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промышленной разработке программного обеспечения (ПО) довольно часто возникает необходимость в оценке стоимости разработки, поддержки и тестирования некоторого модуля или ПО. Стоимость напрямую зависит от объема трудозатрат на разработку и понимание кода, а также от количества необходимых тестов. Для оценки перечисленных параметров используются различные метрики сложности ПО [1] – [4].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области промышленной автоматизации, программирования встраиваемых систем и написания управляющих алгоритмов, где используются специализированные средства и языки, остро стоит задача повышения надежности разрабатываемого ПО, так как стоимость ошибки зачастую достаточно высока. Одним из применяемых в этой области средств разработки является активно развивающееся процесс-ориентированное программирование (ПОП) [5] – [7]. В настоящее время для ПОП еще не разработано подходящей метрики оценки сложности программ, поэтому возникает задача разработки методов оценки информационной сложности процесс-ориентированных программ.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помощью оценки сложности разрабатываемого ПО появится возможность выявлять особенно сложные участки кода, в которых потенциально содержатся ошибки, что значительно повысит такой критерий качества разрабатываемого ПО как надежность. Также оценка сложности ПО позволит упростить процесс оценки стоимости разработки, поддержки и тестирования.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 работы: разработка методов оценки информационной сложности процесс-ориентированных программ.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Задачи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существующих метрик оценки информационной сложности программ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специфики процесс-ориентированных программ, в том числе с точки зрения software psychology.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Формулировка требований к RIDE-DSM оценки сложности Reflex-программ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Определить методику оценки информационной сложности Reflex-программ, включая используемые метрики.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архитектуру RIDE-DSM CARS.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разработанный набор решений в виде RIDE-DSM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Исследовать разработанный подход на существующих Reflex-программах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Список литературы: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127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journal.uob.edu.bh/bitstream/handle/123456789/1720/IJCNT040103.pdf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127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Wang, Y., Shao, J.: A new measure of software complexity based on cognitive weight. Can.J. Elect. Comput. Engg., 69–74 (2003)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https://ieeexplore.ieee.org/abstract/document/1532511/metrics#metrics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127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1wqtxts1xzle7.cloudfront.net/36264354/71.pdf?1421237526=&amp;response-content-disposition=inline%3B+filename%3DBrief_Study_on_Software_Quality_Metrics.pdf&amp;Expires=1602435337&amp;Signature=B7uczujWRtKcCF8b3rt4WmjcIyMwtGn4B-vQ3V46E128kYWwPbjLLAQFPrU9oqL9FNcdULtYBONIkK-~ZI5UbdPkPEvlFvzhia4RRUCjk9lSdf~zXo0e1sw8TPvTEhnOB1M6WMEPwt1eLvyXCzdPBFahJRht-wPOU0TZN8169lKXih4r3c57~1rZqDqkbZXIHDfCBRkh4xOiZ6zENIflr-n~LL5sW90ore-ot-inqCDhuIB3B4bp3R6MAbz1QwRnbKOinDg4iHkqshEH9lOp-OKS4xjSZ6OXz1yUZSwglYCXZpBfd5Ai7h-RJlpA1B5aKpDXKqRQRYk8r2lVYts21w__&amp;Key-Pair-Id=APKAJLOHF5GGSLRBV4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127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Aljadaa, Ali. (2014). Software Metrics. 10.13140/2.1.4026.1923.  (https://www.researchgate.net/publication/272830375_Software_Metrics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127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Розов А. С., В. Е. Зюбин, Нефедов Д. В. Программирование встраиваемых микроконтроллерных систем на основе гиперпроцессов//Вестн. НГУ. Серия: Информационные технологии. 2017. Т. 15, №4. С. 64-73.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127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Зюбин В. Е. Процесс-ориентированное программирование: Учеб. пособие //Новосиб. гос. ун-т. – 2011.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127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Розов А. С. и др. Практическая апробация языка IndustrialC на примере автоматизации установки термовакуумного напыления //Вестник Новосибирского государственного университета. Серия: Информационные технологии. – 2017. – Т. 15. – №. 3.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/>
      <w:pgMar w:bottom="1134" w:top="1134" w:left="1701" w:right="56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20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200" w:before="0" w:line="276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272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92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12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3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5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7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9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1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32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after="60" w:before="240" w:line="276" w:lineRule="auto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1"/>
    <w:pPr>
      <w:keepNext w:val="1"/>
      <w:keepLines w:val="1"/>
      <w:suppressAutoHyphens w:val="1"/>
      <w:spacing w:after="0" w:before="200" w:line="276" w:lineRule="auto"/>
      <w:ind w:leftChars="-1" w:rightChars="0" w:firstLineChars="-1"/>
      <w:jc w:val="center"/>
      <w:textDirection w:val="btLr"/>
      <w:textAlignment w:val="top"/>
      <w:outlineLvl w:val="1"/>
    </w:pPr>
    <w:rPr>
      <w:rFonts w:ascii="Times New Roman" w:eastAsia="Times New Roman" w:hAnsi="Times New Roman"/>
      <w:bCs w:val="1"/>
      <w:w w:val="100"/>
      <w:position w:val="-1"/>
      <w:sz w:val="30"/>
      <w:szCs w:val="26"/>
      <w:effect w:val="none"/>
      <w:vertAlign w:val="baseline"/>
      <w:cs w:val="0"/>
      <w:em w:val="none"/>
      <w:lang w:bidi="ar-SA" w:eastAsia="en-US" w:val="ru-RU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1"/>
    <w:pPr>
      <w:keepNext w:val="1"/>
      <w:keepLines w:val="1"/>
      <w:suppressAutoHyphens w:val="1"/>
      <w:spacing w:after="0" w:before="200" w:line="276" w:lineRule="auto"/>
      <w:ind w:leftChars="-1" w:rightChars="0" w:firstLineChars="-1"/>
      <w:jc w:val="both"/>
      <w:textDirection w:val="btLr"/>
      <w:textAlignment w:val="top"/>
      <w:outlineLvl w:val="2"/>
    </w:pPr>
    <w:rPr>
      <w:rFonts w:ascii="Times New Roman" w:eastAsia="Times New Roman" w:hAnsi="Times New Roman"/>
      <w:bCs w:val="1"/>
      <w:color w:val="000000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jc w:val="left"/>
      <w:textDirection w:val="btLr"/>
      <w:textAlignment w:val="top"/>
      <w:outlineLvl w:val="3"/>
    </w:pPr>
    <w:rPr>
      <w:rFonts w:ascii="Times New Roman" w:cs="Times New Roman" w:eastAsia="Times New Roman" w:hAnsi="Times New Roman"/>
      <w:bCs w:val="1"/>
      <w:w w:val="100"/>
      <w:position w:val="-1"/>
      <w:sz w:val="24"/>
      <w:szCs w:val="28"/>
      <w:effect w:val="none"/>
      <w:vertAlign w:val="baseline"/>
      <w:cs w:val="0"/>
      <w:em w:val="none"/>
      <w:lang w:bidi="ar-SA" w:eastAsia="en-US" w:val="ru-RU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1"/>
    <w:pPr>
      <w:keepNext w:val="1"/>
      <w:keepLines w:val="1"/>
      <w:suppressAutoHyphens w:val="1"/>
      <w:spacing w:after="0" w:before="200" w:line="276" w:lineRule="auto"/>
      <w:ind w:leftChars="-1" w:rightChars="0" w:firstLineChars="-1"/>
      <w:jc w:val="both"/>
      <w:textDirection w:val="btLr"/>
      <w:textAlignment w:val="top"/>
      <w:outlineLvl w:val="4"/>
    </w:pPr>
    <w:rPr>
      <w:rFonts w:ascii="Cambria" w:cs="Times New Roman" w:eastAsia="Times New Roman" w:hAnsi="Cambria"/>
      <w:color w:val="243f60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Названиеобъекта">
    <w:name w:val="Название объекта"/>
    <w:basedOn w:val="Обычный"/>
    <w:next w:val="Названиеобъекта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after="0" w:line="240" w:lineRule="auto"/>
      <w:ind w:leftChars="-1" w:rightChars="0" w:firstLineChars="-1"/>
      <w:jc w:val="center"/>
      <w:textDirection w:val="btLr"/>
      <w:textAlignment w:val="baseline"/>
      <w:outlineLvl w:val="0"/>
    </w:pPr>
    <w:rPr>
      <w:rFonts w:ascii="Times New Roman" w:eastAsia="Times New Roman" w:hAnsi="Times New Roman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ja-JP" w:val="ru-RU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after="0" w:line="240" w:lineRule="auto"/>
      <w:ind w:leftChars="-1" w:rightChars="0" w:firstLineChars="-1"/>
      <w:jc w:val="both"/>
      <w:textDirection w:val="btLr"/>
      <w:textAlignment w:val="baseline"/>
      <w:outlineLvl w:val="0"/>
    </w:pPr>
    <w:rPr>
      <w:rFonts w:ascii="Times New Roman" w:eastAsia="Times New Roman" w:hAnsi="Times New Roman"/>
      <w:i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ru-RU"/>
    </w:rPr>
  </w:style>
  <w:style w:type="character" w:styleId="ОсновнойтекстЗнак">
    <w:name w:val="Основной текст Знак"/>
    <w:next w:val="ОсновнойтекстЗнак"/>
    <w:autoRedefine w:val="0"/>
    <w:hidden w:val="0"/>
    <w:qFormat w:val="0"/>
    <w:rPr>
      <w:rFonts w:ascii="Times New Roman" w:cs="Times New Roman" w:eastAsia="Times New Roman" w:hAnsi="Times New Roman"/>
      <w:i w:val="1"/>
      <w:w w:val="100"/>
      <w:position w:val="-1"/>
      <w:szCs w:val="20"/>
      <w:effect w:val="none"/>
      <w:vertAlign w:val="baseline"/>
      <w:cs w:val="0"/>
      <w:em w:val="none"/>
      <w:lang/>
    </w:rPr>
  </w:style>
  <w:style w:type="character" w:styleId="Знакпримечания">
    <w:name w:val="Знак примечания"/>
    <w:next w:val="Знакпримечания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Текстпримечания">
    <w:name w:val="Текст примечания"/>
    <w:basedOn w:val="Обычный"/>
    <w:next w:val="Текстпримечания"/>
    <w:autoRedefine w:val="0"/>
    <w:hidden w:val="0"/>
    <w:qFormat w:val="1"/>
    <w:pPr>
      <w:suppressAutoHyphens w:val="1"/>
      <w:spacing w:after="20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ru-RU"/>
    </w:rPr>
  </w:style>
  <w:style w:type="character" w:styleId="ТекстпримечанияЗнак">
    <w:name w:val="Текст примечания Знак"/>
    <w:next w:val="ТекстпримечанияЗнак"/>
    <w:autoRedefine w:val="0"/>
    <w:hidden w:val="0"/>
    <w:qFormat w:val="0"/>
    <w:rPr>
      <w:rFonts w:ascii="Calibri" w:cs="Times New Roman" w:eastAsia="Calibri" w:hAnsi="Calibri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Темапримечания">
    <w:name w:val="Тема примечания"/>
    <w:basedOn w:val="Текстпримечания"/>
    <w:next w:val="Текстпримечания"/>
    <w:autoRedefine w:val="0"/>
    <w:hidden w:val="0"/>
    <w:qFormat w:val="1"/>
    <w:pPr>
      <w:suppressAutoHyphens w:val="1"/>
      <w:spacing w:after="20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ru-RU"/>
    </w:rPr>
  </w:style>
  <w:style w:type="character" w:styleId="ТемапримечанияЗнак">
    <w:name w:val="Тема примечания Знак"/>
    <w:next w:val="ТемапримечанияЗнак"/>
    <w:autoRedefine w:val="0"/>
    <w:hidden w:val="0"/>
    <w:qFormat w:val="0"/>
    <w:rPr>
      <w:rFonts w:ascii="Calibri" w:cs="Times New Roman" w:eastAsia="Calibri" w:hAnsi="Calibri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ru-RU"/>
    </w:rPr>
  </w:style>
  <w:style w:type="character" w:styleId="ТекствыноскиЗнак">
    <w:name w:val="Текст выноски Знак"/>
    <w:next w:val="ТекствыноскиЗнак"/>
    <w:autoRedefine w:val="0"/>
    <w:hidden w:val="0"/>
    <w:qFormat w:val="0"/>
    <w:rPr>
      <w:rFonts w:ascii="Tahoma" w:cs="Tahoma" w:eastAsia="Calibri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Гиперссылка">
    <w:name w:val="Гиперссылка"/>
    <w:next w:val="Гиперссылка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Основнойтекст_">
    <w:name w:val="Основной текст_"/>
    <w:next w:val="Основнойтекст_"/>
    <w:autoRedefine w:val="0"/>
    <w:hidden w:val="0"/>
    <w:qFormat w:val="0"/>
    <w:rPr>
      <w:rFonts w:ascii="Century Schoolbook" w:cs="Century Schoolbook" w:eastAsia="Century Schoolbook" w:hAnsi="Century Schoolbook"/>
      <w:b w:val="0"/>
      <w:bCs w:val="0"/>
      <w:i w:val="0"/>
      <w:iCs w:val="0"/>
      <w:caps w:val="0"/>
      <w:smallCaps w:val="0"/>
      <w:strike w:val="0"/>
      <w:dstrike w:val="0"/>
      <w:w w:val="100"/>
      <w:position w:val="-1"/>
      <w:sz w:val="21"/>
      <w:szCs w:val="21"/>
      <w:u w:val="none"/>
      <w:effect w:val="none"/>
      <w:vertAlign w:val="baseline"/>
      <w:cs w:val="0"/>
      <w:em w:val="none"/>
      <w:lang/>
    </w:rPr>
  </w:style>
  <w:style w:type="paragraph" w:styleId="Стиль1">
    <w:name w:val="Стиль1"/>
    <w:basedOn w:val="Заголовок1"/>
    <w:next w:val="Стиль1"/>
    <w:autoRedefine w:val="0"/>
    <w:hidden w:val="0"/>
    <w:qFormat w:val="0"/>
    <w:pPr>
      <w:keepNext w:val="1"/>
      <w:suppressAutoHyphens w:val="1"/>
      <w:spacing w:after="360" w:before="360" w:line="276" w:lineRule="auto"/>
      <w:ind w:left="20" w:leftChars="-1" w:rightChars="0" w:firstLine="36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bCs w:val="1"/>
      <w:w w:val="100"/>
      <w:kern w:val="32"/>
      <w:position w:val="-1"/>
      <w:sz w:val="28"/>
      <w:szCs w:val="28"/>
      <w:effect w:val="none"/>
      <w:vertAlign w:val="baseline"/>
      <w:cs w:val="0"/>
      <w:em w:val="none"/>
      <w:lang w:bidi="ar-SA" w:eastAsia="en-US" w:val="ru-RU"/>
    </w:r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Заголовок1Знак">
    <w:name w:val="Заголовок 1 Знак"/>
    <w:next w:val="Заголовок1Знак"/>
    <w:autoRedefine w:val="0"/>
    <w:hidden w:val="0"/>
    <w:qFormat w:val="0"/>
    <w:rPr>
      <w:rFonts w:ascii="Times New Roman" w:eastAsia="Times New Roman" w:hAnsi="Times New Roman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eastAsia="en-US"/>
    </w:rPr>
  </w:style>
  <w:style w:type="character" w:styleId="Стиль1Знак">
    <w:name w:val="Стиль1 Знак"/>
    <w:next w:val="Стиль1Знак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2"/>
      <w:position w:val="-1"/>
      <w:sz w:val="28"/>
      <w:szCs w:val="28"/>
      <w:effect w:val="none"/>
      <w:vertAlign w:val="baseline"/>
      <w:cs w:val="0"/>
      <w:em w:val="none"/>
      <w:lang w:eastAsia="en-US"/>
    </w:rPr>
  </w:style>
  <w:style w:type="character" w:styleId="Строгий">
    <w:name w:val="Строгий"/>
    <w:next w:val="Строгий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Заголовокоглавления">
    <w:name w:val="Заголовок оглавления"/>
    <w:basedOn w:val="Заголовок1"/>
    <w:next w:val="Обычный"/>
    <w:autoRedefine w:val="0"/>
    <w:hidden w:val="0"/>
    <w:qFormat w:val="1"/>
    <w:pPr>
      <w:keepNext w:val="1"/>
      <w:keepLines w:val="1"/>
      <w:suppressAutoHyphens w:val="1"/>
      <w:spacing w:after="0" w:before="240" w:line="259" w:lineRule="auto"/>
      <w:ind w:leftChars="-1" w:rightChars="0" w:firstLineChars="-1"/>
      <w:jc w:val="center"/>
      <w:textDirection w:val="btLr"/>
      <w:textAlignment w:val="top"/>
      <w:outlineLvl w:val="9"/>
    </w:pPr>
    <w:rPr>
      <w:rFonts w:ascii="Calibri Light" w:cs="Times New Roman" w:eastAsia="Times New Roman" w:hAnsi="Calibri Light"/>
      <w:b w:val="1"/>
      <w:bCs w:val="0"/>
      <w:color w:val="2e74b5"/>
      <w:w w:val="100"/>
      <w:kern w:val="0"/>
      <w:position w:val="-1"/>
      <w:sz w:val="32"/>
      <w:szCs w:val="32"/>
      <w:effect w:val="none"/>
      <w:vertAlign w:val="baseline"/>
      <w:cs w:val="0"/>
      <w:em w:val="none"/>
      <w:lang w:bidi="ar-SA" w:eastAsia="ru-RU" w:val="ru-RU"/>
    </w:rPr>
  </w:style>
  <w:style w:type="paragraph" w:styleId="Оглавление1">
    <w:name w:val="Оглавление 1"/>
    <w:basedOn w:val="Обычный"/>
    <w:next w:val="Обычный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1"/>
    <w:pPr>
      <w:tabs>
        <w:tab w:val="center" w:leader="none" w:pos="4677"/>
        <w:tab w:val="right" w:leader="none" w:pos="9355"/>
      </w:tabs>
      <w:suppressAutoHyphens w:val="1"/>
      <w:spacing w:after="200" w:line="276" w:lineRule="auto"/>
      <w:ind w:leftChars="-1" w:rightChars="0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ВерхнийколонтитулЗнак">
    <w:name w:val="Верхний колонтитул Знак"/>
    <w:next w:val="ВерхнийколонтитулЗнак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1"/>
    <w:pPr>
      <w:tabs>
        <w:tab w:val="center" w:leader="none" w:pos="4677"/>
        <w:tab w:val="right" w:leader="none" w:pos="9355"/>
      </w:tabs>
      <w:suppressAutoHyphens w:val="1"/>
      <w:spacing w:after="200" w:line="276" w:lineRule="auto"/>
      <w:ind w:leftChars="-1" w:rightChars="0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НижнийколонтитулЗнак">
    <w:name w:val="Нижний колонтитул Знак"/>
    <w:next w:val="НижнийколонтитулЗнак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character" w:styleId="Заголовок2Знак">
    <w:name w:val="Заголовок 2 Знак"/>
    <w:next w:val="Заголовок2Знак"/>
    <w:autoRedefine w:val="0"/>
    <w:hidden w:val="0"/>
    <w:qFormat w:val="0"/>
    <w:rPr>
      <w:rFonts w:ascii="Times New Roman" w:eastAsia="Times New Roman" w:hAnsi="Times New Roman"/>
      <w:bCs w:val="1"/>
      <w:w w:val="100"/>
      <w:position w:val="-1"/>
      <w:sz w:val="30"/>
      <w:szCs w:val="26"/>
      <w:effect w:val="none"/>
      <w:vertAlign w:val="baseline"/>
      <w:cs w:val="0"/>
      <w:em w:val="none"/>
      <w:lang w:eastAsia="en-US"/>
    </w:rPr>
  </w:style>
  <w:style w:type="character" w:styleId="Заголовок3Знак">
    <w:name w:val="Заголовок 3 Знак"/>
    <w:next w:val="Заголовок3Знак"/>
    <w:autoRedefine w:val="0"/>
    <w:hidden w:val="0"/>
    <w:qFormat w:val="0"/>
    <w:rPr>
      <w:rFonts w:ascii="Times New Roman" w:eastAsia="Times New Roman" w:hAnsi="Times New Roman"/>
      <w:bCs w:val="1"/>
      <w:color w:val="000000"/>
      <w:w w:val="100"/>
      <w:position w:val="-1"/>
      <w:sz w:val="28"/>
      <w:szCs w:val="22"/>
      <w:effect w:val="none"/>
      <w:vertAlign w:val="baseline"/>
      <w:cs w:val="0"/>
      <w:em w:val="none"/>
      <w:lang w:eastAsia="en-US"/>
    </w:rPr>
  </w:style>
  <w:style w:type="character" w:styleId="Заголовок5Знак">
    <w:name w:val="Заголовок 5 Знак"/>
    <w:next w:val="Заголовок5Знак"/>
    <w:autoRedefine w:val="0"/>
    <w:hidden w:val="0"/>
    <w:qFormat w:val="0"/>
    <w:rPr>
      <w:rFonts w:ascii="Cambria" w:eastAsia="Times New Roman" w:hAnsi="Cambria"/>
      <w:color w:val="243f60"/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СтандартныйHTML">
    <w:name w:val="Стандартный HTML"/>
    <w:basedOn w:val="Обычный"/>
    <w:next w:val="СтандартныйHTML"/>
    <w:autoRedefine w:val="0"/>
    <w:hidden w:val="0"/>
    <w:qFormat w:val="1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after="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ru-RU" w:val="ru-RU"/>
    </w:rPr>
  </w:style>
  <w:style w:type="character" w:styleId="СтандартныйHTMLЗнак">
    <w:name w:val="Стандартный HTML Знак"/>
    <w:next w:val="СтандартныйHTMLЗнак"/>
    <w:autoRedefine w:val="0"/>
    <w:hidden w:val="0"/>
    <w:qFormat w:val="0"/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  <w:lang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Просмотреннаягиперссылка">
    <w:name w:val="Просмотренная гиперссылка"/>
    <w:next w:val="Просмотреннаягиперссылка"/>
    <w:autoRedefine w:val="0"/>
    <w:hidden w:val="0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Оглавление2">
    <w:name w:val="Оглавление 2"/>
    <w:basedOn w:val="Обычный"/>
    <w:next w:val="Обычный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ru-RU"/>
    </w:rPr>
  </w:style>
  <w:style w:type="table" w:styleId="Сеткатаблицы1">
    <w:name w:val="Сетка таблицы1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  <w:tblPr>
      <w:tblStyle w:val="Сеткатаблицы1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Оглавление3">
    <w:name w:val="Оглавление 3"/>
    <w:basedOn w:val="Обычный"/>
    <w:next w:val="Обычный"/>
    <w:autoRedefine w:val="0"/>
    <w:hidden w:val="0"/>
    <w:qFormat w:val="1"/>
    <w:pPr>
      <w:suppressAutoHyphens w:val="1"/>
      <w:spacing w:after="200" w:line="276" w:lineRule="auto"/>
      <w:ind w:left="560" w:leftChars="-1" w:rightChars="0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Заголовок4Знак">
    <w:name w:val="Заголовок 4 Знак"/>
    <w:next w:val="Заголовок4Знак"/>
    <w:autoRedefine w:val="0"/>
    <w:hidden w:val="0"/>
    <w:qFormat w:val="0"/>
    <w:rPr>
      <w:rFonts w:ascii="Times New Roman" w:cs="Times New Roman" w:eastAsia="Times New Roman" w:hAnsi="Times New Roman"/>
      <w:bCs w:val="1"/>
      <w:w w:val="100"/>
      <w:position w:val="-1"/>
      <w:sz w:val="24"/>
      <w:szCs w:val="28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ieeexplore.ieee.org/abstract/document/1532511/metrics#metrics" TargetMode="External"/><Relationship Id="rId8" Type="http://schemas.openxmlformats.org/officeDocument/2006/relationships/hyperlink" Target="https://d1wqtxts1xzle7.cloudfront.net/36264354/71.pdf?1421237526=&amp;response-content-disposition=inline%3B+filename%3DBrief_Study_on_Software_Quality_Metrics.pdf&amp;Expires=1602435337&amp;Signature=B7uczujWRtKcCF8b3rt4WmjcIyMwtGn4B-vQ3V46E128kYWwPbjLLAQFPrU9oqL9FNcdULtYBONIkK-~ZI5UbdPkPEvlFvzhia4RRUCjk9lSdf~zXo0e1sw8TPvTEhnOB1M6WMEPwt1eLvyXCzdPBFahJRht-wPOU0TZN8169lKXih4r3c57~1rZqDqkbZXIHDfCBRkh4xOiZ6zENIflr-n~LL5sW90ore-ot-inqCDhuIB3B4bp3R6MAbz1QwRnbKOinDg4iHkqshEH9lOp-OKS4xjSZ6OXz1yUZSwglYCXZpBfd5Ai7h-RJlpA1B5aKpDXKqRQRYk8r2lVYts21w__&amp;Key-Pair-Id=APKAJLOHF5GGSLRBV4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D1WlBv5LXJsxQle1eQAeL2DvEA==">AMUW2mUDRj5bPmbXkJVZHPkLRE96vRniYx9YgdpIFE/IuJnr2YddQ5YssOmUg3gRPQxgcJyMXjvGkXNM1kBpDZaiWytkz7czaFzn7Cf2RbQXpSgdeZvz3W3HzxAsaJPovCxN/OW60OSw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2020-06-09T09:15:00Z</dcterms:created>
  <dc:creator>zubkova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