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D7" w:rsidRDefault="005E21D7" w:rsidP="005E21D7">
      <w:pPr>
        <w:pStyle w:val="Heading1"/>
        <w:rPr>
          <w:b w:val="0"/>
          <w:sz w:val="28"/>
          <w:szCs w:val="28"/>
          <w:lang w:val="el-GR"/>
        </w:rPr>
      </w:pPr>
      <w:r>
        <w:rPr>
          <w:b w:val="0"/>
          <w:sz w:val="24"/>
          <w:lang w:val="el-GR"/>
        </w:rPr>
        <w:t>Μάθημα:</w:t>
      </w:r>
      <w:r>
        <w:rPr>
          <w:sz w:val="24"/>
          <w:lang w:val="el-GR"/>
        </w:rPr>
        <w:tab/>
      </w:r>
      <w:r>
        <w:rPr>
          <w:sz w:val="24"/>
          <w:lang w:val="el-GR"/>
        </w:rPr>
        <w:tab/>
      </w:r>
      <w:r>
        <w:rPr>
          <w:b w:val="0"/>
          <w:sz w:val="24"/>
          <w:szCs w:val="24"/>
          <w:lang w:val="el-GR"/>
        </w:rPr>
        <w:t>Συστήματα Υπολογισμού Υψηλών Επιδόσεων (ΜΔΕ 646)</w:t>
      </w:r>
    </w:p>
    <w:p w:rsidR="005E21D7" w:rsidRDefault="005E21D7" w:rsidP="005E21D7">
      <w:pPr>
        <w:rPr>
          <w:sz w:val="24"/>
          <w:lang w:val="el-GR"/>
        </w:rPr>
      </w:pPr>
      <w:r>
        <w:rPr>
          <w:sz w:val="24"/>
          <w:lang w:val="el-GR"/>
        </w:rPr>
        <w:t>Ονοματεπώνυμο:</w:t>
      </w:r>
      <w:r>
        <w:rPr>
          <w:sz w:val="24"/>
          <w:lang w:val="el-GR"/>
        </w:rPr>
        <w:tab/>
        <w:t>Θεοδώρου  Γεώργιος</w:t>
      </w:r>
    </w:p>
    <w:p w:rsidR="005E21D7" w:rsidRDefault="005E21D7" w:rsidP="005E21D7">
      <w:pPr>
        <w:rPr>
          <w:sz w:val="24"/>
          <w:lang w:val="el-GR"/>
        </w:rPr>
      </w:pPr>
      <w:r>
        <w:rPr>
          <w:sz w:val="24"/>
          <w:lang w:val="el-GR"/>
        </w:rPr>
        <w:t>ΑΕΜ:</w:t>
      </w:r>
      <w:r>
        <w:rPr>
          <w:sz w:val="24"/>
          <w:lang w:val="el-GR"/>
        </w:rPr>
        <w:tab/>
      </w:r>
      <w:r>
        <w:rPr>
          <w:sz w:val="24"/>
          <w:lang w:val="el-GR"/>
        </w:rPr>
        <w:tab/>
      </w:r>
      <w:r>
        <w:rPr>
          <w:sz w:val="24"/>
          <w:lang w:val="el-GR"/>
        </w:rPr>
        <w:tab/>
        <w:t>0497</w:t>
      </w:r>
    </w:p>
    <w:p w:rsidR="00CD38E0" w:rsidRDefault="00CD38E0" w:rsidP="005E21D7">
      <w:pPr>
        <w:jc w:val="center"/>
        <w:rPr>
          <w:b/>
          <w:sz w:val="32"/>
          <w:u w:val="single"/>
        </w:rPr>
      </w:pPr>
    </w:p>
    <w:p w:rsidR="00CD38E0" w:rsidRDefault="00CD38E0" w:rsidP="005E21D7">
      <w:pPr>
        <w:jc w:val="center"/>
        <w:rPr>
          <w:b/>
          <w:sz w:val="32"/>
          <w:u w:val="single"/>
        </w:rPr>
      </w:pPr>
    </w:p>
    <w:p w:rsidR="005E21D7" w:rsidRPr="00597348" w:rsidRDefault="005E21D7" w:rsidP="005E21D7">
      <w:pPr>
        <w:jc w:val="center"/>
        <w:rPr>
          <w:b/>
          <w:sz w:val="40"/>
          <w:u w:val="single"/>
        </w:rPr>
      </w:pPr>
      <w:r w:rsidRPr="00597348">
        <w:rPr>
          <w:b/>
          <w:sz w:val="40"/>
          <w:u w:val="single"/>
        </w:rPr>
        <w:t>Report</w:t>
      </w:r>
    </w:p>
    <w:p w:rsidR="00CD38E0" w:rsidRDefault="00CD38E0" w:rsidP="005E21D7">
      <w:pPr>
        <w:jc w:val="center"/>
        <w:rPr>
          <w:b/>
          <w:sz w:val="32"/>
          <w:u w:val="single"/>
          <w:lang w:val="el-GR"/>
        </w:rPr>
      </w:pPr>
    </w:p>
    <w:p w:rsidR="003658BA" w:rsidRDefault="002B6327" w:rsidP="004F6016">
      <w:pPr>
        <w:ind w:firstLine="720"/>
        <w:rPr>
          <w:lang w:val="el-GR"/>
        </w:rPr>
      </w:pPr>
      <w:r>
        <w:rPr>
          <w:lang w:val="el-GR"/>
        </w:rPr>
        <w:t xml:space="preserve">Αρχικά έκανα ένα </w:t>
      </w:r>
      <w:r>
        <w:t>loop</w:t>
      </w:r>
      <w:r w:rsidRPr="002B6327">
        <w:rPr>
          <w:lang w:val="el-GR"/>
        </w:rPr>
        <w:t xml:space="preserve"> </w:t>
      </w:r>
      <w:r>
        <w:t>profiling</w:t>
      </w:r>
      <w:r w:rsidRPr="002B632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original</w:t>
      </w:r>
      <w:r w:rsidRPr="002B6327">
        <w:rPr>
          <w:lang w:val="el-GR"/>
        </w:rPr>
        <w:t xml:space="preserve"> </w:t>
      </w:r>
      <w:r>
        <w:rPr>
          <w:lang w:val="el-GR"/>
        </w:rPr>
        <w:t xml:space="preserve">κώδικα, για να εντοπίσω τα </w:t>
      </w:r>
      <w:r>
        <w:t>loop</w:t>
      </w:r>
      <w:r>
        <w:rPr>
          <w:lang w:val="el-GR"/>
        </w:rPr>
        <w:t xml:space="preserve"> στα οποία καθυστερεί πιο πολύ η εκτέλεση του κώδικα μας. </w:t>
      </w:r>
      <w:r w:rsidR="001B6CDE">
        <w:rPr>
          <w:lang w:val="el-GR"/>
        </w:rPr>
        <w:t xml:space="preserve">Τα πιο χρονοβόρα </w:t>
      </w:r>
      <w:r w:rsidR="001B6CDE">
        <w:t>loop</w:t>
      </w:r>
      <w:r w:rsidR="001B6CDE">
        <w:rPr>
          <w:lang w:val="el-GR"/>
        </w:rPr>
        <w:t>, ήταν εκείνα τα οποία είχαν πολλές επαναλήψεις.</w:t>
      </w:r>
      <w:r w:rsidR="001B6CDE" w:rsidRPr="001B6CDE">
        <w:rPr>
          <w:lang w:val="el-GR"/>
        </w:rPr>
        <w:t xml:space="preserve"> </w:t>
      </w:r>
      <w:r>
        <w:rPr>
          <w:lang w:val="el-GR"/>
        </w:rPr>
        <w:t xml:space="preserve">Αφού εντόπισα τα πιο χρονοβόρα </w:t>
      </w:r>
      <w:r>
        <w:t>loop</w:t>
      </w:r>
      <w:r>
        <w:rPr>
          <w:lang w:val="el-GR"/>
        </w:rPr>
        <w:t xml:space="preserve">, ξεκίνησα να ελέγχω πια από αυτά τα </w:t>
      </w:r>
      <w:r>
        <w:t>loop</w:t>
      </w:r>
      <w:r>
        <w:rPr>
          <w:lang w:val="el-GR"/>
        </w:rPr>
        <w:t xml:space="preserve"> είναι </w:t>
      </w:r>
      <w:proofErr w:type="spellStart"/>
      <w:r>
        <w:rPr>
          <w:lang w:val="el-GR"/>
        </w:rPr>
        <w:t>παραλληλοποιήσιμα</w:t>
      </w:r>
      <w:proofErr w:type="spellEnd"/>
      <w:r>
        <w:rPr>
          <w:lang w:val="el-GR"/>
        </w:rPr>
        <w:t xml:space="preserve">. Έπειτα σταδιακά άρχισα να </w:t>
      </w:r>
      <w:proofErr w:type="spellStart"/>
      <w:r>
        <w:rPr>
          <w:lang w:val="el-GR"/>
        </w:rPr>
        <w:t>παραλληλοποιώ</w:t>
      </w:r>
      <w:proofErr w:type="spellEnd"/>
      <w:r>
        <w:rPr>
          <w:lang w:val="el-GR"/>
        </w:rPr>
        <w:t xml:space="preserve"> καθένα από τα παραπάνω </w:t>
      </w:r>
      <w:r>
        <w:t>loop</w:t>
      </w:r>
      <w:r>
        <w:rPr>
          <w:lang w:val="el-GR"/>
        </w:rPr>
        <w:t xml:space="preserve">, ελέγχοντας κάθε φορά εάν χρειάζεται να θέσω κάποιες μεταβλητές </w:t>
      </w:r>
      <w:r>
        <w:t>private</w:t>
      </w:r>
      <w:r>
        <w:rPr>
          <w:lang w:val="el-GR"/>
        </w:rPr>
        <w:t xml:space="preserve">. </w:t>
      </w:r>
      <w:r w:rsidR="006704E8">
        <w:rPr>
          <w:lang w:val="el-GR"/>
        </w:rPr>
        <w:t xml:space="preserve">Βέβαια όσο προχωρούσα σε </w:t>
      </w:r>
      <w:r w:rsidR="00E92BA2">
        <w:rPr>
          <w:lang w:val="el-GR"/>
        </w:rPr>
        <w:t xml:space="preserve">λιγότερο χρονοβόρα </w:t>
      </w:r>
      <w:r w:rsidR="00E92BA2">
        <w:t>loop</w:t>
      </w:r>
      <w:r w:rsidR="00E92BA2" w:rsidRPr="00E92BA2">
        <w:rPr>
          <w:lang w:val="el-GR"/>
        </w:rPr>
        <w:t xml:space="preserve">, </w:t>
      </w:r>
      <w:r w:rsidR="00E92BA2">
        <w:rPr>
          <w:lang w:val="el-GR"/>
        </w:rPr>
        <w:t xml:space="preserve">έβλεπα μείωση της επίδοσης, λόγο της επιβάρυνσης της δημιουργίας πολλαπλών </w:t>
      </w:r>
      <w:r w:rsidR="00E92BA2">
        <w:t>thread</w:t>
      </w:r>
      <w:r w:rsidR="00E92BA2">
        <w:rPr>
          <w:lang w:val="el-GR"/>
        </w:rPr>
        <w:t>.</w:t>
      </w:r>
    </w:p>
    <w:p w:rsidR="001C349A" w:rsidRDefault="00CB5F5C" w:rsidP="004F6016">
      <w:pPr>
        <w:ind w:firstLine="720"/>
        <w:rPr>
          <w:lang w:val="el-GR"/>
        </w:rPr>
      </w:pPr>
      <w:r>
        <w:rPr>
          <w:lang w:val="el-GR"/>
        </w:rPr>
        <w:t xml:space="preserve">Πρακτικά έχω </w:t>
      </w:r>
      <w:proofErr w:type="spellStart"/>
      <w:r>
        <w:rPr>
          <w:lang w:val="el-GR"/>
        </w:rPr>
        <w:t>παραλληλοποιήσει</w:t>
      </w:r>
      <w:proofErr w:type="spellEnd"/>
      <w:r>
        <w:rPr>
          <w:lang w:val="el-GR"/>
        </w:rPr>
        <w:t xml:space="preserve"> 9 </w:t>
      </w:r>
      <w:r>
        <w:t>for</w:t>
      </w:r>
      <w:r w:rsidRPr="00CB5F5C">
        <w:rPr>
          <w:lang w:val="el-GR"/>
        </w:rPr>
        <w:t xml:space="preserve"> </w:t>
      </w:r>
      <w:r>
        <w:t>loop</w:t>
      </w:r>
      <w:r w:rsidRPr="00CB5F5C">
        <w:rPr>
          <w:lang w:val="el-GR"/>
        </w:rPr>
        <w:t>, τα οπο</w:t>
      </w:r>
      <w:r>
        <w:rPr>
          <w:lang w:val="el-GR"/>
        </w:rPr>
        <w:t xml:space="preserve">ία θεώρησα ότι δίνουν την βέλτιστη επίδοση στον κώδικά μας. Φυσικά για να καταλήξω στα συγκεκριμένα </w:t>
      </w:r>
      <w:r>
        <w:t>loop</w:t>
      </w:r>
      <w:r w:rsidRPr="00CB5F5C">
        <w:rPr>
          <w:lang w:val="el-GR"/>
        </w:rPr>
        <w:t xml:space="preserve"> </w:t>
      </w:r>
      <w:r>
        <w:rPr>
          <w:lang w:val="el-GR"/>
        </w:rPr>
        <w:t xml:space="preserve">έκανα αρκετές δοκιμές και τροποποιήσεις, οι οποίες κατέληγαν σε χειρότερες επιδόσεις.  Επιπλέον για να κάνω παράλληλα κάποια συγκεκριμένα </w:t>
      </w:r>
      <w:r>
        <w:t>for</w:t>
      </w:r>
      <w:r w:rsidRPr="00CB5F5C">
        <w:rPr>
          <w:lang w:val="el-GR"/>
        </w:rPr>
        <w:t xml:space="preserve"> </w:t>
      </w:r>
      <w:r>
        <w:t>loop</w:t>
      </w:r>
      <w:r w:rsidRPr="00CB5F5C">
        <w:rPr>
          <w:lang w:val="el-GR"/>
        </w:rPr>
        <w:t xml:space="preserve"> </w:t>
      </w:r>
      <w:r>
        <w:rPr>
          <w:lang w:val="el-GR"/>
        </w:rPr>
        <w:t xml:space="preserve">έθεσα τα </w:t>
      </w:r>
      <w:proofErr w:type="spellStart"/>
      <w:r>
        <w:t>numthreads</w:t>
      </w:r>
      <w:proofErr w:type="spellEnd"/>
      <w:r w:rsidRPr="00CB5F5C">
        <w:rPr>
          <w:lang w:val="el-GR"/>
        </w:rPr>
        <w:t xml:space="preserve"> </w:t>
      </w:r>
      <w:r w:rsidR="006945E6">
        <w:rPr>
          <w:lang w:val="el-GR"/>
        </w:rPr>
        <w:t>του κώδικα ίσα με τον αριθμό των</w:t>
      </w:r>
      <w:r>
        <w:rPr>
          <w:lang w:val="el-GR"/>
        </w:rPr>
        <w:t xml:space="preserve"> </w:t>
      </w:r>
      <w:r>
        <w:t>thread</w:t>
      </w:r>
      <w:r w:rsidRPr="00CB5F5C">
        <w:rPr>
          <w:lang w:val="el-GR"/>
        </w:rPr>
        <w:t xml:space="preserve"> </w:t>
      </w:r>
      <w:r>
        <w:rPr>
          <w:lang w:val="el-GR"/>
        </w:rPr>
        <w:t xml:space="preserve">που χρησιμοποιούμε κάθε φορά και τη μεταβλητή </w:t>
      </w:r>
      <w:r>
        <w:t>my</w:t>
      </w:r>
      <w:r w:rsidRPr="00CB5F5C">
        <w:rPr>
          <w:lang w:val="el-GR"/>
        </w:rPr>
        <w:t>_</w:t>
      </w:r>
      <w:proofErr w:type="spellStart"/>
      <w:r>
        <w:t>cpu</w:t>
      </w:r>
      <w:proofErr w:type="spellEnd"/>
      <w:r w:rsidRPr="00CB5F5C">
        <w:rPr>
          <w:lang w:val="el-GR"/>
        </w:rPr>
        <w:t>_</w:t>
      </w:r>
      <w:r>
        <w:t>id</w:t>
      </w:r>
      <w:r w:rsidRPr="00CB5F5C">
        <w:rPr>
          <w:lang w:val="el-GR"/>
        </w:rPr>
        <w:t xml:space="preserve"> </w:t>
      </w:r>
      <w:r>
        <w:rPr>
          <w:lang w:val="el-GR"/>
        </w:rPr>
        <w:t xml:space="preserve">ίση με το εκάστοτε </w:t>
      </w:r>
      <w:r>
        <w:t>thread</w:t>
      </w:r>
      <w:r>
        <w:rPr>
          <w:lang w:val="el-GR"/>
        </w:rPr>
        <w:t xml:space="preserve"> που εκτελεί το </w:t>
      </w:r>
      <w:r>
        <w:t>loop</w:t>
      </w:r>
      <w:r w:rsidRPr="00CB5F5C">
        <w:rPr>
          <w:lang w:val="el-GR"/>
        </w:rPr>
        <w:t>.</w:t>
      </w:r>
    </w:p>
    <w:p w:rsidR="00CD38E0" w:rsidRDefault="001E6EB0" w:rsidP="001E6EB0">
      <w:pPr>
        <w:ind w:firstLine="720"/>
        <w:rPr>
          <w:lang w:val="el-GR"/>
        </w:rPr>
      </w:pPr>
      <w:r>
        <w:rPr>
          <w:lang w:val="el-GR"/>
        </w:rPr>
        <w:t>Ό</w:t>
      </w:r>
      <w:r w:rsidR="001C349A">
        <w:rPr>
          <w:lang w:val="el-GR"/>
        </w:rPr>
        <w:t xml:space="preserve">σο αναφορά τον χρόνο εκτέλεσης του κώδικα, παρατήρησα μεγάλη βελτίωση στις περιπτώσεις με τα 8 και 14 </w:t>
      </w:r>
      <w:r w:rsidR="001C349A">
        <w:t>thread</w:t>
      </w:r>
      <w:r w:rsidR="001C349A">
        <w:rPr>
          <w:lang w:val="el-GR"/>
        </w:rPr>
        <w:t>.</w:t>
      </w:r>
      <w:r w:rsidR="001952C6">
        <w:rPr>
          <w:lang w:val="el-GR"/>
        </w:rPr>
        <w:t xml:space="preserve"> Το μηχάνημα στο οποίο κάναμε</w:t>
      </w:r>
      <w:r w:rsidR="00CB5F5C" w:rsidRPr="00CB5F5C">
        <w:rPr>
          <w:lang w:val="el-GR"/>
        </w:rPr>
        <w:t xml:space="preserve"> </w:t>
      </w:r>
      <w:r w:rsidR="001952C6">
        <w:rPr>
          <w:lang w:val="el-GR"/>
        </w:rPr>
        <w:t xml:space="preserve">τις μετρήσεις έχει 2 επεξεργαστές με 14 πυρήνες ο καθένας και είναι και </w:t>
      </w:r>
      <w:proofErr w:type="spellStart"/>
      <w:r w:rsidR="001952C6">
        <w:t>hyperthreaded</w:t>
      </w:r>
      <w:proofErr w:type="spellEnd"/>
      <w:r w:rsidR="001952C6">
        <w:rPr>
          <w:lang w:val="el-GR"/>
        </w:rPr>
        <w:t xml:space="preserve">, επομένως αναγνώριζε ουσιαστικά 52 πυρήνες. Πιστεύω ότι είχα καλύτερη επίδοση όταν χρησιμοποιούσα 8 και 14 </w:t>
      </w:r>
      <w:r w:rsidR="001952C6">
        <w:t>t</w:t>
      </w:r>
      <w:r w:rsidR="005A2995">
        <w:t>hread</w:t>
      </w:r>
      <w:r w:rsidR="005A2995" w:rsidRPr="005A2995">
        <w:rPr>
          <w:lang w:val="el-GR"/>
        </w:rPr>
        <w:t>, δι</w:t>
      </w:r>
      <w:r w:rsidR="005A2995">
        <w:rPr>
          <w:lang w:val="el-GR"/>
        </w:rPr>
        <w:t xml:space="preserve">ότι σε εκείνες τις περιπτώσεις είχα το λιγότερο </w:t>
      </w:r>
      <w:r w:rsidR="005A2995">
        <w:t>overhead</w:t>
      </w:r>
      <w:r w:rsidR="005A2995" w:rsidRPr="005A2995">
        <w:rPr>
          <w:lang w:val="el-GR"/>
        </w:rPr>
        <w:t xml:space="preserve"> </w:t>
      </w:r>
      <w:r w:rsidR="005A2995">
        <w:rPr>
          <w:lang w:val="el-GR"/>
        </w:rPr>
        <w:t xml:space="preserve">από το </w:t>
      </w:r>
      <w:proofErr w:type="spellStart"/>
      <w:r w:rsidR="005A2995">
        <w:t>OpenMP</w:t>
      </w:r>
      <w:proofErr w:type="spellEnd"/>
      <w:r w:rsidR="005A2995" w:rsidRPr="005A2995">
        <w:rPr>
          <w:lang w:val="el-GR"/>
        </w:rPr>
        <w:t xml:space="preserve"> </w:t>
      </w:r>
      <w:r w:rsidR="005A2995">
        <w:rPr>
          <w:lang w:val="el-GR"/>
        </w:rPr>
        <w:t>σε σχέση με την ταχύτητα που κέρδιζα</w:t>
      </w:r>
      <w:r w:rsidR="00083AE2">
        <w:rPr>
          <w:lang w:val="el-GR"/>
        </w:rPr>
        <w:t xml:space="preserve"> από την </w:t>
      </w:r>
      <w:proofErr w:type="spellStart"/>
      <w:r w:rsidR="00083AE2">
        <w:rPr>
          <w:lang w:val="el-GR"/>
        </w:rPr>
        <w:t>παραλληλοποίηση</w:t>
      </w:r>
      <w:proofErr w:type="spellEnd"/>
      <w:r w:rsidR="005A2995">
        <w:rPr>
          <w:lang w:val="el-GR"/>
        </w:rPr>
        <w:t xml:space="preserve">. </w:t>
      </w:r>
      <w:r w:rsidR="007D007A">
        <w:rPr>
          <w:lang w:val="el-GR"/>
        </w:rPr>
        <w:t xml:space="preserve">Φυσικά όπως ήταν αναμενόμενο όταν έτρεξα τον παράλληλο κώδικα με ένα </w:t>
      </w:r>
      <w:r w:rsidR="007D007A">
        <w:t>thread</w:t>
      </w:r>
      <w:r w:rsidR="007D007A" w:rsidRPr="007D007A">
        <w:rPr>
          <w:lang w:val="el-GR"/>
        </w:rPr>
        <w:t xml:space="preserve"> </w:t>
      </w:r>
      <w:r w:rsidR="007D007A">
        <w:rPr>
          <w:lang w:val="el-GR"/>
        </w:rPr>
        <w:t>είδα δραματική αύξηση στον χρόνο εκτέλεσης του κώδικα</w:t>
      </w:r>
      <w:r w:rsidR="00DC6E08">
        <w:rPr>
          <w:lang w:val="el-GR"/>
        </w:rPr>
        <w:t xml:space="preserve">, λόγο του </w:t>
      </w:r>
      <w:r w:rsidR="00DC6E08">
        <w:t>overhead</w:t>
      </w:r>
      <w:r w:rsidR="00DC6E08" w:rsidRPr="00DC6E08">
        <w:rPr>
          <w:lang w:val="el-GR"/>
        </w:rPr>
        <w:t xml:space="preserve"> </w:t>
      </w:r>
      <w:r w:rsidR="00DC6E08">
        <w:rPr>
          <w:lang w:val="el-GR"/>
        </w:rPr>
        <w:t xml:space="preserve">από το </w:t>
      </w:r>
      <w:proofErr w:type="spellStart"/>
      <w:r w:rsidR="00DC6E08">
        <w:t>OpenMP</w:t>
      </w:r>
      <w:proofErr w:type="spellEnd"/>
      <w:r w:rsidR="007D007A">
        <w:rPr>
          <w:lang w:val="el-GR"/>
        </w:rPr>
        <w:t xml:space="preserve">. </w:t>
      </w:r>
      <w:r w:rsidR="000D60DA">
        <w:rPr>
          <w:lang w:val="el-GR"/>
        </w:rPr>
        <w:t>Επίσης</w:t>
      </w:r>
      <w:r w:rsidR="005A2995">
        <w:rPr>
          <w:lang w:val="el-GR"/>
        </w:rPr>
        <w:t xml:space="preserve"> όταν χρησιμοποίησα και τα 52 </w:t>
      </w:r>
      <w:r w:rsidR="005A2995">
        <w:t>thread</w:t>
      </w:r>
      <w:r w:rsidR="005A2995" w:rsidRPr="005A2995">
        <w:rPr>
          <w:lang w:val="el-GR"/>
        </w:rPr>
        <w:t xml:space="preserve"> </w:t>
      </w:r>
      <w:r w:rsidR="005A2995">
        <w:rPr>
          <w:lang w:val="el-GR"/>
        </w:rPr>
        <w:t>του μηχανήματος είδα σημαντική μείωση της επίδοσης του προγράμματος μας</w:t>
      </w:r>
      <w:r w:rsidR="00404149">
        <w:rPr>
          <w:lang w:val="el-GR"/>
        </w:rPr>
        <w:t xml:space="preserve">, και πιστεύω συνέβη διότι το </w:t>
      </w:r>
      <w:r w:rsidR="00404149">
        <w:t>overhead</w:t>
      </w:r>
      <w:r w:rsidR="00404149" w:rsidRPr="00404149">
        <w:rPr>
          <w:lang w:val="el-GR"/>
        </w:rPr>
        <w:t xml:space="preserve"> </w:t>
      </w:r>
      <w:r w:rsidR="00404149">
        <w:rPr>
          <w:lang w:val="el-GR"/>
        </w:rPr>
        <w:t xml:space="preserve">της δημιουργίας 52 </w:t>
      </w:r>
      <w:r w:rsidR="00404149">
        <w:t>thread</w:t>
      </w:r>
      <w:r w:rsidR="00404149" w:rsidRPr="00404149">
        <w:rPr>
          <w:lang w:val="el-GR"/>
        </w:rPr>
        <w:t xml:space="preserve"> </w:t>
      </w:r>
      <w:r w:rsidR="00404149">
        <w:rPr>
          <w:lang w:val="el-GR"/>
        </w:rPr>
        <w:t>ήταν υπερβολικά μεγάλο</w:t>
      </w:r>
      <w:r w:rsidR="00885658">
        <w:rPr>
          <w:lang w:val="el-GR"/>
        </w:rPr>
        <w:t>.</w:t>
      </w:r>
    </w:p>
    <w:p w:rsidR="00063F0E" w:rsidRPr="00063F0E" w:rsidRDefault="00063F0E" w:rsidP="001E6EB0">
      <w:pPr>
        <w:ind w:firstLine="720"/>
        <w:rPr>
          <w:lang w:val="el-GR"/>
        </w:rPr>
      </w:pPr>
      <w:r>
        <w:rPr>
          <w:lang w:val="el-GR"/>
        </w:rPr>
        <w:t xml:space="preserve">Τέλος μία μικρή παρατήρηση που έκανα κατά το </w:t>
      </w:r>
      <w:r>
        <w:t>compile</w:t>
      </w:r>
      <w:r>
        <w:rPr>
          <w:lang w:val="el-GR"/>
        </w:rPr>
        <w:t xml:space="preserve">, είναι ότι όταν χρησιμοποιούσα το </w:t>
      </w:r>
      <w:r w:rsidRPr="00063F0E">
        <w:rPr>
          <w:lang w:val="el-GR"/>
        </w:rPr>
        <w:t>–</w:t>
      </w:r>
      <w:r>
        <w:t>fast</w:t>
      </w:r>
      <w:r w:rsidRPr="00063F0E">
        <w:rPr>
          <w:lang w:val="el-GR"/>
        </w:rPr>
        <w:t xml:space="preserve"> </w:t>
      </w:r>
      <w:r>
        <w:t>flag</w:t>
      </w:r>
      <w:r>
        <w:rPr>
          <w:lang w:val="el-GR"/>
        </w:rPr>
        <w:t>, ο χρόνος εκτέλεσης του προγράμματος αυξανόταν.</w:t>
      </w:r>
    </w:p>
    <w:p w:rsidR="00333D58" w:rsidRPr="007D007A" w:rsidRDefault="00333D58" w:rsidP="00333D58">
      <w:pPr>
        <w:ind w:firstLine="720"/>
        <w:rPr>
          <w:lang w:val="el-GR"/>
        </w:rPr>
      </w:pPr>
      <w:bookmarkStart w:id="0" w:name="_GoBack"/>
      <w:bookmarkEnd w:id="0"/>
    </w:p>
    <w:p w:rsidR="0028118E" w:rsidRDefault="006C539A" w:rsidP="00063F0E">
      <w:pPr>
        <w:ind w:firstLine="720"/>
        <w:rPr>
          <w:lang w:val="el-GR"/>
        </w:rPr>
      </w:pPr>
      <w:r>
        <w:rPr>
          <w:lang w:val="el-GR"/>
        </w:rPr>
        <w:lastRenderedPageBreak/>
        <w:t>Ακολουθε</w:t>
      </w:r>
      <w:r w:rsidR="00C14A68">
        <w:rPr>
          <w:lang w:val="el-GR"/>
        </w:rPr>
        <w:t>ί σχετικός πίνακας</w:t>
      </w:r>
      <w:r w:rsidR="00EF59A7" w:rsidRPr="00EF59A7">
        <w:rPr>
          <w:lang w:val="el-GR"/>
        </w:rPr>
        <w:t xml:space="preserve"> </w:t>
      </w:r>
      <w:r w:rsidR="00EF59A7">
        <w:rPr>
          <w:lang w:val="el-GR"/>
        </w:rPr>
        <w:t>και σχεδιάγραμμα</w:t>
      </w:r>
      <w:r>
        <w:rPr>
          <w:lang w:val="el-GR"/>
        </w:rPr>
        <w:t xml:space="preserve"> με</w:t>
      </w:r>
      <w:r w:rsidR="006C21DB">
        <w:rPr>
          <w:lang w:val="el-GR"/>
        </w:rPr>
        <w:t xml:space="preserve"> την μέση τιμή και την τυπική απόκλιση από τον αρχικό κώδικα και τον τελικό. Οι χρόνοι είναι μετρημένοι  για το μεγάλο </w:t>
      </w:r>
      <w:r w:rsidR="006C21DB">
        <w:t>input</w:t>
      </w:r>
      <w:r w:rsidR="006C21DB" w:rsidRPr="006C21DB">
        <w:rPr>
          <w:lang w:val="el-GR"/>
        </w:rPr>
        <w:t xml:space="preserve"> </w:t>
      </w:r>
      <w:r w:rsidR="006C21DB">
        <w:rPr>
          <w:lang w:val="el-GR"/>
        </w:rPr>
        <w:t>αρχείο.</w:t>
      </w:r>
    </w:p>
    <w:p w:rsidR="002B2147" w:rsidRPr="00EA4A6C" w:rsidRDefault="002B2147" w:rsidP="00333D58">
      <w:pPr>
        <w:ind w:firstLine="720"/>
        <w:rPr>
          <w:lang w:val="el-GR"/>
        </w:rPr>
      </w:pPr>
    </w:p>
    <w:p w:rsidR="005514A7" w:rsidRDefault="002F6AF9" w:rsidP="00B54EE1">
      <w:pPr>
        <w:rPr>
          <w:lang w:val="el-GR"/>
        </w:rPr>
      </w:pPr>
      <w:r w:rsidRPr="002F6AF9">
        <w:rPr>
          <w:noProof/>
          <w:lang w:val="el-GR" w:eastAsia="el-GR"/>
        </w:rPr>
        <w:drawing>
          <wp:inline distT="0" distB="0" distL="0" distR="0">
            <wp:extent cx="5273675" cy="1676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12" cy="167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AE" w:rsidRDefault="00182C40" w:rsidP="00DB30AE">
      <w:pPr>
        <w:ind w:firstLine="720"/>
        <w:rPr>
          <w:lang w:val="el-GR"/>
        </w:rPr>
      </w:pPr>
      <w:r>
        <w:rPr>
          <w:lang w:val="el-GR"/>
        </w:rPr>
        <w:t xml:space="preserve">Οι χρόνοι είναι μετρημένοι σε </w:t>
      </w:r>
      <w:r>
        <w:t>seconds</w:t>
      </w:r>
      <w:r w:rsidRPr="006E7A0B">
        <w:rPr>
          <w:lang w:val="el-GR"/>
        </w:rPr>
        <w:t>.</w:t>
      </w:r>
    </w:p>
    <w:p w:rsidR="002B2147" w:rsidRDefault="002B2147" w:rsidP="00DB30AE">
      <w:pPr>
        <w:ind w:firstLine="720"/>
        <w:rPr>
          <w:lang w:val="el-GR"/>
        </w:rPr>
      </w:pPr>
    </w:p>
    <w:p w:rsidR="002B2147" w:rsidRDefault="002B2147" w:rsidP="00DB30AE">
      <w:pPr>
        <w:ind w:firstLine="720"/>
        <w:rPr>
          <w:lang w:val="el-GR"/>
        </w:rPr>
      </w:pPr>
    </w:p>
    <w:p w:rsidR="00C378E5" w:rsidRDefault="00C378E5" w:rsidP="00DB30AE">
      <w:pPr>
        <w:ind w:firstLine="720"/>
        <w:rPr>
          <w:lang w:val="el-GR"/>
        </w:rPr>
      </w:pPr>
      <w:r>
        <w:rPr>
          <w:lang w:val="el-GR"/>
        </w:rPr>
        <w:t>Στο σχεδιάγραμμα που ακολουθεί</w:t>
      </w:r>
      <w:r w:rsidR="009F226E">
        <w:rPr>
          <w:lang w:val="el-GR"/>
        </w:rPr>
        <w:t>, για να φαίνεται πιο καθαρά η διαφορά στην επίδοση,</w:t>
      </w:r>
      <w:r>
        <w:rPr>
          <w:lang w:val="el-GR"/>
        </w:rPr>
        <w:t xml:space="preserve"> έχω θέσει τους χρόνους του αρχικού κώδικα ίδιους για όλα τα </w:t>
      </w:r>
      <w:r>
        <w:t>threads</w:t>
      </w:r>
      <w:r>
        <w:rPr>
          <w:lang w:val="el-GR"/>
        </w:rPr>
        <w:t xml:space="preserve">. </w:t>
      </w:r>
    </w:p>
    <w:p w:rsidR="00DB30AE" w:rsidRPr="00C378E5" w:rsidRDefault="00DB30AE" w:rsidP="00DB30AE">
      <w:pPr>
        <w:ind w:firstLine="720"/>
        <w:rPr>
          <w:lang w:val="el-GR"/>
        </w:rPr>
      </w:pPr>
    </w:p>
    <w:p w:rsidR="00C378E5" w:rsidRPr="00501785" w:rsidRDefault="00C378E5" w:rsidP="00C378E5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79AAC308" wp14:editId="2062AB18">
            <wp:extent cx="5303520" cy="29565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378E5" w:rsidRPr="005017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5"/>
    <w:rsid w:val="00020AA5"/>
    <w:rsid w:val="0002106B"/>
    <w:rsid w:val="00063F0E"/>
    <w:rsid w:val="00083AE2"/>
    <w:rsid w:val="000D60DA"/>
    <w:rsid w:val="00136DD9"/>
    <w:rsid w:val="00143664"/>
    <w:rsid w:val="00182C40"/>
    <w:rsid w:val="001862FE"/>
    <w:rsid w:val="001952C6"/>
    <w:rsid w:val="001A3509"/>
    <w:rsid w:val="001B6CDE"/>
    <w:rsid w:val="001C349A"/>
    <w:rsid w:val="001D13B8"/>
    <w:rsid w:val="001E6EB0"/>
    <w:rsid w:val="0020520B"/>
    <w:rsid w:val="002104E5"/>
    <w:rsid w:val="00210FF0"/>
    <w:rsid w:val="0025098F"/>
    <w:rsid w:val="0028118E"/>
    <w:rsid w:val="002B2147"/>
    <w:rsid w:val="002B6327"/>
    <w:rsid w:val="002D1470"/>
    <w:rsid w:val="002F6AF9"/>
    <w:rsid w:val="003267B4"/>
    <w:rsid w:val="00333D58"/>
    <w:rsid w:val="00360758"/>
    <w:rsid w:val="003658BA"/>
    <w:rsid w:val="00383C83"/>
    <w:rsid w:val="00394310"/>
    <w:rsid w:val="00404149"/>
    <w:rsid w:val="004138FF"/>
    <w:rsid w:val="004B4C16"/>
    <w:rsid w:val="004F4584"/>
    <w:rsid w:val="004F6016"/>
    <w:rsid w:val="00501785"/>
    <w:rsid w:val="005350CD"/>
    <w:rsid w:val="005514A7"/>
    <w:rsid w:val="00567A84"/>
    <w:rsid w:val="0059187A"/>
    <w:rsid w:val="00597348"/>
    <w:rsid w:val="005A2995"/>
    <w:rsid w:val="005D1BB2"/>
    <w:rsid w:val="005D38CC"/>
    <w:rsid w:val="005E05E3"/>
    <w:rsid w:val="005E21D7"/>
    <w:rsid w:val="00624A2D"/>
    <w:rsid w:val="00636975"/>
    <w:rsid w:val="006704E8"/>
    <w:rsid w:val="006945E6"/>
    <w:rsid w:val="006A3B1A"/>
    <w:rsid w:val="006C21DB"/>
    <w:rsid w:val="006C539A"/>
    <w:rsid w:val="006E7A0B"/>
    <w:rsid w:val="00723B58"/>
    <w:rsid w:val="007655FA"/>
    <w:rsid w:val="007D007A"/>
    <w:rsid w:val="00835924"/>
    <w:rsid w:val="00885658"/>
    <w:rsid w:val="008859C4"/>
    <w:rsid w:val="008E3A99"/>
    <w:rsid w:val="008F0396"/>
    <w:rsid w:val="00901964"/>
    <w:rsid w:val="00945A70"/>
    <w:rsid w:val="009E7EC9"/>
    <w:rsid w:val="009F226E"/>
    <w:rsid w:val="00A015F4"/>
    <w:rsid w:val="00AC1640"/>
    <w:rsid w:val="00AE1C65"/>
    <w:rsid w:val="00AF41C5"/>
    <w:rsid w:val="00B359F5"/>
    <w:rsid w:val="00B375C1"/>
    <w:rsid w:val="00B4210F"/>
    <w:rsid w:val="00B54EE1"/>
    <w:rsid w:val="00B76AD1"/>
    <w:rsid w:val="00BA19DB"/>
    <w:rsid w:val="00BF4E4B"/>
    <w:rsid w:val="00C14A68"/>
    <w:rsid w:val="00C378E5"/>
    <w:rsid w:val="00C43D2E"/>
    <w:rsid w:val="00C91E77"/>
    <w:rsid w:val="00CA55DB"/>
    <w:rsid w:val="00CB5F5C"/>
    <w:rsid w:val="00CD38E0"/>
    <w:rsid w:val="00CE5F77"/>
    <w:rsid w:val="00D279A6"/>
    <w:rsid w:val="00D32C72"/>
    <w:rsid w:val="00D40947"/>
    <w:rsid w:val="00D73302"/>
    <w:rsid w:val="00DB30AE"/>
    <w:rsid w:val="00DC6E08"/>
    <w:rsid w:val="00E20E9E"/>
    <w:rsid w:val="00E74903"/>
    <w:rsid w:val="00E92BA2"/>
    <w:rsid w:val="00EA4A6C"/>
    <w:rsid w:val="00EF59A7"/>
    <w:rsid w:val="00F01982"/>
    <w:rsid w:val="00F557E3"/>
    <w:rsid w:val="00F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2752E-C659-4FF2-BD08-C635453C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1D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5E2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D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\Desktop\Cuda\Lab5\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Original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14</c:v>
                </c:pt>
                <c:pt idx="5">
                  <c:v>28</c:v>
                </c:pt>
                <c:pt idx="6">
                  <c:v>56</c:v>
                </c:pt>
              </c:numCache>
            </c:numRef>
          </c:cat>
          <c:val>
            <c:numRef>
              <c:f>Sheet1!$B$3:$B$9</c:f>
              <c:numCache>
                <c:formatCode>General</c:formatCode>
                <c:ptCount val="7"/>
                <c:pt idx="0">
                  <c:v>9.0193999999999992</c:v>
                </c:pt>
                <c:pt idx="1">
                  <c:v>9.0193999999999992</c:v>
                </c:pt>
                <c:pt idx="2">
                  <c:v>9.0193999999999992</c:v>
                </c:pt>
                <c:pt idx="3">
                  <c:v>9.0193999999999992</c:v>
                </c:pt>
                <c:pt idx="4">
                  <c:v>9.0193999999999992</c:v>
                </c:pt>
                <c:pt idx="5">
                  <c:v>9.0193999999999992</c:v>
                </c:pt>
                <c:pt idx="6">
                  <c:v>9.0193999999999992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OpenMP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14</c:v>
                </c:pt>
                <c:pt idx="5">
                  <c:v>28</c:v>
                </c:pt>
                <c:pt idx="6">
                  <c:v>56</c:v>
                </c:pt>
              </c:numCache>
            </c:numRef>
          </c:cat>
          <c:val>
            <c:numRef>
              <c:f>Sheet1!$D$3:$D$9</c:f>
              <c:numCache>
                <c:formatCode>General</c:formatCode>
                <c:ptCount val="7"/>
                <c:pt idx="0">
                  <c:v>12.106400000000001</c:v>
                </c:pt>
                <c:pt idx="1">
                  <c:v>7.4824000000000002</c:v>
                </c:pt>
                <c:pt idx="2">
                  <c:v>4.4116999999999997</c:v>
                </c:pt>
                <c:pt idx="3">
                  <c:v>3.1204000000000001</c:v>
                </c:pt>
                <c:pt idx="4">
                  <c:v>2.9546000000000001</c:v>
                </c:pt>
                <c:pt idx="5">
                  <c:v>3.3138000000000001</c:v>
                </c:pt>
                <c:pt idx="6">
                  <c:v>5.0187999999999997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3258848"/>
        <c:axId val="223253808"/>
      </c:lineChart>
      <c:catAx>
        <c:axId val="223258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23253808"/>
        <c:crosses val="autoZero"/>
        <c:auto val="1"/>
        <c:lblAlgn val="ctr"/>
        <c:lblOffset val="100"/>
        <c:noMultiLvlLbl val="0"/>
      </c:catAx>
      <c:valAx>
        <c:axId val="2232538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2325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59B5-A4B8-4FD9-8E83-87100955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40</cp:revision>
  <dcterms:created xsi:type="dcterms:W3CDTF">2016-06-24T17:55:00Z</dcterms:created>
  <dcterms:modified xsi:type="dcterms:W3CDTF">2016-06-24T20:09:00Z</dcterms:modified>
</cp:coreProperties>
</file>