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34" w:rsidRDefault="004823F2">
      <w:r>
        <w:rPr>
          <w:noProof/>
          <w:lang w:eastAsia="nl-BE"/>
        </w:rPr>
        <w:drawing>
          <wp:inline distT="0" distB="0" distL="0" distR="0" wp14:anchorId="41098020">
            <wp:extent cx="7768975" cy="4238046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630" cy="4238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3F2" w:rsidRDefault="004823F2"/>
    <w:p w:rsidR="004823F2" w:rsidRDefault="004823F2">
      <w:r>
        <w:br w:type="page"/>
      </w:r>
      <w:r>
        <w:rPr>
          <w:noProof/>
          <w:lang w:eastAsia="nl-BE"/>
        </w:rPr>
        <w:lastRenderedPageBreak/>
        <w:drawing>
          <wp:inline distT="0" distB="0" distL="0" distR="0" wp14:anchorId="0F32A811" wp14:editId="25663D63">
            <wp:extent cx="8316279" cy="4531616"/>
            <wp:effectExtent l="0" t="0" r="889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426" cy="4531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39A8" w:rsidRDefault="001339A8"/>
    <w:p w:rsidR="001339A8" w:rsidRDefault="001339A8">
      <w:r>
        <w:br w:type="page"/>
      </w:r>
    </w:p>
    <w:p w:rsidR="001339A8" w:rsidRDefault="00A42664">
      <w:r>
        <w:rPr>
          <w:noProof/>
          <w:lang w:eastAsia="nl-BE"/>
        </w:rPr>
        <w:lastRenderedPageBreak/>
        <w:drawing>
          <wp:inline distT="0" distB="0" distL="0" distR="0" wp14:anchorId="2ACE33C5">
            <wp:extent cx="8857333" cy="4826442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09" cy="4825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3F2" w:rsidRDefault="004823F2"/>
    <w:p w:rsidR="000B4D5C" w:rsidRDefault="000B4D5C"/>
    <w:p w:rsidR="000B4D5C" w:rsidRDefault="000B4D5C">
      <w:r>
        <w:rPr>
          <w:noProof/>
          <w:lang w:eastAsia="nl-BE"/>
        </w:rPr>
        <w:lastRenderedPageBreak/>
        <w:drawing>
          <wp:inline distT="0" distB="0" distL="0" distR="0" wp14:anchorId="32219B12" wp14:editId="1C12D2ED">
            <wp:extent cx="5972810" cy="3307080"/>
            <wp:effectExtent l="0" t="0" r="8890" b="762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4D5C" w:rsidRDefault="000B4D5C"/>
    <w:p w:rsidR="000B4D5C" w:rsidRDefault="000B4D5C"/>
    <w:p w:rsidR="000B4D5C" w:rsidRDefault="000B4D5C">
      <w:r>
        <w:rPr>
          <w:noProof/>
          <w:lang w:eastAsia="nl-BE"/>
        </w:rPr>
        <w:lastRenderedPageBreak/>
        <w:drawing>
          <wp:inline distT="0" distB="0" distL="0" distR="0" wp14:anchorId="4BB11527">
            <wp:extent cx="8453215" cy="4675367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865" cy="46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960" w:rsidRDefault="00137960"/>
    <w:p w:rsidR="00137960" w:rsidRDefault="00137960"/>
    <w:p w:rsidR="00137960" w:rsidRDefault="00137960">
      <w:r>
        <w:rPr>
          <w:noProof/>
          <w:lang w:eastAsia="nl-BE"/>
        </w:rPr>
        <w:lastRenderedPageBreak/>
        <w:drawing>
          <wp:inline distT="0" distB="0" distL="0" distR="0" wp14:anchorId="0CE75910" wp14:editId="00CF53A4">
            <wp:extent cx="5210175" cy="3495675"/>
            <wp:effectExtent l="0" t="0" r="9525" b="9525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7960" w:rsidRDefault="00137960"/>
    <w:p w:rsidR="00137960" w:rsidRDefault="00137960"/>
    <w:p w:rsidR="00137960" w:rsidRDefault="00137960">
      <w:r>
        <w:rPr>
          <w:noProof/>
          <w:lang w:eastAsia="nl-BE"/>
        </w:rPr>
        <w:lastRenderedPageBreak/>
        <w:drawing>
          <wp:inline distT="0" distB="0" distL="0" distR="0" wp14:anchorId="3C4A13CF">
            <wp:extent cx="5224780" cy="350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C8" w:rsidRDefault="005E34C8"/>
    <w:p w:rsidR="005E34C8" w:rsidRDefault="005E34C8">
      <w:r>
        <w:rPr>
          <w:noProof/>
          <w:lang w:eastAsia="nl-BE"/>
        </w:rPr>
        <w:lastRenderedPageBreak/>
        <w:drawing>
          <wp:inline distT="0" distB="0" distL="0" distR="0" wp14:anchorId="01B21673" wp14:editId="53BD792B">
            <wp:extent cx="5972810" cy="3754755"/>
            <wp:effectExtent l="0" t="0" r="27940" b="17145"/>
            <wp:docPr id="8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34C8" w:rsidRDefault="005E34C8"/>
    <w:p w:rsidR="005E34C8" w:rsidRDefault="005E34C8">
      <w:bookmarkStart w:id="0" w:name="_GoBack"/>
      <w:r>
        <w:rPr>
          <w:noProof/>
          <w:lang w:eastAsia="nl-BE"/>
        </w:rPr>
        <w:lastRenderedPageBreak/>
        <w:drawing>
          <wp:inline distT="0" distB="0" distL="0" distR="0" wp14:anchorId="54686C4C">
            <wp:extent cx="5986780" cy="37674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E34C8" w:rsidSect="004823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F2"/>
    <w:rsid w:val="000B4D5C"/>
    <w:rsid w:val="00110AA1"/>
    <w:rsid w:val="001339A8"/>
    <w:rsid w:val="00137960"/>
    <w:rsid w:val="001D0A34"/>
    <w:rsid w:val="004823F2"/>
    <w:rsid w:val="005E34C8"/>
    <w:rsid w:val="00A42664"/>
    <w:rsid w:val="00F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8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2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8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2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itri_brosens\Documents\GitHub\data-publication-platform\Modirisk\Collections_data\Complete_CollectionData_Modirisk_Refined_DwC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of occurrences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945786543915672E-2"/>
          <c:y val="9.0708808065705984E-2"/>
          <c:w val="0.93978255403839961"/>
          <c:h val="0.832078753207742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n° Occurrences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</c:spPr>
          <c:invertIfNegative val="0"/>
          <c:dPt>
            <c:idx val="74"/>
            <c:invertIfNegative val="0"/>
            <c:bubble3D val="0"/>
            <c:spPr>
              <a:solidFill>
                <a:schemeClr val="tx2"/>
              </a:solidFill>
              <a:ln>
                <a:noFill/>
              </a:ln>
            </c:spPr>
          </c:dPt>
          <c:dPt>
            <c:idx val="75"/>
            <c:invertIfNegative val="0"/>
            <c:bubble3D val="0"/>
            <c:spPr>
              <a:solidFill>
                <a:schemeClr val="tx2"/>
              </a:solidFill>
              <a:ln>
                <a:noFill/>
              </a:ln>
            </c:spPr>
          </c:dPt>
          <c:dPt>
            <c:idx val="76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</c:spPr>
          </c:dPt>
          <c:dPt>
            <c:idx val="77"/>
            <c:invertIfNegative val="0"/>
            <c:bubble3D val="0"/>
            <c:spPr>
              <a:solidFill>
                <a:schemeClr val="tx2"/>
              </a:solidFill>
              <a:ln>
                <a:noFill/>
              </a:ln>
            </c:spPr>
          </c:dPt>
          <c:cat>
            <c:numRef>
              <c:f>Blad1!$A$2:$A$79</c:f>
              <c:numCache>
                <c:formatCode>General</c:formatCode>
                <c:ptCount val="78"/>
                <c:pt idx="0">
                  <c:v>1878</c:v>
                </c:pt>
                <c:pt idx="1">
                  <c:v>1881</c:v>
                </c:pt>
                <c:pt idx="2">
                  <c:v>1892</c:v>
                </c:pt>
                <c:pt idx="3">
                  <c:v>1893</c:v>
                </c:pt>
                <c:pt idx="4">
                  <c:v>1894</c:v>
                </c:pt>
                <c:pt idx="5">
                  <c:v>1895</c:v>
                </c:pt>
                <c:pt idx="6">
                  <c:v>1896</c:v>
                </c:pt>
                <c:pt idx="7">
                  <c:v>1902</c:v>
                </c:pt>
                <c:pt idx="8">
                  <c:v>1903</c:v>
                </c:pt>
                <c:pt idx="9">
                  <c:v>1908</c:v>
                </c:pt>
                <c:pt idx="10">
                  <c:v>1909</c:v>
                </c:pt>
                <c:pt idx="11">
                  <c:v>1910</c:v>
                </c:pt>
                <c:pt idx="12">
                  <c:v>1911</c:v>
                </c:pt>
                <c:pt idx="13">
                  <c:v>1912</c:v>
                </c:pt>
                <c:pt idx="14">
                  <c:v>1913</c:v>
                </c:pt>
                <c:pt idx="15">
                  <c:v>1914</c:v>
                </c:pt>
                <c:pt idx="16">
                  <c:v>1915</c:v>
                </c:pt>
                <c:pt idx="17">
                  <c:v>1916</c:v>
                </c:pt>
                <c:pt idx="18">
                  <c:v>1917</c:v>
                </c:pt>
                <c:pt idx="19">
                  <c:v>1918</c:v>
                </c:pt>
                <c:pt idx="20">
                  <c:v>1919</c:v>
                </c:pt>
                <c:pt idx="21">
                  <c:v>1920</c:v>
                </c:pt>
                <c:pt idx="22">
                  <c:v>1921</c:v>
                </c:pt>
                <c:pt idx="23">
                  <c:v>1922</c:v>
                </c:pt>
                <c:pt idx="24">
                  <c:v>1923</c:v>
                </c:pt>
                <c:pt idx="25">
                  <c:v>1924</c:v>
                </c:pt>
                <c:pt idx="26">
                  <c:v>1925</c:v>
                </c:pt>
                <c:pt idx="27">
                  <c:v>1926</c:v>
                </c:pt>
                <c:pt idx="28">
                  <c:v>1928</c:v>
                </c:pt>
                <c:pt idx="29">
                  <c:v>1929</c:v>
                </c:pt>
                <c:pt idx="30">
                  <c:v>1931</c:v>
                </c:pt>
                <c:pt idx="31">
                  <c:v>1932</c:v>
                </c:pt>
                <c:pt idx="32">
                  <c:v>1933</c:v>
                </c:pt>
                <c:pt idx="33">
                  <c:v>1934</c:v>
                </c:pt>
                <c:pt idx="34">
                  <c:v>1935</c:v>
                </c:pt>
                <c:pt idx="35">
                  <c:v>1936</c:v>
                </c:pt>
                <c:pt idx="36">
                  <c:v>1937</c:v>
                </c:pt>
                <c:pt idx="37">
                  <c:v>1938</c:v>
                </c:pt>
                <c:pt idx="38">
                  <c:v>1939</c:v>
                </c:pt>
                <c:pt idx="39">
                  <c:v>1940</c:v>
                </c:pt>
                <c:pt idx="40">
                  <c:v>1941</c:v>
                </c:pt>
                <c:pt idx="41">
                  <c:v>1942</c:v>
                </c:pt>
                <c:pt idx="42">
                  <c:v>1943</c:v>
                </c:pt>
                <c:pt idx="43">
                  <c:v>1944</c:v>
                </c:pt>
                <c:pt idx="44">
                  <c:v>1945</c:v>
                </c:pt>
                <c:pt idx="45">
                  <c:v>1946</c:v>
                </c:pt>
                <c:pt idx="46">
                  <c:v>1947</c:v>
                </c:pt>
                <c:pt idx="47">
                  <c:v>1948</c:v>
                </c:pt>
                <c:pt idx="48">
                  <c:v>1949</c:v>
                </c:pt>
                <c:pt idx="49">
                  <c:v>1950</c:v>
                </c:pt>
                <c:pt idx="50">
                  <c:v>1951</c:v>
                </c:pt>
                <c:pt idx="51">
                  <c:v>1952</c:v>
                </c:pt>
                <c:pt idx="52">
                  <c:v>1953</c:v>
                </c:pt>
                <c:pt idx="53">
                  <c:v>1954</c:v>
                </c:pt>
                <c:pt idx="54">
                  <c:v>1955</c:v>
                </c:pt>
                <c:pt idx="55">
                  <c:v>1956</c:v>
                </c:pt>
                <c:pt idx="56">
                  <c:v>1957</c:v>
                </c:pt>
                <c:pt idx="57">
                  <c:v>1958</c:v>
                </c:pt>
                <c:pt idx="58">
                  <c:v>1959</c:v>
                </c:pt>
                <c:pt idx="59">
                  <c:v>1960</c:v>
                </c:pt>
                <c:pt idx="60">
                  <c:v>1961</c:v>
                </c:pt>
                <c:pt idx="61">
                  <c:v>1962</c:v>
                </c:pt>
                <c:pt idx="62">
                  <c:v>1965</c:v>
                </c:pt>
                <c:pt idx="63">
                  <c:v>1967</c:v>
                </c:pt>
                <c:pt idx="64">
                  <c:v>1968</c:v>
                </c:pt>
                <c:pt idx="65">
                  <c:v>1970</c:v>
                </c:pt>
                <c:pt idx="66">
                  <c:v>1971</c:v>
                </c:pt>
                <c:pt idx="67">
                  <c:v>1972</c:v>
                </c:pt>
                <c:pt idx="68">
                  <c:v>1973</c:v>
                </c:pt>
                <c:pt idx="69">
                  <c:v>1974</c:v>
                </c:pt>
                <c:pt idx="70">
                  <c:v>1975</c:v>
                </c:pt>
                <c:pt idx="71">
                  <c:v>1978</c:v>
                </c:pt>
                <c:pt idx="72">
                  <c:v>1981</c:v>
                </c:pt>
                <c:pt idx="73">
                  <c:v>2006</c:v>
                </c:pt>
                <c:pt idx="74">
                  <c:v>2007</c:v>
                </c:pt>
                <c:pt idx="75">
                  <c:v>2008</c:v>
                </c:pt>
                <c:pt idx="76">
                  <c:v>2009</c:v>
                </c:pt>
                <c:pt idx="77">
                  <c:v>2010</c:v>
                </c:pt>
              </c:numCache>
            </c:numRef>
          </c:cat>
          <c:val>
            <c:numRef>
              <c:f>Blad1!$B$2:$B$80</c:f>
              <c:numCache>
                <c:formatCode>General</c:formatCode>
                <c:ptCount val="79"/>
                <c:pt idx="0">
                  <c:v>2</c:v>
                </c:pt>
                <c:pt idx="1">
                  <c:v>2</c:v>
                </c:pt>
                <c:pt idx="2">
                  <c:v>24</c:v>
                </c:pt>
                <c:pt idx="3">
                  <c:v>8</c:v>
                </c:pt>
                <c:pt idx="4">
                  <c:v>27</c:v>
                </c:pt>
                <c:pt idx="5">
                  <c:v>9</c:v>
                </c:pt>
                <c:pt idx="6">
                  <c:v>15</c:v>
                </c:pt>
                <c:pt idx="7">
                  <c:v>1</c:v>
                </c:pt>
                <c:pt idx="8">
                  <c:v>7</c:v>
                </c:pt>
                <c:pt idx="9">
                  <c:v>4</c:v>
                </c:pt>
                <c:pt idx="10">
                  <c:v>44</c:v>
                </c:pt>
                <c:pt idx="11">
                  <c:v>43</c:v>
                </c:pt>
                <c:pt idx="12">
                  <c:v>14</c:v>
                </c:pt>
                <c:pt idx="13">
                  <c:v>4</c:v>
                </c:pt>
                <c:pt idx="14">
                  <c:v>20</c:v>
                </c:pt>
                <c:pt idx="15">
                  <c:v>4</c:v>
                </c:pt>
                <c:pt idx="16">
                  <c:v>2</c:v>
                </c:pt>
                <c:pt idx="17">
                  <c:v>6</c:v>
                </c:pt>
                <c:pt idx="18">
                  <c:v>33</c:v>
                </c:pt>
                <c:pt idx="19">
                  <c:v>28</c:v>
                </c:pt>
                <c:pt idx="20">
                  <c:v>11</c:v>
                </c:pt>
                <c:pt idx="21">
                  <c:v>51</c:v>
                </c:pt>
                <c:pt idx="22">
                  <c:v>76</c:v>
                </c:pt>
                <c:pt idx="23">
                  <c:v>92</c:v>
                </c:pt>
                <c:pt idx="24">
                  <c:v>10</c:v>
                </c:pt>
                <c:pt idx="25">
                  <c:v>3</c:v>
                </c:pt>
                <c:pt idx="26">
                  <c:v>8</c:v>
                </c:pt>
                <c:pt idx="27">
                  <c:v>22</c:v>
                </c:pt>
                <c:pt idx="28">
                  <c:v>1</c:v>
                </c:pt>
                <c:pt idx="29">
                  <c:v>2</c:v>
                </c:pt>
                <c:pt idx="30">
                  <c:v>6</c:v>
                </c:pt>
                <c:pt idx="31">
                  <c:v>4</c:v>
                </c:pt>
                <c:pt idx="32">
                  <c:v>25</c:v>
                </c:pt>
                <c:pt idx="33">
                  <c:v>20</c:v>
                </c:pt>
                <c:pt idx="34">
                  <c:v>18</c:v>
                </c:pt>
                <c:pt idx="35">
                  <c:v>24</c:v>
                </c:pt>
                <c:pt idx="36">
                  <c:v>64</c:v>
                </c:pt>
                <c:pt idx="37">
                  <c:v>13</c:v>
                </c:pt>
                <c:pt idx="38">
                  <c:v>11</c:v>
                </c:pt>
                <c:pt idx="39">
                  <c:v>4</c:v>
                </c:pt>
                <c:pt idx="40">
                  <c:v>42</c:v>
                </c:pt>
                <c:pt idx="41">
                  <c:v>113</c:v>
                </c:pt>
                <c:pt idx="42">
                  <c:v>47</c:v>
                </c:pt>
                <c:pt idx="43">
                  <c:v>17</c:v>
                </c:pt>
                <c:pt idx="44">
                  <c:v>17</c:v>
                </c:pt>
                <c:pt idx="45">
                  <c:v>11</c:v>
                </c:pt>
                <c:pt idx="46">
                  <c:v>11</c:v>
                </c:pt>
                <c:pt idx="47">
                  <c:v>35</c:v>
                </c:pt>
                <c:pt idx="48">
                  <c:v>14</c:v>
                </c:pt>
                <c:pt idx="49">
                  <c:v>36</c:v>
                </c:pt>
                <c:pt idx="50">
                  <c:v>25</c:v>
                </c:pt>
                <c:pt idx="51">
                  <c:v>11</c:v>
                </c:pt>
                <c:pt idx="52">
                  <c:v>38</c:v>
                </c:pt>
                <c:pt idx="53">
                  <c:v>12</c:v>
                </c:pt>
                <c:pt idx="54">
                  <c:v>12</c:v>
                </c:pt>
                <c:pt idx="55">
                  <c:v>6</c:v>
                </c:pt>
                <c:pt idx="56">
                  <c:v>2</c:v>
                </c:pt>
                <c:pt idx="57">
                  <c:v>9</c:v>
                </c:pt>
                <c:pt idx="58">
                  <c:v>10</c:v>
                </c:pt>
                <c:pt idx="59">
                  <c:v>14</c:v>
                </c:pt>
                <c:pt idx="60">
                  <c:v>10</c:v>
                </c:pt>
                <c:pt idx="61">
                  <c:v>4</c:v>
                </c:pt>
                <c:pt idx="62">
                  <c:v>3</c:v>
                </c:pt>
                <c:pt idx="63">
                  <c:v>7</c:v>
                </c:pt>
                <c:pt idx="64">
                  <c:v>8</c:v>
                </c:pt>
                <c:pt idx="65">
                  <c:v>8</c:v>
                </c:pt>
                <c:pt idx="66">
                  <c:v>4</c:v>
                </c:pt>
                <c:pt idx="67">
                  <c:v>4</c:v>
                </c:pt>
                <c:pt idx="68">
                  <c:v>9</c:v>
                </c:pt>
                <c:pt idx="69">
                  <c:v>2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59</c:v>
                </c:pt>
                <c:pt idx="74">
                  <c:v>1024</c:v>
                </c:pt>
                <c:pt idx="75">
                  <c:v>1085</c:v>
                </c:pt>
                <c:pt idx="76">
                  <c:v>777</c:v>
                </c:pt>
                <c:pt idx="77">
                  <c:v>140</c:v>
                </c:pt>
                <c:pt idx="78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898048"/>
        <c:axId val="126874752"/>
      </c:barChart>
      <c:catAx>
        <c:axId val="11889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noFill/>
          </a:ln>
        </c:spPr>
        <c:crossAx val="126874752"/>
        <c:crosses val="autoZero"/>
        <c:auto val="1"/>
        <c:lblAlgn val="ctr"/>
        <c:lblOffset val="100"/>
        <c:noMultiLvlLbl val="0"/>
      </c:catAx>
      <c:valAx>
        <c:axId val="1268747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1889804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Occurrences Collection Dataset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966670985139652E-2"/>
          <c:y val="0.25087200612185057"/>
          <c:w val="0.89765794814953437"/>
          <c:h val="0.646942292976320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n° Occurrences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numRef>
              <c:f>Blad1!$A$2:$A$74</c:f>
              <c:numCache>
                <c:formatCode>General</c:formatCode>
                <c:ptCount val="73"/>
                <c:pt idx="0">
                  <c:v>1878</c:v>
                </c:pt>
                <c:pt idx="1">
                  <c:v>1881</c:v>
                </c:pt>
                <c:pt idx="2">
                  <c:v>1892</c:v>
                </c:pt>
                <c:pt idx="3">
                  <c:v>1893</c:v>
                </c:pt>
                <c:pt idx="4">
                  <c:v>1894</c:v>
                </c:pt>
                <c:pt idx="5">
                  <c:v>1895</c:v>
                </c:pt>
                <c:pt idx="6">
                  <c:v>1896</c:v>
                </c:pt>
                <c:pt idx="7">
                  <c:v>1902</c:v>
                </c:pt>
                <c:pt idx="8">
                  <c:v>1903</c:v>
                </c:pt>
                <c:pt idx="9">
                  <c:v>1908</c:v>
                </c:pt>
                <c:pt idx="10">
                  <c:v>1909</c:v>
                </c:pt>
                <c:pt idx="11">
                  <c:v>1910</c:v>
                </c:pt>
                <c:pt idx="12">
                  <c:v>1911</c:v>
                </c:pt>
                <c:pt idx="13">
                  <c:v>1912</c:v>
                </c:pt>
                <c:pt idx="14">
                  <c:v>1913</c:v>
                </c:pt>
                <c:pt idx="15">
                  <c:v>1914</c:v>
                </c:pt>
                <c:pt idx="16">
                  <c:v>1915</c:v>
                </c:pt>
                <c:pt idx="17">
                  <c:v>1916</c:v>
                </c:pt>
                <c:pt idx="18">
                  <c:v>1917</c:v>
                </c:pt>
                <c:pt idx="19">
                  <c:v>1918</c:v>
                </c:pt>
                <c:pt idx="20">
                  <c:v>1919</c:v>
                </c:pt>
                <c:pt idx="21">
                  <c:v>1920</c:v>
                </c:pt>
                <c:pt idx="22">
                  <c:v>1921</c:v>
                </c:pt>
                <c:pt idx="23">
                  <c:v>1922</c:v>
                </c:pt>
                <c:pt idx="24">
                  <c:v>1923</c:v>
                </c:pt>
                <c:pt idx="25">
                  <c:v>1924</c:v>
                </c:pt>
                <c:pt idx="26">
                  <c:v>1925</c:v>
                </c:pt>
                <c:pt idx="27">
                  <c:v>1926</c:v>
                </c:pt>
                <c:pt idx="28">
                  <c:v>1928</c:v>
                </c:pt>
                <c:pt idx="29">
                  <c:v>1929</c:v>
                </c:pt>
                <c:pt idx="30">
                  <c:v>1931</c:v>
                </c:pt>
                <c:pt idx="31">
                  <c:v>1932</c:v>
                </c:pt>
                <c:pt idx="32">
                  <c:v>1933</c:v>
                </c:pt>
                <c:pt idx="33">
                  <c:v>1934</c:v>
                </c:pt>
                <c:pt idx="34">
                  <c:v>1935</c:v>
                </c:pt>
                <c:pt idx="35">
                  <c:v>1936</c:v>
                </c:pt>
                <c:pt idx="36">
                  <c:v>1937</c:v>
                </c:pt>
                <c:pt idx="37">
                  <c:v>1938</c:v>
                </c:pt>
                <c:pt idx="38">
                  <c:v>1939</c:v>
                </c:pt>
                <c:pt idx="39">
                  <c:v>1940</c:v>
                </c:pt>
                <c:pt idx="40">
                  <c:v>1941</c:v>
                </c:pt>
                <c:pt idx="41">
                  <c:v>1942</c:v>
                </c:pt>
                <c:pt idx="42">
                  <c:v>1943</c:v>
                </c:pt>
                <c:pt idx="43">
                  <c:v>1944</c:v>
                </c:pt>
                <c:pt idx="44">
                  <c:v>1945</c:v>
                </c:pt>
                <c:pt idx="45">
                  <c:v>1946</c:v>
                </c:pt>
                <c:pt idx="46">
                  <c:v>1947</c:v>
                </c:pt>
                <c:pt idx="47">
                  <c:v>1948</c:v>
                </c:pt>
                <c:pt idx="48">
                  <c:v>1949</c:v>
                </c:pt>
                <c:pt idx="49">
                  <c:v>1950</c:v>
                </c:pt>
                <c:pt idx="50">
                  <c:v>1951</c:v>
                </c:pt>
                <c:pt idx="51">
                  <c:v>1952</c:v>
                </c:pt>
                <c:pt idx="52">
                  <c:v>1953</c:v>
                </c:pt>
                <c:pt idx="53">
                  <c:v>1954</c:v>
                </c:pt>
                <c:pt idx="54">
                  <c:v>1955</c:v>
                </c:pt>
                <c:pt idx="55">
                  <c:v>1956</c:v>
                </c:pt>
                <c:pt idx="56">
                  <c:v>1957</c:v>
                </c:pt>
                <c:pt idx="57">
                  <c:v>1958</c:v>
                </c:pt>
                <c:pt idx="58">
                  <c:v>1959</c:v>
                </c:pt>
                <c:pt idx="59">
                  <c:v>1960</c:v>
                </c:pt>
                <c:pt idx="60">
                  <c:v>1961</c:v>
                </c:pt>
                <c:pt idx="61">
                  <c:v>1962</c:v>
                </c:pt>
                <c:pt idx="62">
                  <c:v>1965</c:v>
                </c:pt>
                <c:pt idx="63">
                  <c:v>1967</c:v>
                </c:pt>
                <c:pt idx="64">
                  <c:v>1968</c:v>
                </c:pt>
                <c:pt idx="65">
                  <c:v>1970</c:v>
                </c:pt>
                <c:pt idx="66">
                  <c:v>1971</c:v>
                </c:pt>
                <c:pt idx="67">
                  <c:v>1972</c:v>
                </c:pt>
                <c:pt idx="68">
                  <c:v>1973</c:v>
                </c:pt>
                <c:pt idx="69">
                  <c:v>1974</c:v>
                </c:pt>
                <c:pt idx="70">
                  <c:v>1975</c:v>
                </c:pt>
                <c:pt idx="71">
                  <c:v>1978</c:v>
                </c:pt>
                <c:pt idx="72">
                  <c:v>1981</c:v>
                </c:pt>
              </c:numCache>
            </c:numRef>
          </c:cat>
          <c:val>
            <c:numRef>
              <c:f>Blad1!$B$2:$B$74</c:f>
              <c:numCache>
                <c:formatCode>General</c:formatCode>
                <c:ptCount val="73"/>
                <c:pt idx="0">
                  <c:v>2</c:v>
                </c:pt>
                <c:pt idx="1">
                  <c:v>2</c:v>
                </c:pt>
                <c:pt idx="2">
                  <c:v>24</c:v>
                </c:pt>
                <c:pt idx="3">
                  <c:v>8</c:v>
                </c:pt>
                <c:pt idx="4">
                  <c:v>27</c:v>
                </c:pt>
                <c:pt idx="5">
                  <c:v>9</c:v>
                </c:pt>
                <c:pt idx="6">
                  <c:v>15</c:v>
                </c:pt>
                <c:pt idx="7">
                  <c:v>1</c:v>
                </c:pt>
                <c:pt idx="8">
                  <c:v>7</c:v>
                </c:pt>
                <c:pt idx="9">
                  <c:v>4</c:v>
                </c:pt>
                <c:pt idx="10">
                  <c:v>44</c:v>
                </c:pt>
                <c:pt idx="11">
                  <c:v>43</c:v>
                </c:pt>
                <c:pt idx="12">
                  <c:v>14</c:v>
                </c:pt>
                <c:pt idx="13">
                  <c:v>4</c:v>
                </c:pt>
                <c:pt idx="14">
                  <c:v>20</c:v>
                </c:pt>
                <c:pt idx="15">
                  <c:v>4</c:v>
                </c:pt>
                <c:pt idx="16">
                  <c:v>2</c:v>
                </c:pt>
                <c:pt idx="17">
                  <c:v>6</c:v>
                </c:pt>
                <c:pt idx="18">
                  <c:v>33</c:v>
                </c:pt>
                <c:pt idx="19">
                  <c:v>28</c:v>
                </c:pt>
                <c:pt idx="20">
                  <c:v>11</c:v>
                </c:pt>
                <c:pt idx="21">
                  <c:v>51</c:v>
                </c:pt>
                <c:pt idx="22">
                  <c:v>76</c:v>
                </c:pt>
                <c:pt idx="23">
                  <c:v>92</c:v>
                </c:pt>
                <c:pt idx="24">
                  <c:v>10</c:v>
                </c:pt>
                <c:pt idx="25">
                  <c:v>3</c:v>
                </c:pt>
                <c:pt idx="26">
                  <c:v>8</c:v>
                </c:pt>
                <c:pt idx="27">
                  <c:v>22</c:v>
                </c:pt>
                <c:pt idx="28">
                  <c:v>1</c:v>
                </c:pt>
                <c:pt idx="29">
                  <c:v>2</c:v>
                </c:pt>
                <c:pt idx="30">
                  <c:v>6</c:v>
                </c:pt>
                <c:pt idx="31">
                  <c:v>4</c:v>
                </c:pt>
                <c:pt idx="32">
                  <c:v>25</c:v>
                </c:pt>
                <c:pt idx="33">
                  <c:v>20</c:v>
                </c:pt>
                <c:pt idx="34">
                  <c:v>18</c:v>
                </c:pt>
                <c:pt idx="35">
                  <c:v>24</c:v>
                </c:pt>
                <c:pt idx="36">
                  <c:v>64</c:v>
                </c:pt>
                <c:pt idx="37">
                  <c:v>13</c:v>
                </c:pt>
                <c:pt idx="38">
                  <c:v>11</c:v>
                </c:pt>
                <c:pt idx="39">
                  <c:v>4</c:v>
                </c:pt>
                <c:pt idx="40">
                  <c:v>42</c:v>
                </c:pt>
                <c:pt idx="41">
                  <c:v>113</c:v>
                </c:pt>
                <c:pt idx="42">
                  <c:v>47</c:v>
                </c:pt>
                <c:pt idx="43">
                  <c:v>17</c:v>
                </c:pt>
                <c:pt idx="44">
                  <c:v>17</c:v>
                </c:pt>
                <c:pt idx="45">
                  <c:v>11</c:v>
                </c:pt>
                <c:pt idx="46">
                  <c:v>11</c:v>
                </c:pt>
                <c:pt idx="47">
                  <c:v>35</c:v>
                </c:pt>
                <c:pt idx="48">
                  <c:v>14</c:v>
                </c:pt>
                <c:pt idx="49">
                  <c:v>36</c:v>
                </c:pt>
                <c:pt idx="50">
                  <c:v>25</c:v>
                </c:pt>
                <c:pt idx="51">
                  <c:v>11</c:v>
                </c:pt>
                <c:pt idx="52">
                  <c:v>38</c:v>
                </c:pt>
                <c:pt idx="53">
                  <c:v>12</c:v>
                </c:pt>
                <c:pt idx="54">
                  <c:v>12</c:v>
                </c:pt>
                <c:pt idx="55">
                  <c:v>6</c:v>
                </c:pt>
                <c:pt idx="56">
                  <c:v>2</c:v>
                </c:pt>
                <c:pt idx="57">
                  <c:v>9</c:v>
                </c:pt>
                <c:pt idx="58">
                  <c:v>10</c:v>
                </c:pt>
                <c:pt idx="59">
                  <c:v>14</c:v>
                </c:pt>
                <c:pt idx="60">
                  <c:v>10</c:v>
                </c:pt>
                <c:pt idx="61">
                  <c:v>4</c:v>
                </c:pt>
                <c:pt idx="62">
                  <c:v>3</c:v>
                </c:pt>
                <c:pt idx="63">
                  <c:v>7</c:v>
                </c:pt>
                <c:pt idx="64">
                  <c:v>8</c:v>
                </c:pt>
                <c:pt idx="65">
                  <c:v>8</c:v>
                </c:pt>
                <c:pt idx="66">
                  <c:v>4</c:v>
                </c:pt>
                <c:pt idx="67">
                  <c:v>4</c:v>
                </c:pt>
                <c:pt idx="68">
                  <c:v>9</c:v>
                </c:pt>
                <c:pt idx="69">
                  <c:v>2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23232"/>
        <c:axId val="127424768"/>
      </c:barChart>
      <c:catAx>
        <c:axId val="127423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424768"/>
        <c:crosses val="autoZero"/>
        <c:auto val="1"/>
        <c:lblAlgn val="ctr"/>
        <c:lblOffset val="100"/>
        <c:noMultiLvlLbl val="0"/>
      </c:catAx>
      <c:valAx>
        <c:axId val="1274247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27423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[Complete_CollectionData_Modirisk_Refined_DwC.csv]Blad6!Draaitabel4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Specimens in RBINS Culicidae</a:t>
            </a:r>
            <a:r>
              <a:rPr lang="en-US" baseline="0"/>
              <a:t> Collection</a:t>
            </a:r>
            <a:endParaRPr lang="en-US"/>
          </a:p>
        </c:rich>
      </c:tx>
      <c:overlay val="0"/>
    </c:title>
    <c:autoTitleDeleted val="0"/>
    <c:pivotFmts>
      <c:pivotFmt>
        <c:idx val="0"/>
        <c:spPr>
          <a:solidFill>
            <a:schemeClr val="tx1"/>
          </a:solidFill>
        </c:spPr>
        <c:marker>
          <c:symbol val="none"/>
        </c:marker>
      </c:pivotFmt>
      <c:pivotFmt>
        <c:idx val="1"/>
        <c:spPr>
          <a:solidFill>
            <a:schemeClr val="tx1"/>
          </a:solidFill>
        </c:spPr>
        <c:marker>
          <c:symbol val="none"/>
        </c:marker>
      </c:pivotFmt>
      <c:pivotFmt>
        <c:idx val="2"/>
        <c:spPr>
          <a:solidFill>
            <a:schemeClr val="tx1"/>
          </a:solidFill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Blad6!$B$3</c:f>
              <c:strCache>
                <c:ptCount val="1"/>
                <c:pt idx="0">
                  <c:v>Totaal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Blad6!$A$4:$A$18</c:f>
              <c:strCache>
                <c:ptCount val="14"/>
                <c:pt idx="0">
                  <c:v>1870-1880</c:v>
                </c:pt>
                <c:pt idx="1">
                  <c:v>1881-1890</c:v>
                </c:pt>
                <c:pt idx="2">
                  <c:v>1890-1899</c:v>
                </c:pt>
                <c:pt idx="3">
                  <c:v>1890-1900</c:v>
                </c:pt>
                <c:pt idx="4">
                  <c:v>1900-1910</c:v>
                </c:pt>
                <c:pt idx="5">
                  <c:v>1911-1920</c:v>
                </c:pt>
                <c:pt idx="6">
                  <c:v>1921-1930</c:v>
                </c:pt>
                <c:pt idx="7">
                  <c:v>1931-1940</c:v>
                </c:pt>
                <c:pt idx="8">
                  <c:v>1941-1950</c:v>
                </c:pt>
                <c:pt idx="9">
                  <c:v>1951-1960</c:v>
                </c:pt>
                <c:pt idx="10">
                  <c:v>1960-1970</c:v>
                </c:pt>
                <c:pt idx="11">
                  <c:v>1971-1980</c:v>
                </c:pt>
                <c:pt idx="12">
                  <c:v>1981-1990</c:v>
                </c:pt>
                <c:pt idx="13">
                  <c:v>2000-2010</c:v>
                </c:pt>
              </c:strCache>
            </c:strRef>
          </c:cat>
          <c:val>
            <c:numRef>
              <c:f>Blad6!$B$4:$B$18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82</c:v>
                </c:pt>
                <c:pt idx="3">
                  <c:v>1</c:v>
                </c:pt>
                <c:pt idx="4">
                  <c:v>99</c:v>
                </c:pt>
                <c:pt idx="5">
                  <c:v>173</c:v>
                </c:pt>
                <c:pt idx="6">
                  <c:v>214</c:v>
                </c:pt>
                <c:pt idx="7">
                  <c:v>189</c:v>
                </c:pt>
                <c:pt idx="8">
                  <c:v>343</c:v>
                </c:pt>
                <c:pt idx="9">
                  <c:v>125</c:v>
                </c:pt>
                <c:pt idx="10">
                  <c:v>54</c:v>
                </c:pt>
                <c:pt idx="11">
                  <c:v>22</c:v>
                </c:pt>
                <c:pt idx="12">
                  <c:v>1</c:v>
                </c:pt>
                <c:pt idx="13">
                  <c:v>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430144"/>
        <c:axId val="132477696"/>
      </c:barChart>
      <c:catAx>
        <c:axId val="119430144"/>
        <c:scaling>
          <c:orientation val="minMax"/>
        </c:scaling>
        <c:delete val="0"/>
        <c:axPos val="b"/>
        <c:majorTickMark val="none"/>
        <c:minorTickMark val="none"/>
        <c:tickLblPos val="nextTo"/>
        <c:crossAx val="132477696"/>
        <c:crosses val="autoZero"/>
        <c:auto val="1"/>
        <c:lblAlgn val="ctr"/>
        <c:lblOffset val="100"/>
        <c:noMultiLvlLbl val="0"/>
      </c:catAx>
      <c:valAx>
        <c:axId val="132477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19430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INBO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BROSENS, Dimitri</dc:creator>
  <cp:lastModifiedBy>BROSENS, Dimitri</cp:lastModifiedBy>
  <cp:revision>4</cp:revision>
  <dcterms:created xsi:type="dcterms:W3CDTF">2017-06-08T11:20:00Z</dcterms:created>
  <dcterms:modified xsi:type="dcterms:W3CDTF">2017-06-12T13:27:00Z</dcterms:modified>
</cp:coreProperties>
</file>