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Инструкция по загрузке текстов работ и спецификаций ПА</w:t>
      </w:r>
    </w:p>
    <w:p>
      <w:r>
        <w:rPr>
          <w:b/>
        </w:rPr>
        <w:t xml:space="preserve">Для кого </w:t>
      </w:r>
      <w:r>
        <w:t xml:space="preserve">методисты, которые размещают материалы промежуточной аттестации в системе. </w:t>
      </w:r>
      <w:r>
        <w:rPr>
          <w:b/>
        </w:rPr>
        <w:t xml:space="preserve">Результат </w:t>
      </w:r>
      <w:r>
        <w:t>в текущем учебном году должны быть загружены тексты работ, ответы и спецификации по каждому предмету и классу или параллели.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2376"/>
            <w:shd w:fill="1F4E7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Что загрузить</w:t>
            </w:r>
          </w:p>
        </w:tc>
        <w:tc>
          <w:tcPr>
            <w:tcW w:type="dxa" w:w="7200"/>
            <w:shd w:fill="1F4E7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Как загрузить</w:t>
            </w:r>
          </w:p>
        </w:tc>
      </w:tr>
      <w:tr>
        <w:tc>
          <w:tcPr>
            <w:tcW w:type="dxa" w:w="237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sz w:val="20"/>
              </w:rPr>
              <w:t>Тексты работ</w:t>
            </w:r>
          </w:p>
        </w:tc>
        <w:tc>
          <w:tcPr>
            <w:tcW w:type="dxa" w:w="7200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sz w:val="20"/>
              </w:rPr>
              <w:t>Файлы с заданиями и файлы с ответами выбираются в отдельных полях. Можно выбрать один файл или сразу несколько.</w:t>
            </w:r>
          </w:p>
        </w:tc>
      </w:tr>
      <w:tr>
        <w:tc>
          <w:tcPr>
            <w:tcW w:type="dxa" w:w="2376"/>
            <w:tcMar>
              <w:top w:w="120" w:type="dxa"/>
              <w:start w:w="160" w:type="dxa"/>
              <w:bottom w:w="120" w:type="dxa"/>
              <w:end w:w="160" w:type="dxa"/>
            </w:tcMar>
            <w:shd w:fill="F2F6FA"/>
          </w:tcPr>
          <w:p>
            <w:r>
              <w:rPr>
                <w:b/>
                <w:sz w:val="20"/>
              </w:rPr>
              <w:t>Спецификации</w:t>
            </w:r>
          </w:p>
        </w:tc>
        <w:tc>
          <w:tcPr>
            <w:tcW w:type="dxa" w:w="7200"/>
            <w:tcMar>
              <w:top w:w="120" w:type="dxa"/>
              <w:start w:w="160" w:type="dxa"/>
              <w:bottom w:w="120" w:type="dxa"/>
              <w:end w:w="160" w:type="dxa"/>
            </w:tcMar>
            <w:shd w:fill="F2F6FA"/>
          </w:tcPr>
          <w:p>
            <w:r>
              <w:rPr>
                <w:sz w:val="20"/>
              </w:rPr>
              <w:t>Можно скачать новый шаблон либо взять прошлогоднюю спецификацию. Загружать готовый файл нужно в текущем учебном году.</w:t>
            </w:r>
          </w:p>
        </w:tc>
      </w:tr>
    </w:tbl>
    <w:p>
      <w:pPr>
        <w:spacing w:after="20"/>
      </w:pPr>
    </w:p>
    <w:p>
      <w:pPr>
        <w:spacing w:before="80" w:after="160"/>
      </w:pPr>
      <w:r>
        <w:rPr>
          <w:b/>
        </w:rPr>
        <w:t xml:space="preserve">Важно. </w:t>
      </w:r>
      <w:r>
        <w:t>На дату подготовки инструкции текущий учебный год — 2026/2027, прошлый — 2025/2026. Прошлый год используйте только для скачивания образцов. Перед загрузкой обязательно верните 2026/2027 в списке учебных годов.</w:t>
      </w:r>
    </w:p>
    <w:p>
      <w:pPr>
        <w:pStyle w:val="Heading1"/>
      </w:pPr>
      <w:r>
        <w:t>1 Вход в раздел качества образования</w:t>
      </w:r>
    </w:p>
    <w:p>
      <w:pPr>
        <w:spacing w:after="100"/>
        <w:ind w:left="360" w:hanging="288"/>
      </w:pPr>
      <w:r>
        <w:rPr>
          <w:b/>
          <w:sz w:val="22"/>
        </w:rPr>
        <w:t xml:space="preserve">1. </w:t>
      </w:r>
      <w:r>
        <w:rPr>
          <w:sz w:val="22"/>
        </w:rPr>
        <w:t>Войдите в систему под своей учётной записью.</w:t>
      </w:r>
    </w:p>
    <w:p>
      <w:pPr>
        <w:spacing w:after="100"/>
        <w:ind w:left="360" w:hanging="288"/>
      </w:pPr>
      <w:r>
        <w:rPr>
          <w:b/>
          <w:sz w:val="22"/>
        </w:rPr>
        <w:t xml:space="preserve">2. </w:t>
      </w:r>
      <w:r>
        <w:rPr>
          <w:sz w:val="22"/>
        </w:rPr>
        <w:t>На рабочем столе откройте раздел «Качество образования».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2485304"/>
            <wp:docPr id="1" name="Picture 1" descr="На рабочем столе обведён раздел Качество образова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qualit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85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6666"/>
          <w:sz w:val="18"/>
        </w:rPr>
        <w:t>Рисунок 1 Раздел Качество образования на рабочем столе</w:t>
      </w:r>
    </w:p>
    <w:p>
      <w:r>
        <w:br w:type="page"/>
      </w:r>
    </w:p>
    <w:p>
      <w:pPr>
        <w:pStyle w:val="Heading1"/>
      </w:pPr>
      <w:r>
        <w:t>2 Загрузка текстов работ и ответов</w:t>
      </w:r>
    </w:p>
    <w:p>
      <w:pPr>
        <w:spacing w:after="100"/>
        <w:ind w:left="360" w:hanging="288"/>
      </w:pPr>
      <w:r>
        <w:rPr>
          <w:b/>
          <w:sz w:val="22"/>
        </w:rPr>
        <w:t xml:space="preserve">1. </w:t>
      </w:r>
      <w:r>
        <w:rPr>
          <w:sz w:val="22"/>
        </w:rPr>
        <w:t>Проверьте учебный год в правом верхнем углу. Для новой загрузки выберите 2026/2027.</w:t>
      </w:r>
    </w:p>
    <w:p>
      <w:pPr>
        <w:spacing w:after="100"/>
        <w:ind w:left="360" w:hanging="288"/>
      </w:pPr>
      <w:r>
        <w:rPr>
          <w:b/>
          <w:sz w:val="22"/>
        </w:rPr>
        <w:t xml:space="preserve">2. </w:t>
      </w:r>
      <w:r>
        <w:rPr>
          <w:sz w:val="22"/>
        </w:rPr>
        <w:t>В левом меню в группе «Промежуточная аттестация» откройте пункт «Тексты работ».</w:t>
      </w:r>
    </w:p>
    <w:p>
      <w:pPr>
        <w:spacing w:after="100"/>
        <w:ind w:left="360" w:hanging="288"/>
      </w:pPr>
      <w:r>
        <w:rPr>
          <w:b/>
          <w:sz w:val="22"/>
        </w:rPr>
        <w:t xml:space="preserve">3. </w:t>
      </w:r>
      <w:r>
        <w:rPr>
          <w:sz w:val="22"/>
        </w:rPr>
        <w:t>Откройте вкладку «Загрузка файлов».</w:t>
      </w:r>
    </w:p>
    <w:p>
      <w:pPr>
        <w:spacing w:after="100"/>
        <w:ind w:left="360" w:hanging="288"/>
      </w:pPr>
      <w:r>
        <w:rPr>
          <w:b/>
          <w:sz w:val="22"/>
        </w:rPr>
        <w:t xml:space="preserve">4. </w:t>
      </w:r>
      <w:r>
        <w:rPr>
          <w:sz w:val="22"/>
        </w:rPr>
        <w:t>Заполните данные работы: предмет, область применения, параллель или конкретный класс, уровень, тип работы и количество вариантов.</w:t>
      </w:r>
    </w:p>
    <w:p>
      <w:pPr>
        <w:spacing w:after="100"/>
        <w:ind w:left="360" w:hanging="288"/>
      </w:pPr>
      <w:r>
        <w:rPr>
          <w:b/>
          <w:sz w:val="22"/>
        </w:rPr>
        <w:t xml:space="preserve">5. </w:t>
      </w:r>
      <w:r>
        <w:rPr>
          <w:sz w:val="22"/>
        </w:rPr>
        <w:t>В поле «Тексты работ» выберите один общий файл или несколько файлов с вариантами.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2836136"/>
            <wp:docPr id="2" name="Picture 2" descr="Раздел Тексты работ и поле выбора файлов с заданиям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ext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36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6666"/>
          <w:sz w:val="18"/>
        </w:rPr>
        <w:t>Рисунок 2 Выбор раздела и файлов с текстами работ</w:t>
      </w:r>
    </w:p>
    <w:p>
      <w:pPr>
        <w:spacing w:after="100"/>
        <w:ind w:left="360" w:hanging="288"/>
      </w:pPr>
      <w:r>
        <w:rPr>
          <w:b/>
          <w:sz w:val="22"/>
        </w:rPr>
        <w:t xml:space="preserve">6. </w:t>
      </w:r>
      <w:r>
        <w:rPr>
          <w:sz w:val="22"/>
        </w:rPr>
        <w:t>В поле «Ответы» выберите один общий файл или несколько файлов с ответами.</w:t>
      </w:r>
    </w:p>
    <w:p>
      <w:pPr>
        <w:spacing w:after="100"/>
        <w:ind w:left="360" w:hanging="288"/>
      </w:pPr>
      <w:r>
        <w:rPr>
          <w:b/>
          <w:sz w:val="22"/>
        </w:rPr>
        <w:t xml:space="preserve">7. </w:t>
      </w:r>
      <w:r>
        <w:rPr>
          <w:sz w:val="22"/>
        </w:rPr>
        <w:t>Нажмите «Загрузить выбранные файлы».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3330458"/>
            <wp:docPr id="3" name="Picture 3" descr="Поле выбора файлов с ответами и параметры работ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nswer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30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6666"/>
          <w:sz w:val="18"/>
        </w:rPr>
        <w:t>Рисунок 3 Поле выбора файлов с ответами</w:t>
      </w:r>
    </w:p>
    <w:p>
      <w:pPr>
        <w:spacing w:before="80" w:after="160"/>
      </w:pPr>
      <w:r>
        <w:rPr>
          <w:b/>
        </w:rPr>
        <w:t xml:space="preserve">Если материалы загружаются частями. </w:t>
      </w:r>
      <w:r>
        <w:t>Тексты и ответы можно добавить в разные дни. Каждый раз выбирайте одинаковые предмет, область применения, класс или параллель, уровень и тип работы, чтобы система объединила файлы в один комплект.</w:t>
      </w:r>
    </w:p>
    <w:p>
      <w:pPr>
        <w:pStyle w:val="ListBullet"/>
        <w:spacing w:after="80"/>
      </w:pPr>
      <w:r>
        <w:rPr>
          <w:sz w:val="21"/>
        </w:rPr>
        <w:t>Один файл может содержать один или несколько вариантов.</w:t>
      </w:r>
    </w:p>
    <w:p>
      <w:pPr>
        <w:pStyle w:val="ListBullet"/>
        <w:spacing w:after="80"/>
      </w:pPr>
      <w:r>
        <w:rPr>
          <w:sz w:val="21"/>
        </w:rPr>
        <w:t>Несколько вариантов можно выбрать сразу отдельными файлами.</w:t>
      </w:r>
    </w:p>
    <w:p>
      <w:pPr>
        <w:pStyle w:val="ListBullet"/>
        <w:spacing w:after="80"/>
      </w:pPr>
      <w:r>
        <w:rPr>
          <w:sz w:val="21"/>
        </w:rPr>
        <w:t>Количество вариантов укажите по фактическому комплекту работы.</w:t>
      </w:r>
    </w:p>
    <w:p>
      <w:pPr>
        <w:pStyle w:val="ListBullet"/>
        <w:spacing w:after="80"/>
      </w:pPr>
      <w:r>
        <w:rPr>
          <w:sz w:val="21"/>
        </w:rPr>
        <w:t>После загрузки откройте «Реестр файлов» и убедитесь, что файлы появились без ошибки.</w:t>
      </w:r>
    </w:p>
    <w:p>
      <w:pPr>
        <w:pStyle w:val="Heading1"/>
      </w:pPr>
      <w:r>
        <w:t>3 Подготовка спецификации</w:t>
      </w:r>
    </w:p>
    <w:p>
      <w:r>
        <w:rPr>
          <w:b/>
        </w:rPr>
        <w:t xml:space="preserve">Спецификацию можно подготовить двумя способами. </w:t>
      </w:r>
      <w:r>
        <w:t>Используйте новый шаблон или скачайте прошлогоднюю спецификацию по нужному предмету.</w:t>
      </w:r>
    </w:p>
    <w:p>
      <w:pPr>
        <w:pStyle w:val="Heading2"/>
      </w:pPr>
      <w:r>
        <w:t>Вариант 1 Новый шаблон</w:t>
      </w:r>
    </w:p>
    <w:p>
      <w:pPr>
        <w:spacing w:after="100"/>
        <w:ind w:left="360" w:hanging="288"/>
      </w:pPr>
      <w:r>
        <w:rPr>
          <w:b/>
          <w:sz w:val="22"/>
        </w:rPr>
        <w:t xml:space="preserve">1. </w:t>
      </w:r>
      <w:r>
        <w:rPr>
          <w:sz w:val="22"/>
        </w:rPr>
        <w:t>Оставьте выбранным текущий учебный год 2026/2027.</w:t>
      </w:r>
    </w:p>
    <w:p>
      <w:pPr>
        <w:spacing w:after="100"/>
        <w:ind w:left="360" w:hanging="288"/>
      </w:pPr>
      <w:r>
        <w:rPr>
          <w:b/>
          <w:sz w:val="22"/>
        </w:rPr>
        <w:t xml:space="preserve">2. </w:t>
      </w:r>
      <w:r>
        <w:rPr>
          <w:sz w:val="22"/>
        </w:rPr>
        <w:t>Откройте в левом меню пункт «Спецификации».</w:t>
      </w:r>
    </w:p>
    <w:p>
      <w:pPr>
        <w:spacing w:after="100"/>
        <w:ind w:left="360" w:hanging="288"/>
      </w:pPr>
      <w:r>
        <w:rPr>
          <w:b/>
          <w:sz w:val="22"/>
        </w:rPr>
        <w:t xml:space="preserve">3. </w:t>
      </w:r>
      <w:r>
        <w:rPr>
          <w:sz w:val="22"/>
        </w:rPr>
        <w:t>Нажмите «Скачать шаблон спецификации».</w:t>
      </w:r>
    </w:p>
    <w:p>
      <w:pPr>
        <w:spacing w:after="100"/>
        <w:ind w:left="360" w:hanging="288"/>
      </w:pPr>
      <w:r>
        <w:rPr>
          <w:b/>
          <w:sz w:val="22"/>
        </w:rPr>
        <w:t xml:space="preserve">4. </w:t>
      </w:r>
      <w:r>
        <w:rPr>
          <w:sz w:val="22"/>
        </w:rPr>
        <w:t>Откройте файл в Excel и заполните жёлтые поля. Предмет, класс, тип, уровень, шкала и тип задания выбираются из готовых списков.</w:t>
      </w:r>
    </w:p>
    <w:p>
      <w:pPr>
        <w:spacing w:after="100"/>
        <w:ind w:left="360" w:hanging="288"/>
      </w:pPr>
      <w:r>
        <w:rPr>
          <w:b/>
          <w:sz w:val="22"/>
        </w:rPr>
        <w:t xml:space="preserve">5. </w:t>
      </w:r>
      <w:r>
        <w:rPr>
          <w:sz w:val="22"/>
        </w:rPr>
        <w:t>Заполните пороги оценивания, темы, проверяемые умения и максимальный балл по каждому заданию.</w:t>
      </w:r>
    </w:p>
    <w:p>
      <w:pPr>
        <w:spacing w:after="100"/>
        <w:ind w:left="360" w:hanging="288"/>
      </w:pPr>
      <w:r>
        <w:rPr>
          <w:b/>
          <w:sz w:val="22"/>
        </w:rPr>
        <w:t xml:space="preserve">6. </w:t>
      </w:r>
      <w:r>
        <w:rPr>
          <w:sz w:val="22"/>
        </w:rPr>
        <w:t>Сохраните файл в формате XLSX.</w:t>
      </w:r>
    </w:p>
    <w:p>
      <w:pPr>
        <w:spacing w:before="80" w:after="160"/>
      </w:pPr>
      <w:r>
        <w:rPr>
          <w:b/>
        </w:rPr>
        <w:t xml:space="preserve">Поля «Учитель» и «Дата работы» не заполняются. </w:t>
      </w:r>
      <w:r>
        <w:t>В новом шаблоне этих полей нет.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1702486"/>
            <wp:docPr id="4" name="Picture 4" descr="Раздел Спецификации с кнопками скачать шаблон и загрузить спецификаци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pec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702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6666"/>
          <w:sz w:val="18"/>
        </w:rPr>
        <w:t>Рисунок 4 Кнопки скачивания шаблона и загрузки спецификаций</w:t>
      </w:r>
    </w:p>
    <w:p>
      <w:pPr>
        <w:pStyle w:val="Heading2"/>
      </w:pPr>
      <w:r>
        <w:t>Вариант 2 Спецификация прошлого года</w:t>
      </w:r>
    </w:p>
    <w:p>
      <w:pPr>
        <w:spacing w:after="100"/>
        <w:ind w:left="360" w:hanging="288"/>
      </w:pPr>
      <w:r>
        <w:rPr>
          <w:b/>
          <w:sz w:val="22"/>
        </w:rPr>
        <w:t xml:space="preserve">1. </w:t>
      </w:r>
      <w:r>
        <w:rPr>
          <w:sz w:val="22"/>
        </w:rPr>
        <w:t>В правом верхнем углу откройте список учебных годов и выберите 2025/2026.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985999"/>
            <wp:docPr id="5" name="Picture 5" descr="В правом верхнем углу обведён переключатель учебного год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yea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98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6666"/>
          <w:sz w:val="18"/>
        </w:rPr>
        <w:t>Рисунок 5 Переключатель учебного года</w:t>
      </w:r>
    </w:p>
    <w:p>
      <w:pPr>
        <w:spacing w:after="100"/>
        <w:ind w:left="360" w:hanging="288"/>
      </w:pPr>
      <w:r>
        <w:rPr>
          <w:b/>
          <w:sz w:val="22"/>
        </w:rPr>
        <w:t xml:space="preserve">2. </w:t>
      </w:r>
      <w:r>
        <w:rPr>
          <w:sz w:val="22"/>
        </w:rPr>
        <w:t>Дождитесь обновления страницы и откройте «Спецификации».</w:t>
      </w:r>
    </w:p>
    <w:p>
      <w:pPr>
        <w:spacing w:after="100"/>
        <w:ind w:left="360" w:hanging="288"/>
      </w:pPr>
      <w:r>
        <w:rPr>
          <w:b/>
          <w:sz w:val="22"/>
        </w:rPr>
        <w:t xml:space="preserve">3. </w:t>
      </w:r>
      <w:r>
        <w:rPr>
          <w:sz w:val="22"/>
        </w:rPr>
        <w:t>Перейдите на вкладку «Спецификации», найдите нужный предмет и класс или параллель.</w:t>
      </w:r>
    </w:p>
    <w:p>
      <w:pPr>
        <w:spacing w:after="100"/>
        <w:ind w:left="360" w:hanging="288"/>
      </w:pPr>
      <w:r>
        <w:rPr>
          <w:b/>
          <w:sz w:val="22"/>
        </w:rPr>
        <w:t xml:space="preserve">4. </w:t>
      </w:r>
      <w:r>
        <w:rPr>
          <w:sz w:val="22"/>
        </w:rPr>
        <w:t>В колонке «Файл» скачайте прошлогоднюю спецификацию.</w:t>
      </w:r>
    </w:p>
    <w:p>
      <w:pPr>
        <w:spacing w:after="100"/>
        <w:ind w:left="360" w:hanging="288"/>
      </w:pPr>
      <w:r>
        <w:rPr>
          <w:b/>
          <w:sz w:val="22"/>
        </w:rPr>
        <w:t xml:space="preserve">5. </w:t>
      </w:r>
      <w:r>
        <w:rPr>
          <w:sz w:val="22"/>
        </w:rPr>
        <w:t>Откройте файл в Excel, обновите учебный год на 2026/2027 и внесите изменения в содержание работы, задания и пороги.</w:t>
      </w:r>
    </w:p>
    <w:p>
      <w:pPr>
        <w:spacing w:after="100"/>
        <w:ind w:left="360" w:hanging="288"/>
      </w:pPr>
      <w:r>
        <w:rPr>
          <w:b/>
          <w:sz w:val="22"/>
        </w:rPr>
        <w:t xml:space="preserve">6. </w:t>
      </w:r>
      <w:r>
        <w:rPr>
          <w:sz w:val="22"/>
        </w:rPr>
        <w:t>Вернитесь в систему и обязательно переключите учебный год обратно на 2026/2027.</w:t>
      </w:r>
    </w:p>
    <w:p>
      <w:pPr>
        <w:spacing w:before="80" w:after="160"/>
      </w:pPr>
      <w:r>
        <w:rPr>
          <w:b/>
        </w:rPr>
        <w:t xml:space="preserve">Не загружайте новый файл в 2025/2026. </w:t>
      </w:r>
      <w:r>
        <w:t>Система относит загрузку к тому учебному году, который выбран в правом верхнем углу страницы.</w:t>
      </w:r>
    </w:p>
    <w:p>
      <w:pPr>
        <w:pStyle w:val="Heading1"/>
      </w:pPr>
      <w:r>
        <w:t>4 Загрузка готовой спецификации</w:t>
      </w:r>
    </w:p>
    <w:p>
      <w:pPr>
        <w:spacing w:after="100"/>
        <w:ind w:left="360" w:hanging="288"/>
      </w:pPr>
      <w:r>
        <w:rPr>
          <w:b/>
          <w:sz w:val="22"/>
        </w:rPr>
        <w:t xml:space="preserve">1. </w:t>
      </w:r>
      <w:r>
        <w:rPr>
          <w:sz w:val="22"/>
        </w:rPr>
        <w:t>Убедитесь, что в правом верхнем углу выбран 2026/2027.</w:t>
      </w:r>
    </w:p>
    <w:p>
      <w:pPr>
        <w:spacing w:after="100"/>
        <w:ind w:left="360" w:hanging="288"/>
      </w:pPr>
      <w:r>
        <w:rPr>
          <w:b/>
          <w:sz w:val="22"/>
        </w:rPr>
        <w:t xml:space="preserve">2. </w:t>
      </w:r>
      <w:r>
        <w:rPr>
          <w:sz w:val="22"/>
        </w:rPr>
        <w:t>Откройте «Спецификации».</w:t>
      </w:r>
    </w:p>
    <w:p>
      <w:pPr>
        <w:spacing w:after="100"/>
        <w:ind w:left="360" w:hanging="288"/>
      </w:pPr>
      <w:r>
        <w:rPr>
          <w:b/>
          <w:sz w:val="22"/>
        </w:rPr>
        <w:t xml:space="preserve">3. </w:t>
      </w:r>
      <w:r>
        <w:rPr>
          <w:sz w:val="22"/>
        </w:rPr>
        <w:t>Нажмите «Выбрать файлы». Можно выбрать одну или сразу несколько спецификаций.</w:t>
      </w:r>
    </w:p>
    <w:p>
      <w:pPr>
        <w:spacing w:after="100"/>
        <w:ind w:left="360" w:hanging="288"/>
      </w:pPr>
      <w:r>
        <w:rPr>
          <w:b/>
          <w:sz w:val="22"/>
        </w:rPr>
        <w:t xml:space="preserve">4. </w:t>
      </w:r>
      <w:r>
        <w:rPr>
          <w:sz w:val="22"/>
        </w:rPr>
        <w:t>Нажмите «Загрузить спецификации».</w:t>
      </w:r>
    </w:p>
    <w:p>
      <w:pPr>
        <w:spacing w:after="100"/>
        <w:ind w:left="360" w:hanging="288"/>
      </w:pPr>
      <w:r>
        <w:rPr>
          <w:b/>
          <w:sz w:val="22"/>
        </w:rPr>
        <w:t xml:space="preserve">5. </w:t>
      </w:r>
      <w:r>
        <w:rPr>
          <w:sz w:val="22"/>
        </w:rPr>
        <w:t>Откройте вкладку «Результат загрузки файлов» и проверьте статус каждого файла.</w:t>
      </w:r>
    </w:p>
    <w:p>
      <w:pPr>
        <w:spacing w:after="100"/>
        <w:ind w:left="360" w:hanging="288"/>
      </w:pPr>
      <w:r>
        <w:rPr>
          <w:b/>
          <w:sz w:val="22"/>
        </w:rPr>
        <w:t xml:space="preserve">6. </w:t>
      </w:r>
      <w:r>
        <w:rPr>
          <w:sz w:val="22"/>
        </w:rPr>
        <w:t>Если файл не принят, прочитайте сообщение в колонке «Сообщение», исправьте файл и загрузите его повторно.</w:t>
      </w:r>
    </w:p>
    <w:p>
      <w:pPr>
        <w:pStyle w:val="Heading1"/>
      </w:pPr>
      <w:r>
        <w:t>5 Проверка перед завершением</w:t>
      </w:r>
    </w:p>
    <w:p>
      <w:pPr>
        <w:pStyle w:val="ListBullet"/>
        <w:spacing w:after="80"/>
      </w:pPr>
      <w:r>
        <w:rPr>
          <w:sz w:val="21"/>
        </w:rPr>
        <w:t>В системе выбран текущий учебный год 2026/2027.</w:t>
      </w:r>
    </w:p>
    <w:p>
      <w:pPr>
        <w:pStyle w:val="ListBullet"/>
        <w:spacing w:after="80"/>
      </w:pPr>
      <w:r>
        <w:rPr>
          <w:sz w:val="21"/>
        </w:rPr>
        <w:t>Тексты работ и ответы загружены в отдельные поля.</w:t>
      </w:r>
    </w:p>
    <w:p>
      <w:pPr>
        <w:pStyle w:val="ListBullet"/>
        <w:spacing w:after="80"/>
      </w:pPr>
      <w:r>
        <w:rPr>
          <w:sz w:val="21"/>
        </w:rPr>
        <w:t>Для текстов и ответов выбраны одинаковые параметры работы.</w:t>
      </w:r>
    </w:p>
    <w:p>
      <w:pPr>
        <w:pStyle w:val="ListBullet"/>
        <w:spacing w:after="80"/>
      </w:pPr>
      <w:r>
        <w:rPr>
          <w:sz w:val="21"/>
        </w:rPr>
        <w:t>Количество вариантов соответствует загруженному комплекту.</w:t>
      </w:r>
    </w:p>
    <w:p>
      <w:pPr>
        <w:pStyle w:val="ListBullet"/>
        <w:spacing w:after="80"/>
      </w:pPr>
      <w:r>
        <w:rPr>
          <w:sz w:val="21"/>
        </w:rPr>
        <w:t>Спецификация сохранена в формате XLSX.</w:t>
      </w:r>
    </w:p>
    <w:p>
      <w:pPr>
        <w:pStyle w:val="ListBullet"/>
        <w:spacing w:after="80"/>
      </w:pPr>
      <w:r>
        <w:rPr>
          <w:sz w:val="21"/>
        </w:rPr>
        <w:t>В спецификации заполнены предмет, класс или параллель, тип, уровень и шкала оценивания.</w:t>
      </w:r>
    </w:p>
    <w:p>
      <w:pPr>
        <w:pStyle w:val="ListBullet"/>
        <w:spacing w:after="80"/>
      </w:pPr>
      <w:r>
        <w:rPr>
          <w:sz w:val="21"/>
        </w:rPr>
        <w:t>Для заданий заполнены тема и максимальный балл.</w:t>
      </w:r>
    </w:p>
    <w:p>
      <w:pPr>
        <w:pStyle w:val="ListBullet"/>
        <w:spacing w:after="80"/>
      </w:pPr>
      <w:r>
        <w:rPr>
          <w:sz w:val="21"/>
        </w:rPr>
        <w:t>В результате загрузки нет файлов со статусом «Ошибка».</w:t>
      </w:r>
    </w:p>
    <w:p>
      <w:pPr>
        <w:spacing w:before="80" w:after="160"/>
      </w:pPr>
      <w:r>
        <w:rPr>
          <w:b/>
        </w:rPr>
        <w:t xml:space="preserve">После проверки. </w:t>
      </w:r>
      <w:r>
        <w:t>Откройте «Свод текстов» и свод спецификаций. По нужному предмету и параллели должен отображаться загруженный комплект.</w:t>
      </w:r>
    </w:p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загрузке текстов работ и спецификаций ПА</dc:title>
  <dc:subject>Порядок работы методистов в разделе ВСОКО ПА</dc:subject>
  <dc:creator>ГБОУ №7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