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3C3644" w:rsidRDefault="003C3644" w:rsidP="003C3644">
      <w:pPr>
        <w:spacing w:line="240" w:lineRule="auto"/>
        <w:jc w:val="center"/>
        <w:rPr>
          <w:rFonts w:ascii="Times New Roman" w:hAnsi="Times New Roman"/>
          <w:b/>
          <w:sz w:val="28"/>
          <w:szCs w:val="28"/>
        </w:rPr>
      </w:pPr>
      <w:r w:rsidRPr="003C3644">
        <w:rPr>
          <w:rFonts w:ascii="Times New Roman" w:hAnsi="Times New Roman"/>
          <w:b/>
          <w:sz w:val="28"/>
          <w:szCs w:val="28"/>
        </w:rPr>
        <w:t>Tür</w:t>
      </w:r>
      <w:r w:rsidR="006F5145">
        <w:rPr>
          <w:rFonts w:ascii="Times New Roman" w:hAnsi="Times New Roman"/>
          <w:b/>
          <w:sz w:val="28"/>
          <w:szCs w:val="28"/>
        </w:rPr>
        <w:t>kiye ve Yurtdışı Karşılaştırmalı Veri Analizi</w:t>
      </w:r>
    </w:p>
    <w:p w14:paraId="112CA4FC" w14:textId="352062D0" w:rsidR="003C3644" w:rsidRPr="00851A40" w:rsidRDefault="003C3644" w:rsidP="003C3644">
      <w:pPr>
        <w:spacing w:before="240" w:line="240" w:lineRule="auto"/>
        <w:jc w:val="center"/>
        <w:rPr>
          <w:rFonts w:ascii="Times New Roman" w:hAnsi="Times New Roman"/>
          <w:sz w:val="24"/>
          <w:szCs w:val="24"/>
        </w:rPr>
      </w:pPr>
      <w:r w:rsidRPr="003C3644">
        <w:rPr>
          <w:rFonts w:ascii="Times New Roman" w:hAnsi="Times New Roman"/>
          <w:sz w:val="24"/>
          <w:szCs w:val="24"/>
        </w:rPr>
        <w:t>B</w:t>
      </w:r>
      <w:r w:rsidR="00D16C43">
        <w:rPr>
          <w:rFonts w:ascii="Times New Roman" w:hAnsi="Times New Roman"/>
          <w:sz w:val="24"/>
          <w:szCs w:val="24"/>
        </w:rPr>
        <w:t>elit Berdel Kış</w:t>
      </w:r>
    </w:p>
    <w:p w14:paraId="78C219EE" w14:textId="73AD22E2"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Mühendislik ve Mimarlık fakültesi Bilgisayar Mühendisliği</w:t>
      </w:r>
    </w:p>
    <w:p w14:paraId="4969BD1E" w14:textId="02BBBDCA"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Beykent Üniversitesi</w:t>
      </w:r>
    </w:p>
    <w:p w14:paraId="7888F2E6" w14:textId="73311C19" w:rsidR="003C3644" w:rsidRPr="003C3644" w:rsidRDefault="00D16C43" w:rsidP="003C3644">
      <w:pPr>
        <w:spacing w:after="0" w:line="240" w:lineRule="auto"/>
        <w:jc w:val="center"/>
        <w:rPr>
          <w:rFonts w:ascii="Times New Roman" w:hAnsi="Times New Roman"/>
          <w:i/>
          <w:sz w:val="20"/>
          <w:szCs w:val="20"/>
        </w:rPr>
      </w:pPr>
      <w:r>
        <w:rPr>
          <w:rFonts w:ascii="Times New Roman" w:hAnsi="Times New Roman"/>
          <w:i/>
          <w:sz w:val="20"/>
          <w:szCs w:val="20"/>
        </w:rPr>
        <w:t>belitberdelk@hotmail.com</w:t>
      </w:r>
    </w:p>
    <w:p w14:paraId="3DD79D94" w14:textId="77777777" w:rsidR="004F748E" w:rsidRDefault="004F748E" w:rsidP="004F748E">
      <w:pPr>
        <w:spacing w:after="0" w:line="240" w:lineRule="auto"/>
        <w:jc w:val="center"/>
        <w:rPr>
          <w:rFonts w:ascii="Times New Roman" w:hAnsi="Times New Roman"/>
          <w:i/>
          <w:sz w:val="20"/>
          <w:szCs w:val="20"/>
        </w:rPr>
      </w:pPr>
    </w:p>
    <w:p w14:paraId="13C504FE" w14:textId="77777777" w:rsidR="003C3644" w:rsidRPr="003C3644" w:rsidRDefault="003C3644" w:rsidP="003C3644">
      <w:pPr>
        <w:spacing w:after="0" w:line="240" w:lineRule="auto"/>
        <w:jc w:val="both"/>
        <w:rPr>
          <w:rFonts w:ascii="Times New Roman" w:hAnsi="Times New Roman"/>
          <w:sz w:val="18"/>
          <w:szCs w:val="18"/>
        </w:rPr>
      </w:pPr>
    </w:p>
    <w:p w14:paraId="085D5008" w14:textId="77777777" w:rsidR="003C3644" w:rsidRPr="003C3644" w:rsidRDefault="003C3644" w:rsidP="003C3644">
      <w:pPr>
        <w:spacing w:line="240" w:lineRule="auto"/>
        <w:jc w:val="both"/>
        <w:rPr>
          <w:rFonts w:ascii="Times New Roman" w:hAnsi="Times New Roman"/>
          <w:sz w:val="18"/>
          <w:szCs w:val="18"/>
        </w:rPr>
        <w:sectPr w:rsidR="003C3644" w:rsidRPr="003C3644" w:rsidSect="007C5C07">
          <w:pgSz w:w="11906" w:h="16838"/>
          <w:pgMar w:top="1701" w:right="1701" w:bottom="1701" w:left="1701" w:header="709" w:footer="709" w:gutter="0"/>
          <w:cols w:space="708"/>
          <w:docGrid w:linePitch="360"/>
        </w:sectPr>
      </w:pPr>
    </w:p>
    <w:p w14:paraId="7ED3E884" w14:textId="77777777" w:rsidR="003C3644" w:rsidRPr="003C3644" w:rsidRDefault="003C3644" w:rsidP="003C3644">
      <w:pPr>
        <w:spacing w:line="240" w:lineRule="auto"/>
        <w:jc w:val="center"/>
        <w:rPr>
          <w:rFonts w:ascii="Times New Roman" w:hAnsi="Times New Roman"/>
          <w:b/>
        </w:rPr>
      </w:pPr>
      <w:r w:rsidRPr="007C5C07">
        <w:rPr>
          <w:rFonts w:ascii="Times New Roman" w:hAnsi="Times New Roman"/>
          <w:b/>
          <w:sz w:val="24"/>
          <w:szCs w:val="24"/>
        </w:rPr>
        <w:t>Özet</w:t>
      </w:r>
    </w:p>
    <w:p w14:paraId="7362D41E" w14:textId="27C5E12E" w:rsidR="007C5C07" w:rsidRPr="00C21C45" w:rsidRDefault="00D16C43" w:rsidP="003C3644">
      <w:pPr>
        <w:spacing w:line="240" w:lineRule="auto"/>
        <w:jc w:val="both"/>
        <w:rPr>
          <w:rFonts w:ascii="Times New Roman" w:hAnsi="Times New Roman"/>
          <w:b/>
          <w:i/>
          <w:sz w:val="18"/>
          <w:szCs w:val="18"/>
        </w:rPr>
      </w:pPr>
      <w:r>
        <w:rPr>
          <w:rFonts w:ascii="Times New Roman" w:hAnsi="Times New Roman"/>
          <w:b/>
          <w:i/>
          <w:sz w:val="18"/>
          <w:szCs w:val="18"/>
        </w:rPr>
        <w:t>Bu doküman 21 aralık Siber Güvenlik ve Büyük Veri dersi projesi için yazılı rapor içermektedir. Rapor türkiye</w:t>
      </w:r>
      <w:r w:rsidR="00707FA6">
        <w:rPr>
          <w:rFonts w:ascii="Times New Roman" w:hAnsi="Times New Roman"/>
          <w:b/>
          <w:i/>
          <w:sz w:val="18"/>
          <w:szCs w:val="18"/>
        </w:rPr>
        <w:t xml:space="preserve">’nin </w:t>
      </w:r>
      <w:r w:rsidR="009F0C3C">
        <w:rPr>
          <w:rFonts w:ascii="Times New Roman" w:hAnsi="Times New Roman"/>
          <w:b/>
          <w:i/>
          <w:sz w:val="18"/>
          <w:szCs w:val="18"/>
        </w:rPr>
        <w:t xml:space="preserve">artan </w:t>
      </w:r>
      <w:r w:rsidR="00CE1FDF">
        <w:rPr>
          <w:rFonts w:ascii="Times New Roman" w:hAnsi="Times New Roman"/>
          <w:b/>
          <w:i/>
          <w:sz w:val="18"/>
          <w:szCs w:val="18"/>
        </w:rPr>
        <w:t>E</w:t>
      </w:r>
      <w:r w:rsidR="009F0C3C">
        <w:rPr>
          <w:rFonts w:ascii="Times New Roman" w:hAnsi="Times New Roman"/>
          <w:b/>
          <w:i/>
          <w:sz w:val="18"/>
          <w:szCs w:val="18"/>
        </w:rPr>
        <w:t xml:space="preserve">-ticaret piyasa hacmi üstünde yapılan analiz hakkında bilgilendirme içermektedir. </w:t>
      </w:r>
      <w:r w:rsidR="00CE1FDF">
        <w:rPr>
          <w:rFonts w:ascii="Times New Roman" w:hAnsi="Times New Roman"/>
          <w:b/>
          <w:i/>
          <w:sz w:val="18"/>
          <w:szCs w:val="18"/>
        </w:rPr>
        <w:t>Türkiye ve yurtdışında bulunan bir ülkenin E-ticaret piyasa hacmine göre karşılaştırma yapılmak istenmiştir.</w:t>
      </w:r>
      <w:r w:rsidR="0054516A">
        <w:rPr>
          <w:rFonts w:ascii="Times New Roman" w:hAnsi="Times New Roman"/>
          <w:b/>
          <w:i/>
          <w:sz w:val="18"/>
          <w:szCs w:val="18"/>
        </w:rPr>
        <w:t xml:space="preserve"> Bulunan veriler sonucunda Türkiye BKM Moto ve E-ticaret satış bilgileri ile Amerika E-ticaret verileri ile karşılaştırma yapılıp Türkiye veriseti ile </w:t>
      </w:r>
      <w:r w:rsidR="00A1363E">
        <w:rPr>
          <w:rFonts w:ascii="Times New Roman" w:hAnsi="Times New Roman"/>
          <w:b/>
          <w:i/>
          <w:sz w:val="18"/>
          <w:szCs w:val="18"/>
        </w:rPr>
        <w:t>seçilen ileri tarihe göre tahmin edebilen bir model oluşturulmak istenmiştir.</w:t>
      </w:r>
    </w:p>
    <w:p w14:paraId="317085E0" w14:textId="77777777" w:rsidR="003C3644" w:rsidRPr="007C5C07" w:rsidRDefault="003C3644" w:rsidP="00927F81">
      <w:pPr>
        <w:pStyle w:val="Heading1"/>
        <w:rPr>
          <w:sz w:val="24"/>
          <w:szCs w:val="24"/>
        </w:rPr>
      </w:pPr>
      <w:r w:rsidRPr="007C5C07">
        <w:rPr>
          <w:sz w:val="24"/>
          <w:szCs w:val="24"/>
        </w:rPr>
        <w:t>GİRİŞ</w:t>
      </w:r>
    </w:p>
    <w:p w14:paraId="71D9A7CB" w14:textId="77777777" w:rsidR="00C21C45" w:rsidRPr="00C21C45" w:rsidRDefault="00C21C45" w:rsidP="00C21C45">
      <w:pPr>
        <w:spacing w:after="0"/>
        <w:rPr>
          <w:rFonts w:ascii="Times New Roman" w:hAnsi="Times New Roman"/>
          <w:sz w:val="20"/>
          <w:szCs w:val="20"/>
        </w:rPr>
      </w:pPr>
      <w:r w:rsidRPr="00C21C45">
        <w:rPr>
          <w:rFonts w:ascii="Times New Roman" w:hAnsi="Times New Roman"/>
          <w:sz w:val="20"/>
          <w:szCs w:val="20"/>
        </w:rPr>
        <w:t>Bu makalede son zamanlarda yükselişe geçen e-ticaretin türkiye’de ki artışı ve yurtdışı ekonomileri ile karşılaştırılması ele alınmıştır. Genel bakış üstünden analiz yapılmış olup ileriye yönelik tahmin yapılabilmesi için zaman serisi ile regresyon analizi yapılmıştır.</w:t>
      </w:r>
    </w:p>
    <w:p w14:paraId="46070843" w14:textId="77777777" w:rsidR="00C21C45" w:rsidRPr="00C21C45" w:rsidRDefault="00C21C45" w:rsidP="00C21C45">
      <w:pPr>
        <w:spacing w:after="0"/>
        <w:rPr>
          <w:rFonts w:ascii="Times New Roman" w:hAnsi="Times New Roman"/>
          <w:sz w:val="20"/>
          <w:szCs w:val="20"/>
        </w:rPr>
      </w:pPr>
    </w:p>
    <w:p w14:paraId="1D2DCD4A" w14:textId="6BA5AE34" w:rsidR="00881380" w:rsidRDefault="00F46617" w:rsidP="00C21C45">
      <w:pPr>
        <w:spacing w:after="0"/>
        <w:rPr>
          <w:rFonts w:ascii="Times New Roman" w:hAnsi="Times New Roman"/>
          <w:sz w:val="20"/>
          <w:szCs w:val="20"/>
        </w:rPr>
      </w:pPr>
      <w:r w:rsidRPr="00F46617">
        <w:rPr>
          <w:rFonts w:ascii="Times New Roman" w:hAnsi="Times New Roman"/>
          <w:sz w:val="20"/>
          <w:szCs w:val="20"/>
        </w:rPr>
        <w:t>Dünya Ticaret Örgütü’ne (WTO) göre e-ticaret: “Mal ve hizmetlerin üretim, reklam, satış ve dağıtımının</w:t>
      </w:r>
      <w:r w:rsidRPr="00F46617">
        <w:rPr>
          <w:rFonts w:ascii="Times New Roman" w:hAnsi="Times New Roman"/>
          <w:spacing w:val="-15"/>
          <w:sz w:val="20"/>
          <w:szCs w:val="20"/>
        </w:rPr>
        <w:t xml:space="preserve"> </w:t>
      </w:r>
      <w:r w:rsidRPr="00F46617">
        <w:rPr>
          <w:rFonts w:ascii="Times New Roman" w:hAnsi="Times New Roman"/>
          <w:sz w:val="20"/>
          <w:szCs w:val="20"/>
        </w:rPr>
        <w:t>telekomünikasyon</w:t>
      </w:r>
      <w:r w:rsidRPr="00F46617">
        <w:rPr>
          <w:rFonts w:ascii="Times New Roman" w:hAnsi="Times New Roman"/>
          <w:spacing w:val="-13"/>
          <w:sz w:val="20"/>
          <w:szCs w:val="20"/>
        </w:rPr>
        <w:t xml:space="preserve"> </w:t>
      </w:r>
      <w:r w:rsidRPr="00F46617">
        <w:rPr>
          <w:rFonts w:ascii="Times New Roman" w:hAnsi="Times New Roman"/>
          <w:sz w:val="20"/>
          <w:szCs w:val="20"/>
        </w:rPr>
        <w:t>ağları</w:t>
      </w:r>
      <w:r w:rsidRPr="00F46617">
        <w:rPr>
          <w:rFonts w:ascii="Times New Roman" w:hAnsi="Times New Roman"/>
          <w:spacing w:val="-12"/>
          <w:sz w:val="20"/>
          <w:szCs w:val="20"/>
        </w:rPr>
        <w:t xml:space="preserve"> </w:t>
      </w:r>
      <w:r w:rsidRPr="00F46617">
        <w:rPr>
          <w:rFonts w:ascii="Times New Roman" w:hAnsi="Times New Roman"/>
          <w:sz w:val="20"/>
          <w:szCs w:val="20"/>
        </w:rPr>
        <w:t>üzerinden</w:t>
      </w:r>
      <w:r w:rsidRPr="00F46617">
        <w:rPr>
          <w:rFonts w:ascii="Times New Roman" w:hAnsi="Times New Roman"/>
          <w:spacing w:val="-14"/>
          <w:sz w:val="20"/>
          <w:szCs w:val="20"/>
        </w:rPr>
        <w:t xml:space="preserve"> </w:t>
      </w:r>
      <w:r w:rsidRPr="00F46617">
        <w:rPr>
          <w:rFonts w:ascii="Times New Roman" w:hAnsi="Times New Roman"/>
          <w:sz w:val="20"/>
          <w:szCs w:val="20"/>
        </w:rPr>
        <w:t>yapılması”</w:t>
      </w:r>
      <w:r w:rsidRPr="00F46617">
        <w:rPr>
          <w:rFonts w:ascii="Times New Roman" w:hAnsi="Times New Roman"/>
          <w:spacing w:val="-15"/>
          <w:sz w:val="20"/>
          <w:szCs w:val="20"/>
        </w:rPr>
        <w:t xml:space="preserve"> </w:t>
      </w:r>
      <w:r w:rsidRPr="00F46617">
        <w:rPr>
          <w:rFonts w:ascii="Times New Roman" w:hAnsi="Times New Roman"/>
          <w:sz w:val="20"/>
          <w:szCs w:val="20"/>
        </w:rPr>
        <w:t>şeklinde</w:t>
      </w:r>
      <w:r w:rsidRPr="00F46617">
        <w:rPr>
          <w:rFonts w:ascii="Times New Roman" w:hAnsi="Times New Roman"/>
          <w:spacing w:val="-12"/>
          <w:sz w:val="20"/>
          <w:szCs w:val="20"/>
        </w:rPr>
        <w:t xml:space="preserve"> </w:t>
      </w:r>
      <w:r w:rsidRPr="00F46617">
        <w:rPr>
          <w:rFonts w:ascii="Times New Roman" w:hAnsi="Times New Roman"/>
          <w:sz w:val="20"/>
          <w:szCs w:val="20"/>
        </w:rPr>
        <w:t>tanımlanır.</w:t>
      </w:r>
      <w:r w:rsidR="00C21C45" w:rsidRPr="00F46617">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7777777" w:rsidR="00881380" w:rsidRPr="00881380" w:rsidRDefault="00881380" w:rsidP="00881380">
      <w:pPr>
        <w:pStyle w:val="BodyText"/>
        <w:spacing w:before="180" w:line="259" w:lineRule="auto"/>
        <w:ind w:left="0" w:right="393"/>
        <w:rPr>
          <w:sz w:val="20"/>
          <w:szCs w:val="20"/>
        </w:rPr>
      </w:pPr>
      <w:r w:rsidRPr="00881380">
        <w:rPr>
          <w:sz w:val="20"/>
          <w:szCs w:val="20"/>
        </w:rPr>
        <w:t>E-ticaretin tarihi ise genel olarak internetin henüz çok eski bir teknoloji olmamasından dolayı yakın geçmişe dayanmaktadır. 1970’lerde Stanfordlu öğrenciler, Massachusetts Teknoloji Enstitüsü’nde okuyan öğrencilere ARPANET hesapları ile yapay zekâ laboratuvarını kullanarak uyuşturucu madde satmaları ile başladı. 1994 yılında Pizza Hut, ilk e-ticareti kullanan şirket oldu.</w:t>
      </w:r>
    </w:p>
    <w:p w14:paraId="01821476" w14:textId="77777777" w:rsidR="00E57F62" w:rsidRDefault="00E57F62" w:rsidP="00C21C45">
      <w:pPr>
        <w:spacing w:after="0"/>
        <w:rPr>
          <w:rFonts w:ascii="Times New Roman" w:hAnsi="Times New Roman"/>
          <w:sz w:val="20"/>
          <w:szCs w:val="20"/>
        </w:rPr>
      </w:pPr>
    </w:p>
    <w:p w14:paraId="1BA1E445" w14:textId="77CFFDB1" w:rsidR="00C21C45" w:rsidRDefault="00C21C45" w:rsidP="00C21C45">
      <w:pPr>
        <w:spacing w:after="0"/>
        <w:rPr>
          <w:rFonts w:ascii="Times New Roman" w:hAnsi="Times New Roman"/>
          <w:sz w:val="20"/>
          <w:szCs w:val="20"/>
        </w:rPr>
      </w:pPr>
      <w:r w:rsidRPr="00C21C45">
        <w:rPr>
          <w:rFonts w:ascii="Times New Roman" w:hAnsi="Times New Roman"/>
          <w:sz w:val="20"/>
          <w:szCs w:val="20"/>
        </w:rPr>
        <w:t xml:space="preserve">Türkiye’de e-ticaretin piyasa değerinin artmasıyla </w:t>
      </w:r>
      <w:r>
        <w:rPr>
          <w:rFonts w:ascii="Times New Roman" w:hAnsi="Times New Roman"/>
          <w:sz w:val="20"/>
          <w:szCs w:val="20"/>
        </w:rPr>
        <w:t>popülerleşen online alış-veriş</w:t>
      </w:r>
      <w:r w:rsidR="005C1394">
        <w:rPr>
          <w:rFonts w:ascii="Times New Roman" w:hAnsi="Times New Roman"/>
          <w:sz w:val="20"/>
          <w:szCs w:val="20"/>
        </w:rPr>
        <w:t xml:space="preserve"> </w:t>
      </w:r>
      <w:r w:rsidR="00D01995">
        <w:rPr>
          <w:rFonts w:ascii="Times New Roman" w:hAnsi="Times New Roman"/>
          <w:sz w:val="20"/>
          <w:szCs w:val="20"/>
        </w:rPr>
        <w:t>sektörü</w:t>
      </w:r>
      <w:r w:rsidR="00006877">
        <w:rPr>
          <w:rFonts w:ascii="Times New Roman" w:hAnsi="Times New Roman"/>
          <w:sz w:val="20"/>
          <w:szCs w:val="20"/>
        </w:rPr>
        <w:t xml:space="preserve"> E-ticaret bilgi platformunun</w:t>
      </w:r>
      <w:r w:rsidR="00D01995">
        <w:rPr>
          <w:rFonts w:ascii="Times New Roman" w:hAnsi="Times New Roman"/>
          <w:sz w:val="20"/>
          <w:szCs w:val="20"/>
        </w:rPr>
        <w:t xml:space="preserve"> açıklamasına göre</w:t>
      </w:r>
      <w:r w:rsidR="004F5B12">
        <w:rPr>
          <w:rFonts w:ascii="Times New Roman" w:hAnsi="Times New Roman"/>
          <w:sz w:val="20"/>
          <w:szCs w:val="20"/>
        </w:rPr>
        <w:t xml:space="preserve"> şekil 1’de </w:t>
      </w:r>
      <w:r w:rsidR="004F5B12">
        <w:rPr>
          <w:rFonts w:ascii="Times New Roman" w:hAnsi="Times New Roman"/>
          <w:sz w:val="20"/>
          <w:szCs w:val="20"/>
        </w:rPr>
        <w:t>görüldüğü gibi</w:t>
      </w:r>
      <w:r w:rsidR="00006877">
        <w:rPr>
          <w:rFonts w:ascii="Times New Roman" w:hAnsi="Times New Roman"/>
          <w:sz w:val="20"/>
          <w:szCs w:val="20"/>
        </w:rPr>
        <w:t xml:space="preserve"> 2020’nin ilk 6 ayı 2019 yılın</w:t>
      </w:r>
      <w:r w:rsidR="00F46617">
        <w:rPr>
          <w:rFonts w:ascii="Times New Roman" w:hAnsi="Times New Roman"/>
          <w:sz w:val="20"/>
          <w:szCs w:val="20"/>
        </w:rPr>
        <w:t>ın ilk 6 ayına</w:t>
      </w:r>
      <w:r w:rsidR="00006877">
        <w:rPr>
          <w:rFonts w:ascii="Times New Roman" w:hAnsi="Times New Roman"/>
          <w:sz w:val="20"/>
          <w:szCs w:val="20"/>
        </w:rPr>
        <w:t xml:space="preserve"> göre  %64 artış göstermiştir</w:t>
      </w:r>
      <w:r w:rsidR="00D01995">
        <w:rPr>
          <w:rFonts w:ascii="Times New Roman" w:hAnsi="Times New Roman"/>
          <w:sz w:val="20"/>
          <w:szCs w:val="20"/>
        </w:rPr>
        <w:t xml:space="preserve"> </w:t>
      </w:r>
      <w:r w:rsidR="00006877">
        <w:rPr>
          <w:rFonts w:ascii="Times New Roman" w:hAnsi="Times New Roman"/>
          <w:sz w:val="20"/>
          <w:szCs w:val="20"/>
        </w:rPr>
        <w:t>.</w:t>
      </w:r>
    </w:p>
    <w:p w14:paraId="3D85D663" w14:textId="6D6BDE03" w:rsidR="004F5B12" w:rsidRDefault="004F5B12" w:rsidP="00C21C45">
      <w:pPr>
        <w:spacing w:after="0"/>
        <w:rPr>
          <w:rFonts w:ascii="Times New Roman" w:hAnsi="Times New Roman"/>
          <w:sz w:val="20"/>
          <w:szCs w:val="20"/>
        </w:rPr>
      </w:pPr>
      <w:r>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0744577B" w:rsidR="004F5B12" w:rsidRDefault="004F5B12" w:rsidP="004F5B12">
      <w:pPr>
        <w:spacing w:after="0"/>
        <w:jc w:val="center"/>
        <w:rPr>
          <w:rFonts w:ascii="Times New Roman" w:hAnsi="Times New Roman"/>
          <w:sz w:val="20"/>
          <w:szCs w:val="20"/>
        </w:rPr>
      </w:pPr>
      <w:r>
        <w:rPr>
          <w:rFonts w:ascii="Times New Roman" w:hAnsi="Times New Roman"/>
          <w:sz w:val="20"/>
          <w:szCs w:val="20"/>
        </w:rPr>
        <w:t>Şekil 1:E-Ticaret Hacmi</w:t>
      </w:r>
    </w:p>
    <w:p w14:paraId="0FA79087" w14:textId="2A605500" w:rsidR="00006877" w:rsidRDefault="00006877" w:rsidP="00C21C45">
      <w:pPr>
        <w:spacing w:after="0"/>
        <w:rPr>
          <w:rFonts w:ascii="Times New Roman" w:hAnsi="Times New Roman"/>
          <w:sz w:val="20"/>
          <w:szCs w:val="20"/>
        </w:rPr>
      </w:pPr>
    </w:p>
    <w:p w14:paraId="4CA99F31" w14:textId="23EF3462" w:rsidR="00006877" w:rsidRDefault="00006877" w:rsidP="00C21C45">
      <w:pPr>
        <w:spacing w:after="0"/>
        <w:rPr>
          <w:rFonts w:ascii="Times New Roman" w:hAnsi="Times New Roman"/>
          <w:sz w:val="20"/>
          <w:szCs w:val="20"/>
          <w:lang w:val="en-US"/>
        </w:rPr>
      </w:pPr>
      <w:r>
        <w:rPr>
          <w:rFonts w:ascii="Times New Roman" w:hAnsi="Times New Roman"/>
          <w:sz w:val="20"/>
          <w:szCs w:val="20"/>
        </w:rPr>
        <w:t xml:space="preserve">Kovid-19 nedeniyle yapılan karantinalar sonucunda artan e-ticaret satışları fiziksel ortamda satış yapan kişiler ve işletmelerinde online </w:t>
      </w:r>
      <w:r w:rsidR="00E43358">
        <w:rPr>
          <w:rFonts w:ascii="Times New Roman" w:hAnsi="Times New Roman"/>
          <w:sz w:val="20"/>
          <w:szCs w:val="20"/>
        </w:rPr>
        <w:t>sistemlere yönlenmesini sağlayarak piyasa hacmi büyü</w:t>
      </w:r>
      <w:r w:rsidR="00AD43D3">
        <w:rPr>
          <w:rFonts w:ascii="Times New Roman" w:hAnsi="Times New Roman"/>
          <w:sz w:val="20"/>
          <w:szCs w:val="20"/>
        </w:rPr>
        <w:t>müştür. Diğer ülkelerde aynı durumda e-ticarette büyüme yaşayarak dünya geneli artışa sebep</w:t>
      </w:r>
      <w:r w:rsidR="00FB4A6A">
        <w:rPr>
          <w:rFonts w:ascii="Times New Roman" w:hAnsi="Times New Roman"/>
          <w:sz w:val="20"/>
          <w:szCs w:val="20"/>
        </w:rPr>
        <w:t xml:space="preserve"> olduğundan </w:t>
      </w:r>
      <w:r w:rsidR="006A23F8">
        <w:rPr>
          <w:rFonts w:ascii="Times New Roman" w:hAnsi="Times New Roman"/>
          <w:sz w:val="20"/>
          <w:szCs w:val="20"/>
        </w:rPr>
        <w:t>mikro seviyeden makro seviyeye kadar servis sağlayan e-ticaret siteleri yaygınlaşmaya başlamıştır.</w:t>
      </w:r>
      <w:r w:rsidR="007B1767">
        <w:rPr>
          <w:rFonts w:ascii="Times New Roman" w:hAnsi="Times New Roman"/>
          <w:sz w:val="20"/>
          <w:szCs w:val="20"/>
        </w:rPr>
        <w:t xml:space="preserve"> Türkiye’de bulunan popüler e-ticaret siteleri</w:t>
      </w:r>
      <w:r w:rsidR="00071396">
        <w:rPr>
          <w:rFonts w:ascii="Times New Roman" w:hAnsi="Times New Roman"/>
          <w:sz w:val="20"/>
          <w:szCs w:val="20"/>
        </w:rPr>
        <w:t xml:space="preserve"> popülerlik sırasına göre </w:t>
      </w:r>
      <w:r w:rsidR="007B1767">
        <w:rPr>
          <w:rFonts w:ascii="Times New Roman" w:hAnsi="Times New Roman"/>
          <w:sz w:val="20"/>
          <w:szCs w:val="20"/>
          <w:lang w:val="en-US"/>
        </w:rPr>
        <w:t>;</w:t>
      </w:r>
    </w:p>
    <w:p w14:paraId="44E40E0A" w14:textId="2F14D5C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Hepsiburada</w:t>
      </w:r>
      <w:proofErr w:type="spellEnd"/>
    </w:p>
    <w:p w14:paraId="4D590216" w14:textId="43534616"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Gittigidiyor</w:t>
      </w:r>
      <w:proofErr w:type="spellEnd"/>
    </w:p>
    <w:p w14:paraId="6CB49E2B" w14:textId="770FCB83" w:rsidR="007B1767" w:rsidRDefault="007B1767" w:rsidP="007B1767">
      <w:pPr>
        <w:pStyle w:val="ListParagraph"/>
        <w:numPr>
          <w:ilvl w:val="0"/>
          <w:numId w:val="9"/>
        </w:numPr>
        <w:spacing w:after="0"/>
        <w:rPr>
          <w:rFonts w:ascii="Times New Roman" w:hAnsi="Times New Roman"/>
          <w:sz w:val="20"/>
          <w:szCs w:val="20"/>
          <w:lang w:val="en-US"/>
        </w:rPr>
      </w:pPr>
      <w:r>
        <w:rPr>
          <w:rFonts w:ascii="Times New Roman" w:hAnsi="Times New Roman"/>
          <w:sz w:val="20"/>
          <w:szCs w:val="20"/>
          <w:lang w:val="en-US"/>
        </w:rPr>
        <w:t>N11</w:t>
      </w:r>
    </w:p>
    <w:p w14:paraId="33FF4E49" w14:textId="256FAC50"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Sahibinden</w:t>
      </w:r>
      <w:proofErr w:type="spellEnd"/>
    </w:p>
    <w:p w14:paraId="483232D5" w14:textId="2AB95CE2" w:rsidR="007B1767" w:rsidRDefault="007B1767" w:rsidP="007B1767">
      <w:pPr>
        <w:pStyle w:val="ListParagraph"/>
        <w:numPr>
          <w:ilvl w:val="0"/>
          <w:numId w:val="9"/>
        </w:numPr>
        <w:spacing w:after="0"/>
        <w:rPr>
          <w:rFonts w:ascii="Times New Roman" w:hAnsi="Times New Roman"/>
          <w:sz w:val="20"/>
          <w:szCs w:val="20"/>
          <w:lang w:val="en-US"/>
        </w:rPr>
      </w:pPr>
      <w:proofErr w:type="spellStart"/>
      <w:r>
        <w:rPr>
          <w:rFonts w:ascii="Times New Roman" w:hAnsi="Times New Roman"/>
          <w:sz w:val="20"/>
          <w:szCs w:val="20"/>
          <w:lang w:val="en-US"/>
        </w:rPr>
        <w:t>Yemeksepeti</w:t>
      </w:r>
      <w:proofErr w:type="spellEnd"/>
    </w:p>
    <w:p w14:paraId="242D164E" w14:textId="19B0B238" w:rsidR="00071396" w:rsidRPr="00071396" w:rsidRDefault="00071396" w:rsidP="00071396">
      <w:pPr>
        <w:spacing w:after="0"/>
        <w:rPr>
          <w:rFonts w:ascii="Times New Roman" w:hAnsi="Times New Roman"/>
          <w:sz w:val="20"/>
          <w:szCs w:val="20"/>
          <w:lang w:val="en-US"/>
        </w:rPr>
      </w:pPr>
      <w:proofErr w:type="spellStart"/>
      <w:r>
        <w:rPr>
          <w:rFonts w:ascii="Times New Roman" w:hAnsi="Times New Roman"/>
          <w:sz w:val="20"/>
          <w:szCs w:val="20"/>
          <w:lang w:val="en-US"/>
        </w:rPr>
        <w:t>sıralanabilir</w:t>
      </w:r>
      <w:proofErr w:type="spellEnd"/>
      <w:r>
        <w:rPr>
          <w:rFonts w:ascii="Times New Roman" w:hAnsi="Times New Roman"/>
          <w:sz w:val="20"/>
          <w:szCs w:val="20"/>
          <w:lang w:val="en-US"/>
        </w:rPr>
        <w:t xml:space="preserve">. </w:t>
      </w:r>
    </w:p>
    <w:p w14:paraId="1A46792C" w14:textId="3126506C" w:rsidR="007B1767" w:rsidRPr="007B1767" w:rsidRDefault="007B1767" w:rsidP="007B1767">
      <w:pPr>
        <w:spacing w:after="0"/>
        <w:rPr>
          <w:rFonts w:ascii="Times New Roman" w:hAnsi="Times New Roman"/>
          <w:sz w:val="20"/>
          <w:szCs w:val="20"/>
          <w:lang w:val="en-US"/>
        </w:rPr>
      </w:pPr>
      <w:proofErr w:type="spellStart"/>
      <w:r>
        <w:rPr>
          <w:rFonts w:ascii="Times New Roman" w:hAnsi="Times New Roman"/>
          <w:sz w:val="20"/>
          <w:szCs w:val="20"/>
          <w:lang w:val="en-US"/>
        </w:rPr>
        <w:t>Analiz</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ve</w:t>
      </w:r>
      <w:proofErr w:type="spellEnd"/>
      <w:r>
        <w:rPr>
          <w:rFonts w:ascii="Times New Roman" w:hAnsi="Times New Roman"/>
          <w:sz w:val="20"/>
          <w:szCs w:val="20"/>
          <w:lang w:val="en-US"/>
        </w:rPr>
        <w:t xml:space="preserve"> E-</w:t>
      </w:r>
      <w:proofErr w:type="spellStart"/>
      <w:r>
        <w:rPr>
          <w:rFonts w:ascii="Times New Roman" w:hAnsi="Times New Roman"/>
          <w:sz w:val="20"/>
          <w:szCs w:val="20"/>
          <w:lang w:val="en-US"/>
        </w:rPr>
        <w:t>ticaret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üstünden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yapılmıştır</w:t>
      </w:r>
      <w:proofErr w:type="spellEnd"/>
      <w:r>
        <w:rPr>
          <w:rFonts w:ascii="Times New Roman" w:hAnsi="Times New Roman"/>
          <w:sz w:val="20"/>
          <w:szCs w:val="20"/>
          <w:lang w:val="en-US"/>
        </w:rPr>
        <w:t xml:space="preserve">. Moto </w:t>
      </w:r>
      <w:proofErr w:type="spellStart"/>
      <w:r>
        <w:rPr>
          <w:rFonts w:ascii="Times New Roman" w:hAnsi="Times New Roman"/>
          <w:sz w:val="20"/>
          <w:szCs w:val="20"/>
          <w:lang w:val="en-US"/>
        </w:rPr>
        <w:t>işlemleri</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telefon</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veya</w:t>
      </w:r>
      <w:proofErr w:type="spellEnd"/>
      <w:r>
        <w:rPr>
          <w:rFonts w:ascii="Times New Roman" w:hAnsi="Times New Roman"/>
          <w:sz w:val="20"/>
          <w:szCs w:val="20"/>
          <w:lang w:val="en-US"/>
        </w:rPr>
        <w:t xml:space="preserve"> mail </w:t>
      </w:r>
      <w:proofErr w:type="spellStart"/>
      <w:r>
        <w:rPr>
          <w:rFonts w:ascii="Times New Roman" w:hAnsi="Times New Roman"/>
          <w:sz w:val="20"/>
          <w:szCs w:val="20"/>
          <w:lang w:val="en-US"/>
        </w:rPr>
        <w:t>üzerinden</w:t>
      </w:r>
      <w:proofErr w:type="spellEnd"/>
      <w:r>
        <w:rPr>
          <w:rFonts w:ascii="Times New Roman" w:hAnsi="Times New Roman"/>
          <w:sz w:val="20"/>
          <w:szCs w:val="20"/>
          <w:lang w:val="en-US"/>
        </w:rPr>
        <w:t xml:space="preserve"> </w:t>
      </w:r>
      <w:proofErr w:type="spellStart"/>
      <w:r w:rsidR="00071396">
        <w:rPr>
          <w:rFonts w:ascii="Times New Roman" w:hAnsi="Times New Roman"/>
          <w:sz w:val="20"/>
          <w:szCs w:val="20"/>
          <w:lang w:val="en-US"/>
        </w:rPr>
        <w:t>kartsız</w:t>
      </w:r>
      <w:proofErr w:type="spellEnd"/>
      <w:r w:rsidR="00071396">
        <w:rPr>
          <w:rFonts w:ascii="Times New Roman" w:hAnsi="Times New Roman"/>
          <w:sz w:val="20"/>
          <w:szCs w:val="20"/>
          <w:lang w:val="en-US"/>
        </w:rPr>
        <w:t xml:space="preserve"> </w:t>
      </w:r>
      <w:proofErr w:type="spellStart"/>
      <w:r w:rsidR="00071396">
        <w:rPr>
          <w:rFonts w:ascii="Times New Roman" w:hAnsi="Times New Roman"/>
          <w:sz w:val="20"/>
          <w:szCs w:val="20"/>
          <w:lang w:val="en-US"/>
        </w:rPr>
        <w:t>yapılan</w:t>
      </w:r>
      <w:proofErr w:type="spellEnd"/>
      <w:r w:rsidR="00071396">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denir</w:t>
      </w:r>
      <w:proofErr w:type="spellEnd"/>
      <w:r w:rsidR="007C37DB">
        <w:rPr>
          <w:rFonts w:ascii="Times New Roman" w:hAnsi="Times New Roman"/>
          <w:sz w:val="20"/>
          <w:szCs w:val="20"/>
          <w:lang w:val="en-US"/>
        </w:rPr>
        <w:t xml:space="preserve">. Online </w:t>
      </w:r>
      <w:proofErr w:type="spellStart"/>
      <w:r w:rsidR="007C37DB">
        <w:rPr>
          <w:rFonts w:ascii="Times New Roman" w:hAnsi="Times New Roman"/>
          <w:sz w:val="20"/>
          <w:szCs w:val="20"/>
          <w:lang w:val="en-US"/>
        </w:rPr>
        <w:t>ödemelerde</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kartlı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işlemler</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ve</w:t>
      </w:r>
      <w:proofErr w:type="spellEnd"/>
      <w:r w:rsidR="007C37DB">
        <w:rPr>
          <w:rFonts w:ascii="Times New Roman" w:hAnsi="Times New Roman"/>
          <w:sz w:val="20"/>
          <w:szCs w:val="20"/>
          <w:lang w:val="en-US"/>
        </w:rPr>
        <w:t xml:space="preserve"> Moto </w:t>
      </w:r>
      <w:proofErr w:type="spellStart"/>
      <w:r w:rsidR="007C37DB">
        <w:rPr>
          <w:rFonts w:ascii="Times New Roman" w:hAnsi="Times New Roman"/>
          <w:sz w:val="20"/>
          <w:szCs w:val="20"/>
          <w:lang w:val="en-US"/>
        </w:rPr>
        <w:t>işlemlerinin</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genel</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toplamı</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sonucu</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piyasa</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hacmi</w:t>
      </w:r>
      <w:proofErr w:type="spellEnd"/>
      <w:r w:rsidR="007C37DB">
        <w:rPr>
          <w:rFonts w:ascii="Times New Roman" w:hAnsi="Times New Roman"/>
          <w:sz w:val="20"/>
          <w:szCs w:val="20"/>
          <w:lang w:val="en-US"/>
        </w:rPr>
        <w:t xml:space="preserve"> </w:t>
      </w:r>
      <w:proofErr w:type="spellStart"/>
      <w:r w:rsidR="007C37DB">
        <w:rPr>
          <w:rFonts w:ascii="Times New Roman" w:hAnsi="Times New Roman"/>
          <w:sz w:val="20"/>
          <w:szCs w:val="20"/>
          <w:lang w:val="en-US"/>
        </w:rPr>
        <w:t>bulunur</w:t>
      </w:r>
      <w:proofErr w:type="spellEnd"/>
      <w:r w:rsidR="007C37DB">
        <w:rPr>
          <w:rFonts w:ascii="Times New Roman" w:hAnsi="Times New Roman"/>
          <w:sz w:val="20"/>
          <w:szCs w:val="20"/>
          <w:lang w:val="en-US"/>
        </w:rPr>
        <w:t>.</w:t>
      </w:r>
    </w:p>
    <w:p w14:paraId="7441B29C" w14:textId="77777777" w:rsidR="003C3644" w:rsidRPr="00A4037C" w:rsidRDefault="003C3644" w:rsidP="003C3644">
      <w:pPr>
        <w:spacing w:after="0" w:line="240" w:lineRule="auto"/>
        <w:jc w:val="both"/>
        <w:rPr>
          <w:rFonts w:ascii="Times New Roman" w:hAnsi="Times New Roman"/>
          <w:sz w:val="20"/>
          <w:szCs w:val="20"/>
        </w:rPr>
      </w:pPr>
    </w:p>
    <w:p w14:paraId="176DEDA8" w14:textId="277C0CBA" w:rsidR="003C3644" w:rsidRPr="00A4037C" w:rsidRDefault="009504BD" w:rsidP="003C3644">
      <w:pPr>
        <w:pStyle w:val="Heading1"/>
        <w:spacing w:line="240" w:lineRule="auto"/>
        <w:rPr>
          <w:sz w:val="24"/>
          <w:szCs w:val="24"/>
        </w:rPr>
      </w:pPr>
      <w:r>
        <w:rPr>
          <w:sz w:val="24"/>
          <w:szCs w:val="24"/>
        </w:rPr>
        <w:t xml:space="preserve">KULLANILAN VERİ SETİ VE </w:t>
      </w:r>
      <w:r w:rsidR="005D1FB0">
        <w:rPr>
          <w:sz w:val="24"/>
          <w:szCs w:val="24"/>
        </w:rPr>
        <w:t>YÖNTEMLER</w:t>
      </w:r>
    </w:p>
    <w:p w14:paraId="2C1F9034" w14:textId="5ADB86A5" w:rsidR="009504BD" w:rsidRPr="005D1FB0" w:rsidRDefault="005D1FB0" w:rsidP="005D1FB0">
      <w:pPr>
        <w:spacing w:line="240" w:lineRule="auto"/>
        <w:jc w:val="both"/>
        <w:rPr>
          <w:rFonts w:ascii="Times New Roman" w:hAnsi="Times New Roman"/>
          <w:b/>
          <w:bCs/>
          <w:sz w:val="20"/>
          <w:szCs w:val="20"/>
        </w:rPr>
      </w:pPr>
      <w:r w:rsidRPr="005D1FB0">
        <w:rPr>
          <w:rFonts w:ascii="Times New Roman" w:hAnsi="Times New Roman"/>
          <w:b/>
          <w:bCs/>
          <w:sz w:val="20"/>
          <w:szCs w:val="20"/>
        </w:rPr>
        <w:t>Veri seti</w:t>
      </w:r>
    </w:p>
    <w:p w14:paraId="77200542" w14:textId="1E954F24" w:rsidR="003C3644" w:rsidRDefault="005D1FB0" w:rsidP="009504BD">
      <w:pPr>
        <w:spacing w:line="240" w:lineRule="auto"/>
        <w:jc w:val="both"/>
        <w:rPr>
          <w:rFonts w:ascii="Times New Roman" w:hAnsi="Times New Roman"/>
          <w:sz w:val="20"/>
          <w:szCs w:val="20"/>
        </w:rPr>
      </w:pPr>
      <w:r>
        <w:rPr>
          <w:rFonts w:ascii="Times New Roman" w:hAnsi="Times New Roman"/>
          <w:sz w:val="20"/>
          <w:szCs w:val="20"/>
        </w:rPr>
        <w:t>Bu projede kullanılan Türkiye e-ticaret satış veri seti</w:t>
      </w:r>
      <w:r w:rsidR="003D4F01">
        <w:rPr>
          <w:rFonts w:ascii="Times New Roman" w:hAnsi="Times New Roman"/>
          <w:sz w:val="20"/>
          <w:szCs w:val="20"/>
        </w:rPr>
        <w:t xml:space="preserve"> olarak</w:t>
      </w:r>
      <w:r>
        <w:rPr>
          <w:rFonts w:ascii="Times New Roman" w:hAnsi="Times New Roman"/>
          <w:sz w:val="20"/>
          <w:szCs w:val="20"/>
        </w:rPr>
        <w:t xml:space="preserve"> BKM’nin Moto and E-Commerce Transactions</w:t>
      </w:r>
      <w:r w:rsidR="005559C1">
        <w:rPr>
          <w:rFonts w:ascii="Times New Roman" w:hAnsi="Times New Roman"/>
          <w:sz w:val="20"/>
          <w:szCs w:val="20"/>
        </w:rPr>
        <w:t xml:space="preserve"> kullanılmıştır. Yurtdışı veriseti olarak </w:t>
      </w:r>
      <w:r w:rsidR="005559C1">
        <w:rPr>
          <w:rFonts w:ascii="Times New Roman" w:hAnsi="Times New Roman"/>
          <w:sz w:val="20"/>
          <w:szCs w:val="20"/>
        </w:rPr>
        <w:lastRenderedPageBreak/>
        <w:t xml:space="preserve">EU için eurostat’da bulunan veri seti gereksinimleri karşılamadığından  kullanılmamıştır. </w:t>
      </w:r>
      <w:r w:rsidR="0013001F">
        <w:rPr>
          <w:rFonts w:ascii="Times New Roman" w:hAnsi="Times New Roman"/>
          <w:sz w:val="20"/>
          <w:szCs w:val="20"/>
        </w:rPr>
        <w:t xml:space="preserve">Yurtdışı alternatifi olarak Amerika ST.LOUIS federal bankasının </w:t>
      </w:r>
      <w:r w:rsidR="005559C1">
        <w:rPr>
          <w:rFonts w:ascii="Times New Roman" w:hAnsi="Times New Roman"/>
          <w:sz w:val="20"/>
          <w:szCs w:val="20"/>
        </w:rPr>
        <w:t xml:space="preserve"> </w:t>
      </w:r>
      <w:r w:rsidR="0013001F">
        <w:rPr>
          <w:rFonts w:ascii="Times New Roman" w:hAnsi="Times New Roman"/>
          <w:sz w:val="20"/>
          <w:szCs w:val="20"/>
        </w:rPr>
        <w:t>E-Commerce Retail Sales veri seti kullanılmıştır.</w:t>
      </w:r>
    </w:p>
    <w:p w14:paraId="4BF31D37" w14:textId="173DC996" w:rsidR="0013001F" w:rsidRPr="00A4037C" w:rsidRDefault="0013001F" w:rsidP="009504BD">
      <w:pPr>
        <w:spacing w:line="240" w:lineRule="auto"/>
        <w:jc w:val="both"/>
        <w:rPr>
          <w:sz w:val="20"/>
          <w:szCs w:val="20"/>
        </w:rPr>
      </w:pPr>
      <w:r>
        <w:rPr>
          <w:rFonts w:ascii="Times New Roman" w:hAnsi="Times New Roman"/>
          <w:sz w:val="20"/>
          <w:szCs w:val="20"/>
        </w:rPr>
        <w:t xml:space="preserve">Proje için veri seti içinde senelik çeyrekler halinde </w:t>
      </w:r>
      <w:r w:rsidR="00477174">
        <w:rPr>
          <w:rFonts w:ascii="Times New Roman" w:hAnsi="Times New Roman"/>
          <w:sz w:val="20"/>
          <w:szCs w:val="20"/>
        </w:rPr>
        <w:t xml:space="preserve">e-ticaret hacmi ile ilgili veri gerekmektedir. Tarih ve hacim verisi başka verilerden türetilmediği için </w:t>
      </w:r>
      <w:r w:rsidR="00A64B58">
        <w:rPr>
          <w:rFonts w:ascii="Times New Roman" w:hAnsi="Times New Roman"/>
          <w:sz w:val="20"/>
          <w:szCs w:val="20"/>
        </w:rPr>
        <w:t>set büyüklüğü kısıtlıdır.</w:t>
      </w:r>
    </w:p>
    <w:p w14:paraId="5919179D" w14:textId="538FE79C" w:rsidR="00A64B58" w:rsidRPr="00A64B58" w:rsidRDefault="00A64B58" w:rsidP="00A64B58">
      <w:pPr>
        <w:pStyle w:val="ListParagraph"/>
        <w:numPr>
          <w:ilvl w:val="0"/>
          <w:numId w:val="3"/>
        </w:numPr>
        <w:tabs>
          <w:tab w:val="left" w:pos="851"/>
        </w:tabs>
        <w:jc w:val="both"/>
        <w:rPr>
          <w:rFonts w:ascii="Times New Roman" w:hAnsi="Times New Roman"/>
          <w:sz w:val="20"/>
          <w:szCs w:val="20"/>
        </w:rPr>
      </w:pPr>
      <w:r>
        <w:rPr>
          <w:rFonts w:ascii="Times New Roman" w:hAnsi="Times New Roman"/>
          <w:sz w:val="20"/>
          <w:szCs w:val="20"/>
        </w:rPr>
        <w:t>Türkiye veri setinde 39 örnek bulunmaktadır.</w:t>
      </w:r>
    </w:p>
    <w:p w14:paraId="3DCF85F1" w14:textId="6C962F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Amerikan ver setinde 84 örnek bulunmaktadır.</w:t>
      </w:r>
    </w:p>
    <w:p w14:paraId="5D52501B" w14:textId="6AD0726D" w:rsidR="003C3644" w:rsidRPr="00A4037C" w:rsidRDefault="000809B3"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4’er aylık seriler şeklinde bir seneyi çeyreklere ayırıcak şekilde düzenlenmiştir.</w:t>
      </w:r>
    </w:p>
    <w:p w14:paraId="34D84B59" w14:textId="0CEC8E01" w:rsidR="003C3644" w:rsidRPr="00A4037C" w:rsidRDefault="003C3644" w:rsidP="008B5F54">
      <w:pPr>
        <w:pStyle w:val="Heading3"/>
        <w:rPr>
          <w:sz w:val="20"/>
          <w:szCs w:val="20"/>
        </w:rPr>
      </w:pPr>
      <w:r w:rsidRPr="00A4037C">
        <w:rPr>
          <w:sz w:val="20"/>
          <w:szCs w:val="20"/>
        </w:rPr>
        <w:t>Başlıklar</w:t>
      </w:r>
    </w:p>
    <w:p w14:paraId="68CF54F2" w14:textId="77777777" w:rsidR="003C3644" w:rsidRPr="00A4037C" w:rsidRDefault="003C3644" w:rsidP="008B5F54">
      <w:pPr>
        <w:spacing w:line="240" w:lineRule="auto"/>
        <w:jc w:val="both"/>
        <w:rPr>
          <w:rFonts w:ascii="Times New Roman" w:hAnsi="Times New Roman"/>
          <w:sz w:val="20"/>
          <w:szCs w:val="20"/>
        </w:rPr>
      </w:pPr>
      <w:r w:rsidRPr="00A4037C">
        <w:rPr>
          <w:rFonts w:ascii="Times New Roman" w:hAnsi="Times New Roman"/>
          <w:sz w:val="20"/>
          <w:szCs w:val="20"/>
        </w:rPr>
        <w:t>Bölüm başlıkları kalın</w:t>
      </w:r>
      <w:r w:rsidR="00772CC4" w:rsidRPr="00A4037C">
        <w:rPr>
          <w:rFonts w:ascii="Times New Roman" w:hAnsi="Times New Roman"/>
          <w:sz w:val="20"/>
          <w:szCs w:val="20"/>
        </w:rPr>
        <w:t xml:space="preserve"> ve ortalanmış olmalı, başlığın tamamı</w:t>
      </w:r>
      <w:r w:rsidRPr="00A4037C">
        <w:rPr>
          <w:rFonts w:ascii="Times New Roman" w:hAnsi="Times New Roman"/>
          <w:sz w:val="20"/>
          <w:szCs w:val="20"/>
        </w:rPr>
        <w:t xml:space="preserve"> </w:t>
      </w:r>
      <w:r w:rsidR="00772CC4" w:rsidRPr="00A4037C">
        <w:rPr>
          <w:rFonts w:ascii="Times New Roman" w:hAnsi="Times New Roman"/>
          <w:sz w:val="20"/>
          <w:szCs w:val="20"/>
        </w:rPr>
        <w:t xml:space="preserve">büyük </w:t>
      </w:r>
      <w:r w:rsidR="002859A1" w:rsidRPr="00A4037C">
        <w:rPr>
          <w:rFonts w:ascii="Times New Roman" w:hAnsi="Times New Roman"/>
          <w:sz w:val="20"/>
          <w:szCs w:val="20"/>
        </w:rPr>
        <w:t>harfler</w:t>
      </w:r>
      <w:r w:rsidR="00772CC4" w:rsidRPr="00A4037C">
        <w:rPr>
          <w:rFonts w:ascii="Times New Roman" w:hAnsi="Times New Roman"/>
          <w:sz w:val="20"/>
          <w:szCs w:val="20"/>
        </w:rPr>
        <w:t xml:space="preserve"> ile yazılmalıdır</w:t>
      </w:r>
      <w:r w:rsidRPr="00A4037C">
        <w:rPr>
          <w:rFonts w:ascii="Times New Roman" w:hAnsi="Times New Roman"/>
          <w:sz w:val="20"/>
          <w:szCs w:val="20"/>
        </w:rPr>
        <w:t>. Alt başlıklar</w:t>
      </w:r>
      <w:r w:rsidR="00772CC4" w:rsidRPr="00A4037C">
        <w:rPr>
          <w:rFonts w:ascii="Times New Roman" w:hAnsi="Times New Roman"/>
          <w:sz w:val="20"/>
          <w:szCs w:val="20"/>
        </w:rPr>
        <w:t>da ise sadece kelimelerin baş harfleri büyük, diğerleri küçük harfle ve sola</w:t>
      </w:r>
      <w:r w:rsidRPr="00A4037C">
        <w:rPr>
          <w:rFonts w:ascii="Times New Roman" w:hAnsi="Times New Roman"/>
          <w:sz w:val="20"/>
          <w:szCs w:val="20"/>
        </w:rPr>
        <w:t xml:space="preserve"> dayalı olarak yazılmalıdır. Alt başlıkların altındaki diğer başlıklar da alt başlıklarla aynı formatta yalnız italik harflerle </w:t>
      </w:r>
      <w:r w:rsidR="00772CC4" w:rsidRPr="00A4037C">
        <w:rPr>
          <w:rFonts w:ascii="Times New Roman" w:hAnsi="Times New Roman"/>
          <w:sz w:val="20"/>
          <w:szCs w:val="20"/>
        </w:rPr>
        <w:t xml:space="preserve">ve </w:t>
      </w:r>
      <w:r w:rsidRPr="00A4037C">
        <w:rPr>
          <w:rFonts w:ascii="Times New Roman" w:hAnsi="Times New Roman"/>
          <w:sz w:val="20"/>
          <w:szCs w:val="20"/>
        </w:rPr>
        <w:t>kalınlaştırılmadan yazılmalıdır. Üç dereceden fazla başlık kullanılmamalıdır.</w:t>
      </w:r>
    </w:p>
    <w:p w14:paraId="74FAA9EB" w14:textId="77777777" w:rsidR="003C3644" w:rsidRPr="00A4037C" w:rsidRDefault="003C3644" w:rsidP="00C774A6">
      <w:pPr>
        <w:pStyle w:val="Heading2"/>
        <w:rPr>
          <w:sz w:val="20"/>
          <w:szCs w:val="20"/>
        </w:rPr>
      </w:pPr>
      <w:r w:rsidRPr="00A4037C">
        <w:rPr>
          <w:sz w:val="20"/>
          <w:szCs w:val="20"/>
        </w:rPr>
        <w:t>Yazı Tipi</w:t>
      </w:r>
    </w:p>
    <w:p w14:paraId="4F558CB0"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Ana metin için Times New Roman yazı tipi kullanılmalıdır. Önerilen karakter boyutu ve aynı zamanda kullanılabilecek en küçük boyut 9’dur. Özel durumlarda diğer yazı karakterleri de kullanılabilir. En son PDF dosyasını oluştururken bütün yazı karakterlerinin eklenmesi unutulmamalıdır.</w:t>
      </w:r>
    </w:p>
    <w:p w14:paraId="20032092" w14:textId="77777777" w:rsidR="003C3644" w:rsidRPr="00A4037C" w:rsidRDefault="003C3644" w:rsidP="00C774A6">
      <w:pPr>
        <w:pStyle w:val="Heading2"/>
        <w:rPr>
          <w:sz w:val="20"/>
          <w:szCs w:val="20"/>
        </w:rPr>
      </w:pPr>
      <w:r w:rsidRPr="00A4037C">
        <w:rPr>
          <w:sz w:val="20"/>
          <w:szCs w:val="20"/>
        </w:rPr>
        <w:t>Şekiller</w:t>
      </w:r>
    </w:p>
    <w:p w14:paraId="33053258"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Bütün şekiller sütuna (veya şekil iki sütunu da kaplıyorsa sayfaya) göre ortalanmalıdır. Şekillerin başlıkları her şeklin altına yazılmalı ve Şekil 1’de gösterilen düzende olmalıdır.</w:t>
      </w:r>
    </w:p>
    <w:p w14:paraId="69692160" w14:textId="77777777" w:rsidR="003C3644" w:rsidRPr="00A4037C" w:rsidRDefault="00952A18" w:rsidP="003C3644">
      <w:pPr>
        <w:spacing w:line="240" w:lineRule="auto"/>
        <w:jc w:val="center"/>
        <w:rPr>
          <w:rFonts w:ascii="Times New Roman" w:hAnsi="Times New Roman"/>
          <w:sz w:val="20"/>
          <w:szCs w:val="20"/>
        </w:rPr>
      </w:pPr>
      <w:r w:rsidRPr="00A4037C">
        <w:rPr>
          <w:rFonts w:ascii="Times New Roman" w:hAnsi="Times New Roman"/>
          <w:noProof/>
          <w:sz w:val="20"/>
          <w:szCs w:val="20"/>
          <w:lang w:eastAsia="tr-TR"/>
        </w:rPr>
        <w:drawing>
          <wp:inline distT="0" distB="0" distL="0" distR="0" wp14:anchorId="07BA316C" wp14:editId="0D06A1A1">
            <wp:extent cx="1492250" cy="556260"/>
            <wp:effectExtent l="0" t="0" r="0" b="0"/>
            <wp:docPr id="1"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0" cy="556260"/>
                    </a:xfrm>
                    <a:prstGeom prst="rect">
                      <a:avLst/>
                    </a:prstGeom>
                    <a:noFill/>
                    <a:ln>
                      <a:noFill/>
                    </a:ln>
                  </pic:spPr>
                </pic:pic>
              </a:graphicData>
            </a:graphic>
          </wp:inline>
        </w:drawing>
      </w:r>
    </w:p>
    <w:p w14:paraId="01323DB0" w14:textId="77777777" w:rsidR="003C3644" w:rsidRPr="00A4037C" w:rsidRDefault="003C3644" w:rsidP="003C3644">
      <w:pPr>
        <w:spacing w:line="240" w:lineRule="auto"/>
        <w:jc w:val="center"/>
        <w:rPr>
          <w:rFonts w:ascii="Times New Roman" w:hAnsi="Times New Roman"/>
          <w:sz w:val="20"/>
          <w:szCs w:val="20"/>
        </w:rPr>
      </w:pPr>
      <w:r w:rsidRPr="00A4037C">
        <w:rPr>
          <w:rFonts w:ascii="Times New Roman" w:hAnsi="Times New Roman"/>
          <w:sz w:val="20"/>
          <w:szCs w:val="20"/>
        </w:rPr>
        <w:t>Şekil 1: Bir şekil örneği.</w:t>
      </w:r>
    </w:p>
    <w:p w14:paraId="7F754C4B" w14:textId="77777777" w:rsidR="003C3644" w:rsidRPr="00A4037C" w:rsidRDefault="003C3644" w:rsidP="00C468D0">
      <w:pPr>
        <w:spacing w:line="240" w:lineRule="auto"/>
        <w:jc w:val="both"/>
        <w:rPr>
          <w:rFonts w:ascii="Times New Roman" w:hAnsi="Times New Roman"/>
          <w:sz w:val="20"/>
          <w:szCs w:val="20"/>
        </w:rPr>
      </w:pPr>
      <w:r w:rsidRPr="00A4037C">
        <w:rPr>
          <w:rFonts w:ascii="Times New Roman" w:hAnsi="Times New Roman"/>
          <w:sz w:val="20"/>
          <w:szCs w:val="20"/>
        </w:rPr>
        <w:t xml:space="preserve">Şekiller koyu veya renkli bölgeler içeriyorsa, yüksek kaliteli, renksiz lazer yazıcılarda düzgün basılabilir olup olmadığı kontrol edilmelidir. Bildiri </w:t>
      </w:r>
      <w:r w:rsidRPr="00A4037C">
        <w:rPr>
          <w:rFonts w:ascii="Times New Roman" w:hAnsi="Times New Roman"/>
          <w:sz w:val="20"/>
          <w:szCs w:val="20"/>
        </w:rPr>
        <w:t xml:space="preserve">metninde kullanılan şekiller gri tonda, sadece imgeler renkli tonda olabilir. </w:t>
      </w:r>
    </w:p>
    <w:p w14:paraId="51FCE4C3" w14:textId="77777777" w:rsidR="003C3644" w:rsidRPr="00A4037C" w:rsidRDefault="003C3644" w:rsidP="00C774A6">
      <w:pPr>
        <w:pStyle w:val="Heading2"/>
        <w:rPr>
          <w:sz w:val="20"/>
          <w:szCs w:val="20"/>
        </w:rPr>
      </w:pPr>
      <w:r w:rsidRPr="00A4037C">
        <w:rPr>
          <w:sz w:val="20"/>
          <w:szCs w:val="20"/>
        </w:rPr>
        <w:t>Çizelgeler</w:t>
      </w:r>
    </w:p>
    <w:p w14:paraId="6DE0FA75"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Bir çizelge örneği Çizelge 1’de verilmiştir. Tipine ve kullanım amacına göre değişik bazı çizelgeler de kullanılabilir. Çizelgenin başlığı çizelgenin üstünde olmalıdır.</w:t>
      </w:r>
    </w:p>
    <w:p w14:paraId="6AF550BD" w14:textId="77777777" w:rsidR="003C3644" w:rsidRPr="00A4037C" w:rsidRDefault="003C3644" w:rsidP="00C774A6">
      <w:pPr>
        <w:spacing w:line="240" w:lineRule="auto"/>
        <w:jc w:val="center"/>
        <w:rPr>
          <w:rFonts w:ascii="Times New Roman" w:hAnsi="Times New Roman"/>
          <w:sz w:val="20"/>
          <w:szCs w:val="20"/>
        </w:rPr>
      </w:pPr>
      <w:r w:rsidRPr="00A4037C">
        <w:rPr>
          <w:rFonts w:ascii="Times New Roman" w:hAnsi="Times New Roman"/>
          <w:sz w:val="20"/>
          <w:szCs w:val="20"/>
        </w:rPr>
        <w:t>Çizelge 1: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A4037C"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A4037C" w:rsidRDefault="003D4F01" w:rsidP="00C774A6">
            <w:pPr>
              <w:spacing w:line="240" w:lineRule="auto"/>
              <w:ind w:right="45"/>
              <w:jc w:val="center"/>
              <w:rPr>
                <w:rFonts w:ascii="Times New Roman" w:hAnsi="Times New Roman"/>
                <w:sz w:val="20"/>
                <w:szCs w:val="20"/>
              </w:rPr>
            </w:pPr>
            <w:r>
              <w:rPr>
                <w:rFonts w:ascii="Times New Roman" w:hAnsi="Times New Roman"/>
                <w:sz w:val="20"/>
                <w:szCs w:val="20"/>
              </w:rPr>
              <w:t>Satış tutarları</w:t>
            </w:r>
          </w:p>
        </w:tc>
      </w:tr>
      <w:tr w:rsidR="00C774A6" w:rsidRPr="00A4037C" w14:paraId="792A8805" w14:textId="77777777" w:rsidTr="003D4F01">
        <w:trPr>
          <w:trHeight w:val="224"/>
          <w:jc w:val="center"/>
        </w:trPr>
        <w:tc>
          <w:tcPr>
            <w:tcW w:w="1765" w:type="dxa"/>
            <w:tcBorders>
              <w:top w:val="nil"/>
            </w:tcBorders>
            <w:shd w:val="clear" w:color="auto" w:fill="FFFFFF"/>
          </w:tcPr>
          <w:p w14:paraId="569155B0" w14:textId="1F248E8A"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Yerel satış</w:t>
            </w:r>
          </w:p>
        </w:tc>
      </w:tr>
      <w:tr w:rsidR="00C774A6" w:rsidRPr="00A4037C" w14:paraId="23852351" w14:textId="77777777" w:rsidTr="003D4F01">
        <w:trPr>
          <w:trHeight w:val="224"/>
          <w:jc w:val="center"/>
        </w:trPr>
        <w:tc>
          <w:tcPr>
            <w:tcW w:w="1765" w:type="dxa"/>
            <w:shd w:val="clear" w:color="auto" w:fill="FFFFFF"/>
          </w:tcPr>
          <w:p w14:paraId="6FB131E8" w14:textId="22C2C535"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Yabancı kart</w:t>
            </w:r>
          </w:p>
        </w:tc>
        <w:tc>
          <w:tcPr>
            <w:tcW w:w="1782" w:type="dxa"/>
            <w:shd w:val="clear" w:color="auto" w:fill="FFFFFF"/>
          </w:tcPr>
          <w:p w14:paraId="7BD4887D" w14:textId="5AFA3301" w:rsidR="00C774A6" w:rsidRPr="00A4037C" w:rsidRDefault="003D4F01" w:rsidP="00C774A6">
            <w:pPr>
              <w:spacing w:after="0" w:line="240" w:lineRule="auto"/>
              <w:ind w:right="45"/>
              <w:jc w:val="center"/>
              <w:rPr>
                <w:rFonts w:ascii="Times New Roman" w:hAnsi="Times New Roman"/>
                <w:sz w:val="20"/>
                <w:szCs w:val="20"/>
              </w:rPr>
            </w:pPr>
            <w:r>
              <w:rPr>
                <w:rFonts w:ascii="Times New Roman" w:hAnsi="Times New Roman"/>
                <w:sz w:val="20"/>
                <w:szCs w:val="20"/>
              </w:rPr>
              <w:t>Uluslararası satış</w:t>
            </w:r>
          </w:p>
        </w:tc>
      </w:tr>
    </w:tbl>
    <w:p w14:paraId="14437FAE" w14:textId="77777777" w:rsidR="003C3644" w:rsidRPr="00A4037C" w:rsidRDefault="003C3644" w:rsidP="00C774A6">
      <w:pPr>
        <w:pStyle w:val="Heading2"/>
        <w:rPr>
          <w:sz w:val="20"/>
          <w:szCs w:val="20"/>
        </w:rPr>
      </w:pPr>
      <w:r w:rsidRPr="00A4037C">
        <w:rPr>
          <w:sz w:val="20"/>
          <w:szCs w:val="20"/>
        </w:rPr>
        <w:t>Denklemler</w:t>
      </w:r>
    </w:p>
    <w:p w14:paraId="7C85E4F6"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Denklemlerin her biri ayrı satıra yazılmalı ve numaralandırılmalıdır. Aşağıda bir denklem örneği verilmiştir.</w:t>
      </w:r>
    </w:p>
    <w:p w14:paraId="37ADBEC2" w14:textId="77777777" w:rsidR="003C3644" w:rsidRPr="00A4037C" w:rsidRDefault="00851A40" w:rsidP="003C3644">
      <w:pPr>
        <w:spacing w:line="240" w:lineRule="auto"/>
        <w:jc w:val="both"/>
        <w:rPr>
          <w:rFonts w:ascii="Times New Roman" w:hAnsi="Times New Roman"/>
          <w:sz w:val="20"/>
          <w:szCs w:val="20"/>
        </w:rPr>
      </w:pPr>
      <w:r w:rsidRPr="00A4037C">
        <w:rPr>
          <w:rFonts w:ascii="Times New Roman" w:hAnsi="Times New Roman"/>
          <w:sz w:val="20"/>
          <w:szCs w:val="20"/>
        </w:rPr>
        <w:tab/>
        <w:t xml:space="preserve">        </w:t>
      </w:r>
      <w:r w:rsidR="003C3644" w:rsidRPr="00A4037C">
        <w:rPr>
          <w:rFonts w:ascii="Times New Roman" w:hAnsi="Times New Roman"/>
          <w:sz w:val="20"/>
          <w:szCs w:val="20"/>
        </w:rPr>
        <w:t xml:space="preserve"> </w:t>
      </w:r>
      <m:oMath>
        <m:f>
          <m:fPr>
            <m:ctrlPr>
              <w:rPr>
                <w:rFonts w:ascii="Cambria Math" w:hAnsi="Times New Roman"/>
                <w:i/>
                <w:sz w:val="18"/>
                <w:szCs w:val="18"/>
              </w:rPr>
            </m:ctrlPr>
          </m:fPr>
          <m:num>
            <m:r>
              <w:rPr>
                <w:rFonts w:ascii="Times New Roman" w:hAnsi="Times New Roman"/>
                <w:sz w:val="18"/>
                <w:szCs w:val="18"/>
              </w:rPr>
              <m:t>-</m:t>
            </m:r>
            <m:r>
              <w:rPr>
                <w:rFonts w:ascii="Cambria Math" w:hAnsi="Cambria Math"/>
                <w:sz w:val="18"/>
                <w:szCs w:val="18"/>
              </w:rPr>
              <m:t>b</m:t>
            </m:r>
            <m:r>
              <w:rPr>
                <w:rFonts w:ascii="Cambria Math" w:hAnsi="Times New Roman"/>
                <w:sz w:val="18"/>
                <w:szCs w:val="18"/>
              </w:rPr>
              <m:t>±</m:t>
            </m:r>
            <m:rad>
              <m:radPr>
                <m:degHide m:val="1"/>
                <m:ctrlPr>
                  <w:rPr>
                    <w:rFonts w:ascii="Cambria Math" w:hAnsi="Times New Roman"/>
                    <w:i/>
                    <w:sz w:val="18"/>
                    <w:szCs w:val="18"/>
                  </w:rPr>
                </m:ctrlPr>
              </m:radPr>
              <m:deg/>
              <m:e>
                <m:sSup>
                  <m:sSupPr>
                    <m:ctrlPr>
                      <w:rPr>
                        <w:rFonts w:ascii="Cambria Math" w:hAnsi="Times New Roman"/>
                        <w:i/>
                        <w:sz w:val="18"/>
                        <w:szCs w:val="18"/>
                      </w:rPr>
                    </m:ctrlPr>
                  </m:sSupPr>
                  <m:e>
                    <m:r>
                      <w:rPr>
                        <w:rFonts w:ascii="Cambria Math" w:hAnsi="Cambria Math"/>
                        <w:sz w:val="18"/>
                        <w:szCs w:val="18"/>
                      </w:rPr>
                      <m:t>b</m:t>
                    </m:r>
                  </m:e>
                  <m:sup>
                    <m:r>
                      <w:rPr>
                        <w:rFonts w:ascii="Cambria Math" w:hAnsi="Times New Roman"/>
                        <w:sz w:val="18"/>
                        <w:szCs w:val="18"/>
                      </w:rPr>
                      <m:t>2</m:t>
                    </m:r>
                  </m:sup>
                </m:sSup>
                <m:r>
                  <w:rPr>
                    <w:rFonts w:ascii="Times New Roman" w:hAnsi="Times New Roman"/>
                    <w:sz w:val="18"/>
                    <w:szCs w:val="18"/>
                  </w:rPr>
                  <m:t>-</m:t>
                </m:r>
                <m:r>
                  <w:rPr>
                    <w:rFonts w:ascii="Cambria Math" w:hAnsi="Times New Roman"/>
                    <w:sz w:val="18"/>
                    <w:szCs w:val="18"/>
                  </w:rPr>
                  <m:t>4</m:t>
                </m:r>
                <m:r>
                  <w:rPr>
                    <w:rFonts w:ascii="Cambria Math" w:hAnsi="Cambria Math"/>
                    <w:sz w:val="18"/>
                    <w:szCs w:val="18"/>
                  </w:rPr>
                  <m:t>ac</m:t>
                </m:r>
              </m:e>
            </m:rad>
          </m:num>
          <m:den>
            <m:r>
              <w:rPr>
                <w:rFonts w:ascii="Cambria Math" w:hAnsi="Times New Roman"/>
                <w:sz w:val="18"/>
                <w:szCs w:val="18"/>
              </w:rPr>
              <m:t>2</m:t>
            </m:r>
            <m:r>
              <w:rPr>
                <w:rFonts w:ascii="Cambria Math" w:hAnsi="Cambria Math"/>
                <w:sz w:val="18"/>
                <w:szCs w:val="18"/>
              </w:rPr>
              <m:t>a</m:t>
            </m:r>
          </m:den>
        </m:f>
      </m:oMath>
      <w:r w:rsidR="003C3644" w:rsidRPr="00A4037C">
        <w:rPr>
          <w:rFonts w:ascii="Times New Roman" w:hAnsi="Times New Roman"/>
          <w:sz w:val="20"/>
          <w:szCs w:val="20"/>
        </w:rPr>
        <w:tab/>
      </w:r>
      <w:r w:rsidR="00C774A6" w:rsidRPr="00A4037C">
        <w:rPr>
          <w:rFonts w:ascii="Times New Roman" w:hAnsi="Times New Roman"/>
          <w:sz w:val="20"/>
          <w:szCs w:val="20"/>
        </w:rPr>
        <w:tab/>
      </w:r>
      <w:r w:rsidR="0042550F">
        <w:rPr>
          <w:rFonts w:ascii="Times New Roman" w:hAnsi="Times New Roman"/>
          <w:sz w:val="20"/>
          <w:szCs w:val="20"/>
        </w:rPr>
        <w:t xml:space="preserve">      </w:t>
      </w:r>
      <w:r w:rsidR="00C774A6" w:rsidRPr="00A4037C">
        <w:rPr>
          <w:rFonts w:ascii="Times New Roman" w:hAnsi="Times New Roman"/>
          <w:sz w:val="20"/>
          <w:szCs w:val="20"/>
        </w:rPr>
        <w:t xml:space="preserve">             </w:t>
      </w:r>
      <w:r w:rsidR="003C3644" w:rsidRPr="00A4037C">
        <w:rPr>
          <w:rFonts w:ascii="Times New Roman" w:hAnsi="Times New Roman"/>
          <w:sz w:val="20"/>
          <w:szCs w:val="20"/>
        </w:rPr>
        <w:t>(1)</w:t>
      </w:r>
    </w:p>
    <w:p w14:paraId="1F7BE907" w14:textId="77777777" w:rsidR="003C3644" w:rsidRPr="00A4037C" w:rsidRDefault="003C3644" w:rsidP="00C774A6">
      <w:pPr>
        <w:pStyle w:val="Heading2"/>
        <w:rPr>
          <w:sz w:val="20"/>
          <w:szCs w:val="20"/>
        </w:rPr>
      </w:pPr>
      <w:r w:rsidRPr="00A4037C">
        <w:rPr>
          <w:sz w:val="20"/>
          <w:szCs w:val="20"/>
        </w:rPr>
        <w:t>Köprüler</w:t>
      </w:r>
    </w:p>
    <w:p w14:paraId="6FA76F22"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Bildiride köprüler (hyperlink) kullanılabilir. Köprülerden konuyla ilgili (doküman, ses, çoklu-ortam vs.) daha geniş bilgiye ulaşma olanağını veren bağlantılar olarak yararlanılabilir. Köprünün yazı biçimi metinle aynı olup altı çizili olarak yazılmalıdır.</w:t>
      </w:r>
    </w:p>
    <w:p w14:paraId="055F5108" w14:textId="77777777" w:rsidR="003C3644" w:rsidRPr="00A4037C" w:rsidRDefault="003C3644" w:rsidP="00C774A6">
      <w:pPr>
        <w:pStyle w:val="Heading2"/>
        <w:rPr>
          <w:sz w:val="20"/>
          <w:szCs w:val="20"/>
        </w:rPr>
      </w:pPr>
      <w:r w:rsidRPr="00A4037C">
        <w:rPr>
          <w:sz w:val="20"/>
          <w:szCs w:val="20"/>
        </w:rPr>
        <w:t>Sayfa Numaraları</w:t>
      </w:r>
    </w:p>
    <w:p w14:paraId="34B4661D"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Bildiriye sayfa numaraları eklenmemelidir. Sayfa numaraları daha sonra sempozyum yetkililerince topluca eklenecektir. Bildirilerde sayfa başlığı veya altlığı şeklinde üst ve alt bilgi kullanılmamalıdır.</w:t>
      </w:r>
    </w:p>
    <w:p w14:paraId="07BE47F2" w14:textId="77777777" w:rsidR="003C3644" w:rsidRPr="00A4037C" w:rsidRDefault="003C3644" w:rsidP="00C774A6">
      <w:pPr>
        <w:pStyle w:val="Heading2"/>
        <w:rPr>
          <w:sz w:val="20"/>
          <w:szCs w:val="20"/>
        </w:rPr>
      </w:pPr>
      <w:r w:rsidRPr="00A4037C">
        <w:rPr>
          <w:sz w:val="20"/>
          <w:szCs w:val="20"/>
        </w:rPr>
        <w:t>Kaynakça</w:t>
      </w:r>
    </w:p>
    <w:p w14:paraId="29DAC77D"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 xml:space="preserve">Kaynakçanın biçimi standart </w:t>
      </w:r>
      <w:r w:rsidR="0041729B" w:rsidRPr="00A4037C">
        <w:rPr>
          <w:rFonts w:ascii="Times New Roman" w:hAnsi="Times New Roman"/>
          <w:sz w:val="20"/>
          <w:szCs w:val="20"/>
        </w:rPr>
        <w:t>EMO</w:t>
      </w:r>
      <w:r w:rsidRPr="00A4037C">
        <w:rPr>
          <w:rFonts w:ascii="Times New Roman" w:hAnsi="Times New Roman"/>
          <w:sz w:val="20"/>
          <w:szCs w:val="20"/>
        </w:rPr>
        <w:t xml:space="preserve"> kaynakça biçimidir. Kaynaklar kullanılış sırasına göre numaralandırılmalıdır. Örneğin [1], [2] ve [3]… </w:t>
      </w:r>
    </w:p>
    <w:p w14:paraId="4923BF35" w14:textId="77777777" w:rsidR="003C3644" w:rsidRPr="00A4037C" w:rsidRDefault="003C3644" w:rsidP="00C774A6">
      <w:pPr>
        <w:pStyle w:val="Heading1"/>
        <w:rPr>
          <w:sz w:val="24"/>
          <w:szCs w:val="24"/>
        </w:rPr>
      </w:pPr>
      <w:r w:rsidRPr="00A4037C">
        <w:rPr>
          <w:sz w:val="24"/>
          <w:szCs w:val="24"/>
        </w:rPr>
        <w:t>SONUÇLAR</w:t>
      </w:r>
    </w:p>
    <w:p w14:paraId="7B6B21F4" w14:textId="77777777" w:rsidR="003C3644" w:rsidRPr="00A4037C" w:rsidRDefault="003C3644" w:rsidP="003C3644">
      <w:pPr>
        <w:spacing w:line="240" w:lineRule="auto"/>
        <w:jc w:val="both"/>
        <w:rPr>
          <w:rFonts w:ascii="Times New Roman" w:hAnsi="Times New Roman"/>
          <w:sz w:val="20"/>
          <w:szCs w:val="20"/>
        </w:rPr>
      </w:pPr>
      <w:r w:rsidRPr="00A4037C">
        <w:rPr>
          <w:rFonts w:ascii="Times New Roman" w:hAnsi="Times New Roman"/>
          <w:sz w:val="20"/>
          <w:szCs w:val="20"/>
        </w:rPr>
        <w:t xml:space="preserve">Bu taslağı </w:t>
      </w:r>
      <w:r w:rsidR="008A2E76" w:rsidRPr="00A4037C">
        <w:rPr>
          <w:rFonts w:ascii="Times New Roman" w:hAnsi="Times New Roman"/>
          <w:sz w:val="20"/>
          <w:szCs w:val="20"/>
        </w:rPr>
        <w:t>sempozyumun</w:t>
      </w:r>
      <w:r w:rsidRPr="00A4037C">
        <w:rPr>
          <w:rFonts w:ascii="Times New Roman" w:hAnsi="Times New Roman"/>
          <w:sz w:val="20"/>
          <w:szCs w:val="20"/>
        </w:rPr>
        <w:t xml:space="preserve"> web sayfasında bulabilirsiniz. http://</w:t>
      </w:r>
      <w:r w:rsidR="0041729B" w:rsidRPr="00A4037C">
        <w:rPr>
          <w:rFonts w:ascii="Times New Roman" w:hAnsi="Times New Roman"/>
          <w:sz w:val="20"/>
          <w:szCs w:val="20"/>
        </w:rPr>
        <w:t>www.yeksem.org</w:t>
      </w:r>
    </w:p>
    <w:p w14:paraId="58027557" w14:textId="77777777" w:rsidR="003C3644" w:rsidRPr="00A4037C" w:rsidRDefault="0041729B" w:rsidP="003C3644">
      <w:pPr>
        <w:spacing w:line="240" w:lineRule="auto"/>
        <w:jc w:val="both"/>
        <w:rPr>
          <w:rFonts w:ascii="Times New Roman" w:hAnsi="Times New Roman"/>
          <w:sz w:val="20"/>
          <w:szCs w:val="20"/>
        </w:rPr>
      </w:pPr>
      <w:r w:rsidRPr="00A4037C">
        <w:rPr>
          <w:rFonts w:ascii="Times New Roman" w:hAnsi="Times New Roman"/>
          <w:sz w:val="20"/>
          <w:szCs w:val="20"/>
        </w:rPr>
        <w:t>YEKSEM</w:t>
      </w:r>
      <w:r w:rsidR="00C774A6" w:rsidRPr="00A4037C">
        <w:rPr>
          <w:rFonts w:ascii="Times New Roman" w:hAnsi="Times New Roman"/>
          <w:sz w:val="20"/>
          <w:szCs w:val="20"/>
        </w:rPr>
        <w:t xml:space="preserve"> 201</w:t>
      </w:r>
      <w:r w:rsidRPr="00A4037C">
        <w:rPr>
          <w:rFonts w:ascii="Times New Roman" w:hAnsi="Times New Roman"/>
          <w:sz w:val="20"/>
          <w:szCs w:val="20"/>
        </w:rPr>
        <w:t>7</w:t>
      </w:r>
      <w:r w:rsidR="003C3644" w:rsidRPr="00A4037C">
        <w:rPr>
          <w:rFonts w:ascii="Times New Roman" w:hAnsi="Times New Roman"/>
          <w:sz w:val="20"/>
          <w:szCs w:val="20"/>
        </w:rPr>
        <w:t xml:space="preserve"> Sempozyumu Düzenleme Kurulu bildirilerinizi bu taslağa uygun bir şekilde hazırlayıp sorunsuz olarak Yürütme Kurulu’na ulaştırdığınız için tüm katılımcılara teşekkür eder.</w:t>
      </w:r>
    </w:p>
    <w:p w14:paraId="715C736D" w14:textId="77777777" w:rsidR="003C3644" w:rsidRPr="00A4037C" w:rsidRDefault="00A73398" w:rsidP="00C774A6">
      <w:pPr>
        <w:pStyle w:val="Heading1"/>
        <w:rPr>
          <w:sz w:val="24"/>
          <w:szCs w:val="24"/>
        </w:rPr>
      </w:pPr>
      <w:r w:rsidRPr="00A4037C">
        <w:rPr>
          <w:sz w:val="24"/>
          <w:szCs w:val="24"/>
        </w:rPr>
        <w:lastRenderedPageBreak/>
        <w:t>KAYNAKLAR</w:t>
      </w:r>
    </w:p>
    <w:p w14:paraId="02C5213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"Makalenin Başlığı", Yayınlandığı dergi adı, Cilt No., Sayfa numaraları, Yayın yılı.</w:t>
      </w:r>
    </w:p>
    <w:p w14:paraId="5F984EAA"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(varsa Editör), Kitabın adı, Yayıncının adı, Yayın yeri, Yayın yılı.</w:t>
      </w:r>
    </w:p>
    <w:p w14:paraId="710EAA1F" w14:textId="77777777" w:rsidR="003C3644" w:rsidRPr="00A4037C" w:rsidRDefault="003C3644" w:rsidP="00B30C40">
      <w:pPr>
        <w:pStyle w:val="FootnoteBase"/>
        <w:spacing w:after="0"/>
        <w:ind w:left="284" w:hanging="284"/>
        <w:jc w:val="both"/>
        <w:rPr>
          <w:rFonts w:ascii="Times New Roman" w:hAnsi="Times New Roman"/>
          <w:sz w:val="18"/>
          <w:szCs w:val="18"/>
        </w:rPr>
      </w:pPr>
      <w:r w:rsidRPr="00A4037C">
        <w:rPr>
          <w:rFonts w:ascii="Times New Roman" w:hAnsi="Times New Roman"/>
          <w:sz w:val="18"/>
          <w:szCs w:val="18"/>
        </w:rPr>
        <w:t>Soyad, A. ve Soyad, B., "Bildirinin Başlığı", Sunulduğu sempozyumun veya konferansın adı, Yayın yılı, Sayfa numaraları.</w:t>
      </w:r>
    </w:p>
    <w:p w14:paraId="5AA15A5A" w14:textId="77777777" w:rsidR="00B30C40" w:rsidRPr="00C774A6" w:rsidRDefault="00B30C40" w:rsidP="00B30C40">
      <w:pPr>
        <w:pStyle w:val="FootnoteBase"/>
        <w:numPr>
          <w:ilvl w:val="0"/>
          <w:numId w:val="0"/>
        </w:numPr>
        <w:spacing w:after="0"/>
        <w:ind w:left="284"/>
        <w:jc w:val="both"/>
        <w:rPr>
          <w:rFonts w:ascii="Times New Roman" w:hAnsi="Times New Roman"/>
          <w:sz w:val="16"/>
          <w:szCs w:val="16"/>
        </w:rPr>
      </w:pPr>
    </w:p>
    <w:p w14:paraId="7B140888" w14:textId="77777777" w:rsidR="00B30C40" w:rsidRDefault="00B30C40" w:rsidP="00B30C40">
      <w:pPr>
        <w:spacing w:after="0" w:line="240" w:lineRule="auto"/>
        <w:jc w:val="center"/>
        <w:rPr>
          <w:rFonts w:ascii="Times New Roman" w:hAnsi="Times New Roman"/>
          <w:b/>
          <w:sz w:val="18"/>
          <w:szCs w:val="18"/>
        </w:rPr>
      </w:pPr>
    </w:p>
    <w:p w14:paraId="4A984171" w14:textId="77777777" w:rsidR="003C3644" w:rsidRDefault="003C3644" w:rsidP="00B30C40">
      <w:pPr>
        <w:spacing w:after="0" w:line="240" w:lineRule="auto"/>
        <w:jc w:val="center"/>
        <w:rPr>
          <w:rFonts w:ascii="Times New Roman" w:hAnsi="Times New Roman"/>
          <w:b/>
          <w:sz w:val="18"/>
          <w:szCs w:val="18"/>
        </w:rPr>
      </w:pPr>
      <w:r w:rsidRPr="00C774A6">
        <w:rPr>
          <w:rFonts w:ascii="Times New Roman" w:hAnsi="Times New Roman"/>
          <w:b/>
          <w:sz w:val="18"/>
          <w:szCs w:val="18"/>
        </w:rPr>
        <w:t>Ek A</w:t>
      </w:r>
    </w:p>
    <w:p w14:paraId="4E136597" w14:textId="77777777" w:rsidR="00B30C40" w:rsidRPr="00C774A6" w:rsidRDefault="00B30C40" w:rsidP="00B30C40">
      <w:pPr>
        <w:spacing w:after="0" w:line="240" w:lineRule="auto"/>
        <w:jc w:val="center"/>
        <w:rPr>
          <w:rFonts w:ascii="Times New Roman" w:hAnsi="Times New Roman"/>
          <w:b/>
          <w:sz w:val="18"/>
          <w:szCs w:val="18"/>
        </w:rPr>
      </w:pPr>
    </w:p>
    <w:p w14:paraId="592D2E04"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İtalik</w:t>
      </w:r>
    </w:p>
    <w:p w14:paraId="354B3954"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a, A, x, f, AB gibi matematiksel simgeler italik olmalıdır. Yunan harfleri, sayılar, parantezler ve noktalama işaretleri hiçbir zaman italik olmamalıdır. +, ´, =, &lt; gibi matematiksel simgeler ve sin, cos, log gibi kısaltmalar hiçbir zaman italik olmamalıdır. Aynı anda hem italik hem de koyu punto kullanılmamalıdır.</w:t>
      </w:r>
    </w:p>
    <w:p w14:paraId="21E3183F" w14:textId="77777777" w:rsidR="003C3644" w:rsidRPr="00C774A6" w:rsidRDefault="003C3644" w:rsidP="003C3644">
      <w:pPr>
        <w:spacing w:line="240" w:lineRule="auto"/>
        <w:jc w:val="both"/>
        <w:rPr>
          <w:rFonts w:ascii="Times New Roman" w:hAnsi="Times New Roman"/>
          <w:b/>
          <w:sz w:val="18"/>
          <w:szCs w:val="18"/>
        </w:rPr>
      </w:pPr>
      <w:r w:rsidRPr="00C774A6">
        <w:rPr>
          <w:rFonts w:ascii="Times New Roman" w:hAnsi="Times New Roman"/>
          <w:b/>
          <w:sz w:val="18"/>
          <w:szCs w:val="18"/>
        </w:rPr>
        <w:t>Aralık</w:t>
      </w:r>
    </w:p>
    <w:p w14:paraId="2025DC5D" w14:textId="77777777" w:rsidR="003C3644" w:rsidRPr="003C3644" w:rsidRDefault="003C3644" w:rsidP="003C3644">
      <w:pPr>
        <w:spacing w:line="240" w:lineRule="auto"/>
        <w:jc w:val="both"/>
        <w:rPr>
          <w:rFonts w:ascii="Times New Roman" w:hAnsi="Times New Roman"/>
          <w:sz w:val="18"/>
          <w:szCs w:val="18"/>
        </w:rPr>
      </w:pPr>
      <w:r w:rsidRPr="003C3644">
        <w:rPr>
          <w:rFonts w:ascii="Times New Roman" w:hAnsi="Times New Roman"/>
          <w:sz w:val="18"/>
          <w:szCs w:val="18"/>
        </w:rPr>
        <w:t>Noktalama işaretlerinden önce değil, sonra bir aralık bırakılır. +, -, ´, =, &lt;, » gibi simgelerden önce ve sonra birer aralık bırakılır. Açan parantezden sonra ve kapatan parantezden önce aralık bırakılmaz. Açan parantezden önce ve kapatan parantezden sonra bir aralık bırakılır. Metinde yan</w:t>
      </w:r>
      <w:r w:rsidR="001B36BE">
        <w:rPr>
          <w:rFonts w:ascii="Times New Roman" w:hAnsi="Times New Roman"/>
          <w:sz w:val="18"/>
          <w:szCs w:val="18"/>
        </w:rPr>
        <w:t xml:space="preserve"> </w:t>
      </w:r>
      <w:r w:rsidRPr="003C3644">
        <w:rPr>
          <w:rFonts w:ascii="Times New Roman" w:hAnsi="Times New Roman"/>
          <w:sz w:val="18"/>
          <w:szCs w:val="18"/>
        </w:rPr>
        <w:t>yana iki aralık bırakılmaz, yani aralık çubuğuna iki kez üst</w:t>
      </w:r>
      <w:r w:rsidR="001B36BE">
        <w:rPr>
          <w:rFonts w:ascii="Times New Roman" w:hAnsi="Times New Roman"/>
          <w:sz w:val="18"/>
          <w:szCs w:val="18"/>
        </w:rPr>
        <w:t xml:space="preserve"> </w:t>
      </w:r>
      <w:r w:rsidRPr="003C3644">
        <w:rPr>
          <w:rFonts w:ascii="Times New Roman" w:hAnsi="Times New Roman"/>
          <w:sz w:val="18"/>
          <w:szCs w:val="18"/>
        </w:rPr>
        <w:t>üste basılmaz. Bu durumu metni yazdıktan sonra kontrol ediniz.</w:t>
      </w:r>
    </w:p>
    <w:p w14:paraId="6783AD74" w14:textId="77777777" w:rsidR="003C3644" w:rsidRPr="003C3644" w:rsidRDefault="003C3644" w:rsidP="003C3644">
      <w:pPr>
        <w:spacing w:line="240" w:lineRule="auto"/>
        <w:jc w:val="both"/>
        <w:rPr>
          <w:rFonts w:ascii="Times New Roman" w:hAnsi="Times New Roman"/>
          <w:sz w:val="18"/>
          <w:szCs w:val="18"/>
        </w:rPr>
      </w:pPr>
    </w:p>
    <w:p w14:paraId="41A23AE5" w14:textId="77777777" w:rsidR="00610D80" w:rsidRPr="003C3644" w:rsidRDefault="00610D80" w:rsidP="003C3644">
      <w:pPr>
        <w:spacing w:line="240" w:lineRule="auto"/>
        <w:jc w:val="both"/>
        <w:rPr>
          <w:rFonts w:ascii="Times New Roman" w:hAnsi="Times New Roman"/>
          <w:sz w:val="18"/>
          <w:szCs w:val="18"/>
        </w:rPr>
      </w:pPr>
    </w:p>
    <w:sectPr w:rsidR="00610D80" w:rsidRPr="003C3644"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F41A77"/>
    <w:multiLevelType w:val="multilevel"/>
    <w:tmpl w:val="6590DBE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BFA78E0"/>
    <w:multiLevelType w:val="hybridMultilevel"/>
    <w:tmpl w:val="0DDA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6877"/>
    <w:rsid w:val="00071396"/>
    <w:rsid w:val="000809B3"/>
    <w:rsid w:val="0013001F"/>
    <w:rsid w:val="001B36BE"/>
    <w:rsid w:val="002859A1"/>
    <w:rsid w:val="00380B7C"/>
    <w:rsid w:val="003C3644"/>
    <w:rsid w:val="003D4F01"/>
    <w:rsid w:val="003E1E37"/>
    <w:rsid w:val="0041729B"/>
    <w:rsid w:val="0042550F"/>
    <w:rsid w:val="00460E86"/>
    <w:rsid w:val="00477174"/>
    <w:rsid w:val="004A4189"/>
    <w:rsid w:val="004F5B12"/>
    <w:rsid w:val="004F748E"/>
    <w:rsid w:val="0054516A"/>
    <w:rsid w:val="005559C1"/>
    <w:rsid w:val="0056144C"/>
    <w:rsid w:val="005C1394"/>
    <w:rsid w:val="005D1FB0"/>
    <w:rsid w:val="00610D80"/>
    <w:rsid w:val="00666B4A"/>
    <w:rsid w:val="006A23F8"/>
    <w:rsid w:val="006F5145"/>
    <w:rsid w:val="00707FA6"/>
    <w:rsid w:val="00720476"/>
    <w:rsid w:val="00756A8A"/>
    <w:rsid w:val="00772CC4"/>
    <w:rsid w:val="00795195"/>
    <w:rsid w:val="007B1767"/>
    <w:rsid w:val="007C37DB"/>
    <w:rsid w:val="007C5C07"/>
    <w:rsid w:val="00851A40"/>
    <w:rsid w:val="00881380"/>
    <w:rsid w:val="008A2E76"/>
    <w:rsid w:val="008B5F54"/>
    <w:rsid w:val="0090004D"/>
    <w:rsid w:val="00927F81"/>
    <w:rsid w:val="009504BD"/>
    <w:rsid w:val="00952A18"/>
    <w:rsid w:val="009F0C3C"/>
    <w:rsid w:val="00A1363E"/>
    <w:rsid w:val="00A4037C"/>
    <w:rsid w:val="00A64B58"/>
    <w:rsid w:val="00A670FE"/>
    <w:rsid w:val="00A73398"/>
    <w:rsid w:val="00AD43D3"/>
    <w:rsid w:val="00AD4A6A"/>
    <w:rsid w:val="00AF1D40"/>
    <w:rsid w:val="00B30C40"/>
    <w:rsid w:val="00B70DAE"/>
    <w:rsid w:val="00BB41BE"/>
    <w:rsid w:val="00C21C45"/>
    <w:rsid w:val="00C468D0"/>
    <w:rsid w:val="00C774A6"/>
    <w:rsid w:val="00CA5E8F"/>
    <w:rsid w:val="00CC10AC"/>
    <w:rsid w:val="00CD0EDB"/>
    <w:rsid w:val="00CD154A"/>
    <w:rsid w:val="00CE1FDF"/>
    <w:rsid w:val="00D01995"/>
    <w:rsid w:val="00D16C43"/>
    <w:rsid w:val="00D17D32"/>
    <w:rsid w:val="00E17465"/>
    <w:rsid w:val="00E30D68"/>
    <w:rsid w:val="00E43358"/>
    <w:rsid w:val="00E57F62"/>
    <w:rsid w:val="00F46617"/>
    <w:rsid w:val="00FB4A6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1054</Words>
  <Characters>6013</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2</cp:revision>
  <cp:lastPrinted>2017-04-03T21:43:00Z</cp:lastPrinted>
  <dcterms:created xsi:type="dcterms:W3CDTF">2020-12-18T02:38:00Z</dcterms:created>
  <dcterms:modified xsi:type="dcterms:W3CDTF">2020-12-18T02:38:00Z</dcterms:modified>
</cp:coreProperties>
</file>