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MPC vragen H1</w:t>
      </w:r>
    </w:p>
    <w:p w:rsidR="00000000" w:rsidDel="00000000" w:rsidP="00000000" w:rsidRDefault="00000000" w:rsidRPr="00000000" w14:paraId="00000002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1</w:t>
        <w:tab/>
        <w:t xml:space="preserve">De zes belangrijkste bedrijfsdoelstellingen van informatietechnologie zijn nieuwe producten, diensten en bedrijfsmodellen ontwikkelen, band tussen klant en leverancier verbeteren, overleven, concurrentievoordeel, operationeel excelleren en _____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verbeterde besluitvorming. 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line="240" w:lineRule="auto"/>
        <w:ind w:left="786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verhoogde efficiëntie. 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verbeterde bedrijfsgebruiken. 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verhoogde flexibiliteit.  </w:t>
      </w:r>
    </w:p>
    <w:p w:rsidR="00000000" w:rsidDel="00000000" w:rsidP="00000000" w:rsidRDefault="00000000" w:rsidRPr="00000000" w14:paraId="00000007">
      <w:pPr>
        <w:spacing w:after="0" w:line="240" w:lineRule="auto"/>
        <w:ind w:left="7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2</w:t>
        <w:tab/>
        <w:t xml:space="preserve">Volgens het _____ gezichtspunt op informatiesystemen zijn de prestaties van een systeem optimaal wanneer er een goede balans bestaat tussen de technologie en de organisatie.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huidige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technologie-infrastructuur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786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sociotechnisch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universele </w:t>
      </w:r>
    </w:p>
    <w:p w:rsidR="00000000" w:rsidDel="00000000" w:rsidP="00000000" w:rsidRDefault="00000000" w:rsidRPr="00000000" w14:paraId="0000000E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3</w:t>
        <w:tab/>
        <w:t xml:space="preserve">Hoe noemt men een organisatie waar bijna alle belangrijke bedrijfsprocessen en relaties met klanten, leveranciers en medewerkers digitaal toegepast worden en waar alle bedrijfsmiddelen worden beheerd met digitale middelen?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intranet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digitale onderneming </w:t>
        <w:tab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extranet 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digitaal informatiesysteem 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4</w:t>
        <w:tab/>
        <w:t xml:space="preserve">De unieke manier waarop organisaties werkactiviteiten, informatie en kennis organiseren en coördineren om een product of dienst te kunnen leveren wordt het best beschreven door: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standaardprocedures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informele systemen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formele systemen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bedrijfsprocessen </w:t>
      </w:r>
    </w:p>
    <w:p w:rsidR="00000000" w:rsidDel="00000000" w:rsidP="00000000" w:rsidRDefault="00000000" w:rsidRPr="00000000" w14:paraId="0000001C">
      <w:pPr>
        <w:spacing w:after="0" w:line="240" w:lineRule="auto"/>
        <w:ind w:left="7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5</w:t>
        <w:tab/>
        <w:t xml:space="preserve">Een aantal gerelateerde onderdelen die informatie verzamelen, verwerken, opslaan en verspreiden om de besluitvorming en besturing te ondersteunen, wordt genoemd: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centrale verwerkingseenheid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hardware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informatiesysteem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communicatietechnologie </w:t>
      </w:r>
    </w:p>
    <w:p w:rsidR="00000000" w:rsidDel="00000000" w:rsidP="00000000" w:rsidRDefault="00000000" w:rsidRPr="00000000" w14:paraId="00000023">
      <w:pPr>
        <w:spacing w:after="0" w:line="240" w:lineRule="auto"/>
        <w:ind w:left="7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6 </w:t>
        <w:tab/>
        <w:t xml:space="preserve">Wat is het belangrijkste en primaire managementmiddel voor managers van digitale ondernemingen?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netwerken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informatietechnologie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standaardprocedures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extranet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MPC vragen H2</w:t>
      </w:r>
    </w:p>
    <w:p w:rsidR="00000000" w:rsidDel="00000000" w:rsidP="00000000" w:rsidRDefault="00000000" w:rsidRPr="00000000" w14:paraId="0000002C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1.</w:t>
        <w:tab/>
        <w:t xml:space="preserve">Systemen op strategisch niveau helpen het hogere management om antwoord te geven op vragen zoals: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lopen de zaken goed? 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hoe zal de werkgelegenheid er over vijf jaar uitzien?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wat gebeurt er met de rentabiliteit op het geïnvesteerd vermogen als de fabricage een vertraging van vier maanden oploopt? 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wat is er gebeurd met de betaling aan mijnheer Poelstra? </w:t>
      </w:r>
    </w:p>
    <w:p w:rsidR="00000000" w:rsidDel="00000000" w:rsidP="00000000" w:rsidRDefault="00000000" w:rsidRPr="00000000" w14:paraId="00000031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2.</w:t>
        <w:tab/>
        <w:t xml:space="preserve">Een voorbeeld van een systeem op operationeel niveau is: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personeelsplanning  per maand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dagelijkse planning productie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elektronische agenda's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analysesysteem van sales per regio </w:t>
      </w:r>
    </w:p>
    <w:p w:rsidR="00000000" w:rsidDel="00000000" w:rsidP="00000000" w:rsidRDefault="00000000" w:rsidRPr="00000000" w14:paraId="00000038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3.</w:t>
        <w:tab/>
        <w:t xml:space="preserve">Welke systemen zijn gewoonlijk een belangrijke gegevensbron voor andere systemen? 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transactieverwerkingssystemen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ESS-systemen 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beslissingsondersteunende systemen 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86" w:hanging="360"/>
        <w:rPr/>
      </w:pPr>
      <w:r w:rsidDel="00000000" w:rsidR="00000000" w:rsidRPr="00000000">
        <w:rPr>
          <w:shd w:fill="f6b26b" w:val="clear"/>
          <w:rtl w:val="0"/>
        </w:rPr>
        <w:t xml:space="preserve">managementinformatiesystemen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4.</w:t>
        <w:tab/>
        <w:t xml:space="preserve">Transactieverwerkingssystemen (TPS – transaction processing systems) dienen het: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kennisverwerkingsniveau van de organisatie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strategisch niveau van de organisatie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operationele niveau van de organisatie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managementniveau van de organisatie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5.</w:t>
        <w:tab/>
        <w:t xml:space="preserve">Het type informatiesysteem dat op het managementniveau van een organisatie de functies planning, beheersing en besluitvorming ondersteunt, door samenvattingen en rapportage-uitzonderingen te verstrekken is een:   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beslissingsondersteunend systeem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transactieverwerkingssysteem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Management Informatie Systeem (of Bedrijfsinformatiesysteem)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kantoorsysteem </w:t>
      </w:r>
    </w:p>
    <w:p w:rsidR="00000000" w:rsidDel="00000000" w:rsidP="00000000" w:rsidRDefault="00000000" w:rsidRPr="00000000" w14:paraId="0000004C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6.</w:t>
        <w:tab/>
        <w:t xml:space="preserve">Wat van het onderstaande is waar over een DSS?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DSS's zijn over het algemeen georiënteerd op rapporteren en beheersen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DSS's helpen managers bij de unieke besluitvorming, die snel verandert en niet makkelijk vooraf te specificeren is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DSS's zijn relatief onflexibel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DSS's hebben weinig analytische capaciteit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7.</w:t>
        <w:tab/>
        <w:t xml:space="preserve">Een voorbeeld van een marketing-en-sales-informatiesysteem op operationeel niveau is een: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systeem voor het voorspellen van verkooptrends 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orderverwerkingssysteem 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marktanalysesysteem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prijsanalysesysteem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426" w:hanging="426"/>
        <w:rPr/>
      </w:pPr>
      <w:r w:rsidDel="00000000" w:rsidR="00000000" w:rsidRPr="00000000">
        <w:rPr>
          <w:rtl w:val="0"/>
        </w:rPr>
        <w:t xml:space="preserve">8</w:t>
        <w:tab/>
        <w:t xml:space="preserve">ESS (of EIS)  -systemen zijn specifiek ontworpen voor het ondersteunen van het _____ niveau van de organisatie.  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line="240" w:lineRule="auto"/>
        <w:ind w:left="786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hoger-management- 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middenmanagement- 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eindgebruiker- 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line="240" w:lineRule="auto"/>
        <w:ind w:left="786" w:hanging="360"/>
        <w:rPr/>
      </w:pPr>
      <w:r w:rsidDel="00000000" w:rsidR="00000000" w:rsidRPr="00000000">
        <w:rPr>
          <w:rtl w:val="0"/>
        </w:rPr>
        <w:t xml:space="preserve">operationele </w:t>
      </w:r>
    </w:p>
    <w:p w:rsidR="00000000" w:rsidDel="00000000" w:rsidP="00000000" w:rsidRDefault="00000000" w:rsidRPr="00000000" w14:paraId="0000005F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09" w:top="70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nl-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918"/>
    <w:rPr>
      <w:rFonts w:ascii="Arial" w:cs="Arial" w:hAnsi="Arial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4FA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72D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760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760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7oHekw2YZZMtrKrGs2Z4l0JpNw==">AMUW2mXIOC6myVlL1cvH8ThjO/mI+JDjZdLW0xIhB7/WXE9zHNISodV3lC9K5Rq18AxJyfNAPuHb3h/xy+M5r84sJ9RowqU+w9GG/FojhvZ/RMkOuu2ufUFZ6opwGd5rF+IjT2WStHEB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2019-11-12T14:11:00Z</dcterms:created>
  <dc:creator>Nijdam, Dieter</dc:creator>
</cp:coreProperties>
</file>