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1A3C5E"/>
          <w:sz w:val="80"/>
          <w:szCs w:val="80"/>
        </w:rPr>
        <w:t xml:space="preserve">PAWTAL</w:t>
      </w:r>
    </w:p>
    <w:p>
      <w:pPr>
        <w:spacing w:after="120" w:before="0"/>
        <w:jc w:val="center"/>
      </w:pPr>
      <w:r>
        <w:rPr>
          <w:rFonts w:ascii="Arial" w:cs="Arial" w:eastAsia="Arial" w:hAnsi="Arial"/>
          <w:color w:val="0D7377"/>
          <w:sz w:val="42"/>
          <w:szCs w:val="42"/>
        </w:rPr>
        <w:t xml:space="preserve">Business Overview, High-Level Flow,</w:t>
      </w:r>
    </w:p>
    <w:p>
      <w:pPr>
        <w:spacing w:after="200" w:before="0"/>
        <w:jc w:val="center"/>
      </w:pPr>
      <w:r>
        <w:rPr>
          <w:rFonts w:ascii="Arial" w:cs="Arial" w:eastAsia="Arial" w:hAnsi="Arial"/>
          <w:color w:val="0D7377"/>
          <w:sz w:val="42"/>
          <w:szCs w:val="42"/>
        </w:rPr>
        <w:t xml:space="preserve">User Journeys &amp; Swimlane Diagrams</w:t>
      </w:r>
    </w:p>
    <w:p>
      <w:pPr>
        <w:spacing w:after="200" w:before="0"/>
        <w:jc w:val="center"/>
      </w:pPr>
      <w:r>
        <w:rPr>
          <w:rFonts w:ascii="Arial" w:cs="Arial" w:eastAsia="Arial" w:hAnsi="Arial"/>
          <w:i/>
          <w:iCs/>
          <w:color w:val="666666"/>
          <w:sz w:val="24"/>
          <w:szCs w:val="24"/>
        </w:rPr>
        <w:t xml:space="preserve">PM × UX/UI Designer Collaboration  —  March 2026</w:t>
      </w:r>
    </w:p>
    <w:p>
      <w:pPr>
        <w:spacing w:after="200" w:before="36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gridCol w:w="3120"/>
      </w:tblGrid>
      <w:tr>
        <w:trPr>
          <w:tblHeader/>
        </w:trPr>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Authors</w:t>
            </w:r>
          </w:p>
        </w:tc>
        <w:tc>
          <w:tcPr>
            <w:tcW w:type="dxa" w:w="312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v1.0</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March 2026</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Product Manager × UX Designer</w:t>
            </w:r>
          </w:p>
        </w:tc>
        <w:tc>
          <w:tcPr>
            <w:tcW w:type="dxa" w:w="312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For Squad Review</w:t>
            </w:r>
          </w:p>
        </w:tc>
      </w:tr>
    </w:tbl>
    <w:p>
      <w:r>
        <w:br w:type="page"/>
      </w:r>
    </w:p>
    <w:p>
      <w:pPr>
        <w:pStyle w:val="Heading1"/>
        <w:pBdr>
          <w:bottom w:val="single" w:color="1A3C5E" w:sz="6" w:space="6"/>
        </w:pBdr>
        <w:spacing w:after="200" w:before="480"/>
      </w:pPr>
      <w:r>
        <w:rPr>
          <w:rFonts w:ascii="Arial" w:cs="Arial" w:eastAsia="Arial" w:hAnsi="Arial"/>
          <w:b/>
          <w:bCs/>
          <w:color w:val="1A3C5E"/>
          <w:sz w:val="36"/>
          <w:szCs w:val="36"/>
        </w:rPr>
        <w:t xml:space="preserve">1. Business Overview</w:t>
      </w:r>
    </w:p>
    <w:p>
      <w:pPr>
        <w:spacing w:after="80" w:before="80" w:line="320"/>
      </w:pPr>
      <w:r>
        <w:rPr>
          <w:rFonts w:ascii="Arial" w:cs="Arial" w:eastAsia="Arial" w:hAnsi="Arial"/>
          <w:color w:val="1A1A2E"/>
          <w:sz w:val="22"/>
          <w:szCs w:val="22"/>
        </w:rPr>
        <w:t xml:space="preserve">Pawtal is a mobile-first B2B2C pet service marketplace built for the Thai market. It connects vetted, professional pet service providers (groomers, salons, mobile vans, veterinary clinics) with urban pet owners in Bangkok. The platform solves a structural market gap: the majority of pet grooming bookings in Bangkok happen through informal channels — LINE messages, Facebook DMs, and phone calls — with no scheduling system, no trust signals, and no payment infrastructure.</w:t>
      </w:r>
    </w:p>
    <w:p>
      <w:pPr>
        <w:spacing w:after="80" w:before="80"/>
      </w:pPr>
    </w:p>
    <w:p>
      <w:pPr>
        <w:spacing w:after="80" w:before="80" w:line="320"/>
      </w:pPr>
      <w:r>
        <w:rPr>
          <w:rFonts w:ascii="Arial" w:cs="Arial" w:eastAsia="Arial" w:hAnsi="Arial"/>
          <w:color w:val="1A1A2E"/>
          <w:sz w:val="22"/>
          <w:szCs w:val="22"/>
        </w:rPr>
        <w:t xml:space="preserve">Pawtal’s go-to-market strategy is provider-first: we acquire and onboard high-quality pet service providers before opening the platform to customers. This ensures that when customers arrive, they find a curated, trustworthy selection of providers — which is the single most critical factor in marketplace retention.</w:t>
      </w:r>
    </w:p>
    <w:p>
      <w:pPr>
        <w:spacing w:after="80" w:before="120"/>
      </w:pPr>
    </w:p>
    <w:p>
      <w:pPr>
        <w:pStyle w:val="Heading2"/>
        <w:spacing w:after="120" w:before="280"/>
      </w:pPr>
      <w:r>
        <w:rPr>
          <w:rFonts w:ascii="Arial" w:cs="Arial" w:eastAsia="Arial" w:hAnsi="Arial"/>
          <w:b/>
          <w:bCs/>
          <w:color w:val="0D7377"/>
          <w:sz w:val="28"/>
          <w:szCs w:val="28"/>
        </w:rPr>
        <w:t xml:space="preserve">1.1 Value Proposition</w:t>
      </w:r>
    </w:p>
    <w:p>
      <w:pPr>
        <w:spacing w:after="60" w:before="6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4160"/>
        <w:gridCol w:w="4160"/>
        <w:gridCol w:w="4160"/>
      </w:tblGrid>
      <w:tr>
        <w:trPr>
          <w:tblHeader/>
        </w:trPr>
        <w:tc>
          <w:tcPr>
            <w:tcW w:type="dxa" w:w="4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For Pet Service Providers</w:t>
            </w:r>
          </w:p>
        </w:tc>
        <w:tc>
          <w:tcPr>
            <w:tcW w:type="dxa" w:w="4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For Pawtal Platform</w:t>
            </w:r>
          </w:p>
        </w:tc>
        <w:tc>
          <w:tcPr>
            <w:tcW w:type="dxa" w:w="4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For Pet Owners</w:t>
            </w:r>
          </w:p>
        </w:tc>
      </w:tr>
      <w:tr>
        <w:tc>
          <w:tcPr>
            <w:tcW w:type="dxa" w:w="4160"/>
            <w:tcBorders>
              <w:top w:val="single" w:color="D0D8E0" w:sz="1"/>
              <w:left w:val="single" w:color="D0D8E0" w:sz="1"/>
              <w:bottom w:val="single" w:color="D0D8E0" w:sz="1"/>
              <w:right w:val="single" w:color="D0D8E0" w:sz="1"/>
            </w:tcBorders>
            <w:shd w:fill="E8F0F7" w:val="clear"/>
            <w:tcMar>
              <w:top w:type="dxa" w:w="120"/>
              <w:left w:type="dxa" w:w="160"/>
              <w:bottom w:type="dxa" w:w="160"/>
              <w:right w:type="dxa" w:w="160"/>
            </w:tcMar>
          </w:tcPr>
          <w:p>
            <w:pPr>
              <w:spacing w:after="40" w:before="40"/>
            </w:pPr>
            <w:r>
              <w:rPr>
                <w:rFonts w:ascii="Arial" w:cs="Arial" w:eastAsia="Arial" w:hAnsi="Arial"/>
                <w:color w:val="1A1A2E"/>
                <w:sz w:val="20"/>
                <w:szCs w:val="20"/>
              </w:rPr>
              <w:t xml:space="preserve">✓  New client acquisition beyond word-of-mouth</w:t>
            </w:r>
          </w:p>
          <w:p>
            <w:pPr>
              <w:spacing w:after="40" w:before="40"/>
            </w:pPr>
            <w:r>
              <w:rPr>
                <w:rFonts w:ascii="Arial" w:cs="Arial" w:eastAsia="Arial" w:hAnsi="Arial"/>
                <w:color w:val="1A1A2E"/>
                <w:sz w:val="20"/>
                <w:szCs w:val="20"/>
              </w:rPr>
              <w:t xml:space="preserve">✓  Automated appointment reminders</w:t>
            </w:r>
          </w:p>
          <w:p>
            <w:pPr>
              <w:spacing w:after="40" w:before="40"/>
            </w:pPr>
            <w:r>
              <w:rPr>
                <w:rFonts w:ascii="Arial" w:cs="Arial" w:eastAsia="Arial" w:hAnsi="Arial"/>
                <w:color w:val="1A1A2E"/>
                <w:sz w:val="20"/>
                <w:szCs w:val="20"/>
              </w:rPr>
              <w:t xml:space="preserve">✓  Digital presence &amp; verified profile</w:t>
            </w:r>
          </w:p>
          <w:p>
            <w:pPr>
              <w:spacing w:after="40" w:before="40"/>
            </w:pPr>
            <w:r>
              <w:rPr>
                <w:rFonts w:ascii="Arial" w:cs="Arial" w:eastAsia="Arial" w:hAnsi="Arial"/>
                <w:color w:val="1A1A2E"/>
                <w:sz w:val="20"/>
                <w:szCs w:val="20"/>
              </w:rPr>
              <w:t xml:space="preserve">✓  Scheduling system replacing LINE chaos</w:t>
            </w:r>
          </w:p>
          <w:p>
            <w:pPr>
              <w:spacing w:after="40" w:before="40"/>
            </w:pPr>
            <w:r>
              <w:rPr>
                <w:rFonts w:ascii="Arial" w:cs="Arial" w:eastAsia="Arial" w:hAnsi="Arial"/>
                <w:color w:val="1A1A2E"/>
                <w:sz w:val="20"/>
                <w:szCs w:val="20"/>
              </w:rPr>
              <w:t xml:space="preserve">✓  Predictable revenue &amp; booking history</w:t>
            </w:r>
          </w:p>
          <w:p>
            <w:pPr>
              <w:spacing w:after="40" w:before="40"/>
            </w:pPr>
            <w:r>
              <w:rPr>
                <w:rFonts w:ascii="Arial" w:cs="Arial" w:eastAsia="Arial" w:hAnsi="Arial"/>
                <w:color w:val="1A1A2E"/>
                <w:sz w:val="20"/>
                <w:szCs w:val="20"/>
              </w:rPr>
              <w:t xml:space="preserve">✓  No upfront cost in acquisition phase</w:t>
            </w:r>
          </w:p>
        </w:tc>
        <w:tc>
          <w:tcPr>
            <w:tcW w:type="dxa" w:w="4160"/>
            <w:tcBorders>
              <w:top w:val="single" w:color="D0D8E0" w:sz="1"/>
              <w:left w:val="single" w:color="D0D8E0" w:sz="1"/>
              <w:bottom w:val="single" w:color="D0D8E0" w:sz="1"/>
              <w:right w:val="single" w:color="D0D8E0" w:sz="1"/>
            </w:tcBorders>
            <w:shd w:fill="CCFBF1" w:val="clear"/>
            <w:tcMar>
              <w:top w:type="dxa" w:w="120"/>
              <w:left w:type="dxa" w:w="160"/>
              <w:bottom w:type="dxa" w:w="160"/>
              <w:right w:type="dxa" w:w="160"/>
            </w:tcMar>
          </w:tcPr>
          <w:p>
            <w:pPr>
              <w:spacing w:after="40" w:before="40"/>
            </w:pPr>
            <w:r>
              <w:rPr>
                <w:rFonts w:ascii="Arial" w:cs="Arial" w:eastAsia="Arial" w:hAnsi="Arial"/>
                <w:color w:val="1A1A2E"/>
                <w:sz w:val="20"/>
                <w:szCs w:val="20"/>
              </w:rPr>
              <w:t xml:space="preserve">✓  Commission revenue on each booking (10–15%)</w:t>
            </w:r>
          </w:p>
          <w:p>
            <w:pPr>
              <w:spacing w:after="40" w:before="40"/>
            </w:pPr>
            <w:r>
              <w:rPr>
                <w:rFonts w:ascii="Arial" w:cs="Arial" w:eastAsia="Arial" w:hAnsi="Arial"/>
                <w:color w:val="1A1A2E"/>
                <w:sz w:val="20"/>
                <w:szCs w:val="20"/>
              </w:rPr>
              <w:t xml:space="preserve">✓  Subscription plans for providers (future)</w:t>
            </w:r>
          </w:p>
          <w:p>
            <w:pPr>
              <w:spacing w:after="40" w:before="40"/>
            </w:pPr>
            <w:r>
              <w:rPr>
                <w:rFonts w:ascii="Arial" w:cs="Arial" w:eastAsia="Arial" w:hAnsi="Arial"/>
                <w:color w:val="1A1A2E"/>
                <w:sz w:val="20"/>
                <w:szCs w:val="20"/>
              </w:rPr>
              <w:t xml:space="preserve">✓  Data moat: booking, pricing, demand patterns</w:t>
            </w:r>
          </w:p>
          <w:p>
            <w:pPr>
              <w:spacing w:after="40" w:before="40"/>
            </w:pPr>
            <w:r>
              <w:rPr>
                <w:rFonts w:ascii="Arial" w:cs="Arial" w:eastAsia="Arial" w:hAnsi="Arial"/>
                <w:color w:val="1A1A2E"/>
                <w:sz w:val="20"/>
                <w:szCs w:val="20"/>
              </w:rPr>
              <w:t xml:space="preserve">✓  B2B partnership network in Sukhumvit</w:t>
            </w:r>
          </w:p>
          <w:p>
            <w:pPr>
              <w:spacing w:after="40" w:before="40"/>
            </w:pPr>
            <w:r>
              <w:rPr>
                <w:rFonts w:ascii="Arial" w:cs="Arial" w:eastAsia="Arial" w:hAnsi="Arial"/>
                <w:color w:val="1A1A2E"/>
                <w:sz w:val="20"/>
                <w:szCs w:val="20"/>
              </w:rPr>
              <w:t xml:space="preserve">✓  First-mover advantage in TH pet services</w:t>
            </w:r>
          </w:p>
          <w:p>
            <w:pPr>
              <w:spacing w:after="40" w:before="40"/>
            </w:pPr>
            <w:r>
              <w:rPr>
                <w:rFonts w:ascii="Arial" w:cs="Arial" w:eastAsia="Arial" w:hAnsi="Arial"/>
                <w:color w:val="1A1A2E"/>
                <w:sz w:val="20"/>
                <w:szCs w:val="20"/>
              </w:rPr>
              <w:t xml:space="preserve">✓  Wallet float on top-up credit balance</w:t>
            </w:r>
          </w:p>
        </w:tc>
        <w:tc>
          <w:tcPr>
            <w:tcW w:type="dxa" w:w="4160"/>
            <w:tcBorders>
              <w:top w:val="single" w:color="D0D8E0" w:sz="1"/>
              <w:left w:val="single" w:color="D0D8E0" w:sz="1"/>
              <w:bottom w:val="single" w:color="D0D8E0" w:sz="1"/>
              <w:right w:val="single" w:color="D0D8E0" w:sz="1"/>
            </w:tcBorders>
            <w:shd w:fill="EDE9FE" w:val="clear"/>
            <w:tcMar>
              <w:top w:type="dxa" w:w="120"/>
              <w:left w:type="dxa" w:w="160"/>
              <w:bottom w:type="dxa" w:w="160"/>
              <w:right w:type="dxa" w:w="160"/>
            </w:tcMar>
          </w:tcPr>
          <w:p>
            <w:pPr>
              <w:spacing w:after="40" w:before="40"/>
            </w:pPr>
            <w:r>
              <w:rPr>
                <w:rFonts w:ascii="Arial" w:cs="Arial" w:eastAsia="Arial" w:hAnsi="Arial"/>
                <w:color w:val="1A1A2E"/>
                <w:sz w:val="20"/>
                <w:szCs w:val="20"/>
              </w:rPr>
              <w:t xml:space="preserve">✓  Discover trusted, verified nearby groomers</w:t>
            </w:r>
          </w:p>
          <w:p>
            <w:pPr>
              <w:spacing w:after="40" w:before="40"/>
            </w:pPr>
            <w:r>
              <w:rPr>
                <w:rFonts w:ascii="Arial" w:cs="Arial" w:eastAsia="Arial" w:hAnsi="Arial"/>
                <w:color w:val="1A1A2E"/>
                <w:sz w:val="20"/>
                <w:szCs w:val="20"/>
              </w:rPr>
              <w:t xml:space="preserve">✓  Transparent pricing — no hidden costs</w:t>
            </w:r>
          </w:p>
          <w:p>
            <w:pPr>
              <w:spacing w:after="40" w:before="40"/>
            </w:pPr>
            <w:r>
              <w:rPr>
                <w:rFonts w:ascii="Arial" w:cs="Arial" w:eastAsia="Arial" w:hAnsi="Arial"/>
                <w:color w:val="1A1A2E"/>
                <w:sz w:val="20"/>
                <w:szCs w:val="20"/>
              </w:rPr>
              <w:t xml:space="preserve">✓  Book appointments in under 2 minutes</w:t>
            </w:r>
          </w:p>
          <w:p>
            <w:pPr>
              <w:spacing w:after="40" w:before="40"/>
            </w:pPr>
            <w:r>
              <w:rPr>
                <w:rFonts w:ascii="Arial" w:cs="Arial" w:eastAsia="Arial" w:hAnsi="Arial"/>
                <w:color w:val="1A1A2E"/>
                <w:sz w:val="20"/>
                <w:szCs w:val="20"/>
              </w:rPr>
              <w:t xml:space="preserve">✓  Pay with credit wallet (no card each time)</w:t>
            </w:r>
          </w:p>
          <w:p>
            <w:pPr>
              <w:spacing w:after="40" w:before="40"/>
            </w:pPr>
            <w:r>
              <w:rPr>
                <w:rFonts w:ascii="Arial" w:cs="Arial" w:eastAsia="Arial" w:hAnsi="Arial"/>
                <w:color w:val="1A1A2E"/>
                <w:sz w:val="20"/>
                <w:szCs w:val="20"/>
              </w:rPr>
              <w:t xml:space="preserve">✓  Pet grooming history in one place</w:t>
            </w:r>
          </w:p>
          <w:p>
            <w:pPr>
              <w:spacing w:after="40" w:before="40"/>
            </w:pPr>
            <w:r>
              <w:rPr>
                <w:rFonts w:ascii="Arial" w:cs="Arial" w:eastAsia="Arial" w:hAnsi="Arial"/>
                <w:color w:val="1A1A2E"/>
                <w:sz w:val="20"/>
                <w:szCs w:val="20"/>
              </w:rPr>
              <w:t xml:space="preserve">✓  Real reviews from real pet owners</w:t>
            </w:r>
          </w:p>
        </w:tc>
      </w:tr>
    </w:tbl>
    <w:p>
      <w:pPr>
        <w:spacing w:after="120" w:before="200"/>
      </w:pPr>
    </w:p>
    <w:p>
      <w:pPr>
        <w:pStyle w:val="Heading2"/>
        <w:spacing w:after="120" w:before="280"/>
      </w:pPr>
      <w:r>
        <w:rPr>
          <w:rFonts w:ascii="Arial" w:cs="Arial" w:eastAsia="Arial" w:hAnsi="Arial"/>
          <w:b/>
          <w:bCs/>
          <w:color w:val="0D7377"/>
          <w:sz w:val="28"/>
          <w:szCs w:val="28"/>
        </w:rPr>
        <w:t xml:space="preserve">1.2 Business Model</w:t>
      </w:r>
    </w:p>
    <w:p>
      <w:pPr>
        <w:spacing w:after="60" w:before="6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gridCol w:w="3480"/>
      </w:tblGrid>
      <w:tr>
        <w:trPr>
          <w:tblHeader/>
        </w:trPr>
        <w:tc>
          <w:tcPr>
            <w:tcW w:type="dxa" w:w="2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3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Active</w:t>
            </w:r>
          </w:p>
        </w:tc>
        <w:tc>
          <w:tcPr>
            <w:tcW w:type="dxa" w:w="34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Rate / Target</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Commission per booking</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Platform takes % of each completed booking GMV</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MVP#3</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10–15% per transaction</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subscription</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Monthly SaaS fee for premium features (analytics, priority listing)</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Scale</w:t>
            </w:r>
          </w:p>
        </w:tc>
        <w:tc>
          <w:tcPr>
            <w:tcW w:type="dxa" w:w="3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THB 300–800/month</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Wallet float</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Interest/yield on pre-loaded customer credit balance held on platform</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MVP#3+</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Marginal; treasury management</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Promoted listings</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Providers pay for featured placement in search results</w:t>
            </w:r>
          </w:p>
        </w:tc>
        <w:tc>
          <w:tcPr>
            <w:tcW w:type="dxa" w:w="3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Scale</w:t>
            </w:r>
          </w:p>
        </w:tc>
        <w:tc>
          <w:tcPr>
            <w:tcW w:type="dxa" w:w="3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THB 500–2,000/month</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Data &amp; insights (future)</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Aggregated market reports to pet industry partners</w:t>
            </w:r>
          </w:p>
        </w:tc>
        <w:tc>
          <w:tcPr>
            <w:tcW w:type="dxa" w:w="3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Scale+</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B2B data licensing</w:t>
            </w:r>
          </w:p>
        </w:tc>
      </w:tr>
    </w:tbl>
    <w:p>
      <w:pPr>
        <w:spacing w:after="120" w:before="200"/>
      </w:pPr>
    </w:p>
    <w:p>
      <w:pPr>
        <w:pStyle w:val="Heading2"/>
        <w:spacing w:after="120" w:before="280"/>
      </w:pPr>
      <w:r>
        <w:rPr>
          <w:rFonts w:ascii="Arial" w:cs="Arial" w:eastAsia="Arial" w:hAnsi="Arial"/>
          <w:b/>
          <w:bCs/>
          <w:color w:val="0D7377"/>
          <w:sz w:val="28"/>
          <w:szCs w:val="28"/>
        </w:rPr>
        <w:t xml:space="preserve">1.3 Key Stakeholders</w:t>
      </w:r>
    </w:p>
    <w:p>
      <w:pPr>
        <w:spacing w:after="60" w:before="6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gridCol w:w="348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3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Goal</w:t>
            </w:r>
          </w:p>
        </w:tc>
        <w:tc>
          <w:tcPr>
            <w:tcW w:type="dxa" w:w="34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Interaction with Pawtal</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Service Provider</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External — Supply side</w:t>
            </w:r>
          </w:p>
        </w:tc>
        <w:tc>
          <w:tcPr>
            <w:tcW w:type="dxa" w:w="3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Get more clients, manage schedule</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Landing page → interest form → onboarding → booking management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Owner (Customer)</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External — Demand side</w:t>
            </w:r>
          </w:p>
        </w:tc>
        <w:tc>
          <w:tcPr>
            <w:tcW w:type="dxa" w:w="3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Find &amp; book trusted groomers easily</w:t>
            </w:r>
          </w:p>
        </w:tc>
        <w:tc>
          <w:tcPr>
            <w:tcW w:type="dxa" w:w="3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App → browse → book → pay (MVP#2+)</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Business Dev Team</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Internal — Provider acquisition</w:t>
            </w:r>
          </w:p>
        </w:tc>
        <w:tc>
          <w:tcPr>
            <w:tcW w:type="dxa" w:w="3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Sign 20+ providers in Sukhumvit</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Admin panel → call leads → sign agreements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Product Manager</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Internal — Product ownership</w:t>
            </w:r>
          </w:p>
        </w:tc>
        <w:tc>
          <w:tcPr>
            <w:tcW w:type="dxa" w:w="3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Ship MVP#1 on time; hit lead targets</w:t>
            </w:r>
          </w:p>
        </w:tc>
        <w:tc>
          <w:tcPr>
            <w:tcW w:type="dxa" w:w="3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PRD → sprint planning → metrics review</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Engineering Squad</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Internal — Build</w:t>
            </w:r>
          </w:p>
        </w:tc>
        <w:tc>
          <w:tcPr>
            <w:tcW w:type="dxa" w:w="3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Deliver features to spec, on time</w:t>
            </w:r>
          </w:p>
        </w:tc>
        <w:tc>
          <w:tcPr>
            <w:tcW w:type="dxa" w:w="3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Story → build → deploy → monitor</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Investors / Exec</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Internal — Funding &amp; direction</w:t>
            </w:r>
          </w:p>
        </w:tc>
        <w:tc>
          <w:tcPr>
            <w:tcW w:type="dxa" w:w="3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Validate market fit; protect investment</w:t>
            </w:r>
          </w:p>
        </w:tc>
        <w:tc>
          <w:tcPr>
            <w:tcW w:type="dxa" w:w="3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Pitch deck → KPI dashboard → board reviews</w:t>
            </w:r>
          </w:p>
        </w:tc>
      </w:tr>
    </w:tbl>
    <w:p>
      <w:r>
        <w:br w:type="page"/>
      </w:r>
    </w:p>
    <w:p>
      <w:pPr>
        <w:pStyle w:val="Heading1"/>
        <w:pBdr>
          <w:bottom w:val="single" w:color="1A3C5E" w:sz="6" w:space="6"/>
        </w:pBdr>
        <w:spacing w:after="200" w:before="480"/>
      </w:pPr>
      <w:r>
        <w:rPr>
          <w:rFonts w:ascii="Arial" w:cs="Arial" w:eastAsia="Arial" w:hAnsi="Arial"/>
          <w:b/>
          <w:bCs/>
          <w:color w:val="1A3C5E"/>
          <w:sz w:val="36"/>
          <w:szCs w:val="36"/>
        </w:rPr>
        <w:t xml:space="preserve">2. High-Level Platform Flow</w:t>
      </w:r>
    </w:p>
    <w:p>
      <w:pPr>
        <w:spacing w:after="80" w:before="80" w:line="320"/>
      </w:pPr>
      <w:r>
        <w:rPr>
          <w:rFonts w:ascii="Arial" w:cs="Arial" w:eastAsia="Arial" w:hAnsi="Arial"/>
          <w:color w:val="1A1A2E"/>
          <w:sz w:val="22"/>
          <w:szCs w:val="22"/>
        </w:rPr>
        <w:t xml:space="preserve">The following diagrams illustrate how the Pawtal platform operates across both the provider acquisition phase (MVP#1) and the full marketplace flow (MVP#2+). Each actor interacts with the platform through distinct touchpoints, and the system orchestrates communication, data, and payment flows between them.</w:t>
      </w:r>
    </w:p>
    <w:p>
      <w:pPr>
        <w:spacing w:after="80" w:before="120"/>
      </w:pPr>
    </w:p>
    <w:p>
      <w:pPr>
        <w:pStyle w:val="Heading2"/>
        <w:spacing w:after="120" w:before="280"/>
      </w:pPr>
      <w:r>
        <w:rPr>
          <w:rFonts w:ascii="Arial" w:cs="Arial" w:eastAsia="Arial" w:hAnsi="Arial"/>
          <w:b/>
          <w:bCs/>
          <w:color w:val="0D7377"/>
          <w:sz w:val="28"/>
          <w:szCs w:val="28"/>
        </w:rPr>
        <w:t xml:space="preserve">2.1 MVP#1 — Provider Acquisition Flow</w:t>
      </w:r>
    </w:p>
    <w:p>
      <w:pPr>
        <w:spacing w:after="40" w:before="60"/>
      </w:pPr>
    </w:p>
    <w:p>
      <w:pPr>
        <w:pBdr>
          <w:left w:val="single" w:color="1A3C5E" w:sz="16" w:space="10"/>
        </w:pBdr>
        <w:shd w:fill="E8F0F7" w:val="clear"/>
        <w:spacing w:after="60" w:before="60" w:line="340"/>
        <w:ind w:left="240"/>
      </w:pPr>
      <w:r>
        <w:rPr>
          <w:rFonts w:ascii="Arial" w:cs="Arial" w:eastAsia="Arial" w:hAnsi="Arial"/>
          <w:color w:val="1A1A2E"/>
          <w:sz w:val="20"/>
          <w:szCs w:val="20"/>
        </w:rPr>
        <w:t xml:space="preserve">Scope: Provider discovers Pawtal → submits interest form → Pawtal captures lead → BizDev follows up → Provider is onboarded as a partner.</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800"/>
        <w:gridCol w:w="4480"/>
      </w:tblGrid>
      <w:tr>
        <w:trPr>
          <w:tblHeader/>
        </w:trPr>
        <w:tc>
          <w:tcPr>
            <w:tcW w:type="dxa" w:w="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Touchpoint</w:t>
            </w:r>
          </w:p>
        </w:tc>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4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r>
      <w:tr>
        <w:tc>
          <w:tcPr>
            <w:tcW w:type="dxa" w:w="600"/>
            <w:tcBorders>
              <w:top w:val="single" w:color="1A3C5E" w:sz="1"/>
              <w:left w:val="single" w:color="1A3C5E" w:sz="1"/>
              <w:bottom w:val="single" w:color="1A3C5E" w:sz="1"/>
              <w:right w:val="single" w:color="1A3C5E" w:sz="1"/>
            </w:tcBorders>
            <w:shd w:fill="1A3C5E"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1</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Service Provider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Social media / BizDev cold call / word of mouth</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Discovers that Pawtal exists and is recruiting providers</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Awareness of Pawtal as a growth tool for their business</w:t>
            </w:r>
          </w:p>
        </w:tc>
      </w:tr>
      <w:tr>
        <w:tc>
          <w:tcPr>
            <w:tcW w:type="dxa" w:w="600"/>
            <w:tcBorders>
              <w:top w:val="single" w:color="1A3C5E" w:sz="1"/>
              <w:left w:val="single" w:color="1A3C5E" w:sz="1"/>
              <w:bottom w:val="single" w:color="1A3C5E" w:sz="1"/>
              <w:right w:val="single" w:color="1A3C5E" w:sz="1"/>
            </w:tcBorders>
            <w:shd w:fill="1A3C5E"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2</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Service Provider</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provider landing page (mobile/desktop)</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Reads value proposition, benefits, and how it works section</w:t>
            </w:r>
          </w:p>
        </w:tc>
        <w:tc>
          <w:tcPr>
            <w:tcW w:type="dxa" w:w="4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understands the offer; friction reduced by clear FAQ</w:t>
            </w:r>
          </w:p>
        </w:tc>
      </w:tr>
      <w:tr>
        <w:tc>
          <w:tcPr>
            <w:tcW w:type="dxa" w:w="600"/>
            <w:tcBorders>
              <w:top w:val="single" w:color="1A3C5E" w:sz="1"/>
              <w:left w:val="single" w:color="1A3C5E" w:sz="1"/>
              <w:bottom w:val="single" w:color="1A3C5E" w:sz="1"/>
              <w:right w:val="single" w:color="1A3C5E" w:sz="1"/>
            </w:tcBorders>
            <w:shd w:fill="1A3C5E"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3</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Service Provider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Interest form (embedded in landing page)</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Fills in: name, business, phone, email, service types, area, message</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Structured lead data captured with PDPA consent</w:t>
            </w:r>
          </w:p>
        </w:tc>
      </w:tr>
      <w:tr>
        <w:tc>
          <w:tcPr>
            <w:tcW w:type="dxa" w:w="600"/>
            <w:tcBorders>
              <w:top w:val="single" w:color="0D7377" w:sz="1"/>
              <w:left w:val="single" w:color="0D7377" w:sz="1"/>
              <w:bottom w:val="single" w:color="0D7377" w:sz="1"/>
              <w:right w:val="single" w:color="0D7377" w:sz="1"/>
            </w:tcBorders>
            <w:shd w:fill="0D7377"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4</w:t>
            </w:r>
          </w:p>
        </w:tc>
        <w:tc>
          <w:tcPr>
            <w:tcW w:type="dxa" w:w="22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System</w:t>
            </w:r>
          </w:p>
        </w:tc>
        <w:tc>
          <w:tcPr>
            <w:tcW w:type="dxa" w:w="24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Backend API + Supabase DB</w:t>
            </w:r>
          </w:p>
        </w:tc>
        <w:tc>
          <w:tcPr>
            <w:tcW w:type="dxa" w:w="28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Validates form, stores lead record, triggers email service</w:t>
            </w:r>
          </w:p>
        </w:tc>
        <w:tc>
          <w:tcPr>
            <w:tcW w:type="dxa" w:w="448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Lead saved in DB; status = New; BizDev notified</w:t>
            </w:r>
          </w:p>
        </w:tc>
      </w:tr>
      <w:tr>
        <w:tc>
          <w:tcPr>
            <w:tcW w:type="dxa" w:w="600"/>
            <w:tcBorders>
              <w:top w:val="single" w:color="0D7377" w:sz="1"/>
              <w:left w:val="single" w:color="0D7377" w:sz="1"/>
              <w:bottom w:val="single" w:color="0D7377" w:sz="1"/>
              <w:right w:val="single" w:color="0D7377" w:sz="1"/>
            </w:tcBorders>
            <w:shd w:fill="0D7377"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5</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System</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Email service (Resend)</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Sends confirmation email to provider’s email address</w:t>
            </w:r>
          </w:p>
        </w:tc>
        <w:tc>
          <w:tcPr>
            <w:tcW w:type="dxa" w:w="4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receives personalised confirmation within 60s</w:t>
            </w:r>
          </w:p>
        </w:tc>
      </w:tr>
      <w:tr>
        <w:tc>
          <w:tcPr>
            <w:tcW w:type="dxa" w:w="600"/>
            <w:tcBorders>
              <w:top w:val="single" w:color="D97706" w:sz="1"/>
              <w:left w:val="single" w:color="D97706" w:sz="1"/>
              <w:bottom w:val="single" w:color="D97706" w:sz="1"/>
              <w:right w:val="single" w:color="D97706" w:sz="1"/>
            </w:tcBorders>
            <w:shd w:fill="D97706"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6</w:t>
            </w:r>
          </w:p>
        </w:tc>
        <w:tc>
          <w:tcPr>
            <w:tcW w:type="dxa" w:w="2200"/>
            <w:tcBorders>
              <w:top w:val="single" w:color="D0D8E0" w:sz="1"/>
              <w:left w:val="single" w:color="D0D8E0" w:sz="1"/>
              <w:bottom w:val="single" w:color="D0D8E0" w:sz="1"/>
              <w:right w:val="single" w:color="D0D8E0" w:sz="1"/>
            </w:tcBorders>
            <w:shd w:fill="FEF3C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BizDev Team</w:t>
            </w:r>
          </w:p>
        </w:tc>
        <w:tc>
          <w:tcPr>
            <w:tcW w:type="dxa" w:w="2400"/>
            <w:tcBorders>
              <w:top w:val="single" w:color="D0D8E0" w:sz="1"/>
              <w:left w:val="single" w:color="D0D8E0" w:sz="1"/>
              <w:bottom w:val="single" w:color="D0D8E0" w:sz="1"/>
              <w:right w:val="single" w:color="D0D8E0" w:sz="1"/>
            </w:tcBorders>
            <w:shd w:fill="FEF3C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Admin panel (internal)</w:t>
            </w:r>
          </w:p>
        </w:tc>
        <w:tc>
          <w:tcPr>
            <w:tcW w:type="dxa" w:w="2800"/>
            <w:tcBorders>
              <w:top w:val="single" w:color="D0D8E0" w:sz="1"/>
              <w:left w:val="single" w:color="D0D8E0" w:sz="1"/>
              <w:bottom w:val="single" w:color="D0D8E0" w:sz="1"/>
              <w:right w:val="single" w:color="D0D8E0" w:sz="1"/>
            </w:tcBorders>
            <w:shd w:fill="FEF3C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Reviews new lead; marks status Contacted; calls provider</w:t>
            </w:r>
          </w:p>
        </w:tc>
        <w:tc>
          <w:tcPr>
            <w:tcW w:type="dxa" w:w="4480"/>
            <w:tcBorders>
              <w:top w:val="single" w:color="D0D8E0" w:sz="1"/>
              <w:left w:val="single" w:color="D0D8E0" w:sz="1"/>
              <w:bottom w:val="single" w:color="D0D8E0" w:sz="1"/>
              <w:right w:val="single" w:color="D0D8E0" w:sz="1"/>
            </w:tcBorders>
            <w:shd w:fill="FEF3C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receives a call within 24 hours of submission</w:t>
            </w:r>
          </w:p>
        </w:tc>
      </w:tr>
      <w:tr>
        <w:tc>
          <w:tcPr>
            <w:tcW w:type="dxa" w:w="600"/>
            <w:tcBorders>
              <w:top w:val="single" w:color="D97706" w:sz="1"/>
              <w:left w:val="single" w:color="D97706" w:sz="1"/>
              <w:bottom w:val="single" w:color="D97706" w:sz="1"/>
              <w:right w:val="single" w:color="D97706" w:sz="1"/>
            </w:tcBorders>
            <w:shd w:fill="D97706"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7</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BizDev Team</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Phone / LINE / in-person meeting</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Pitches Pawtal partnership; answers objections; sends agreement</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signs partnership agreement; status updated to Converted</w:t>
            </w:r>
          </w:p>
        </w:tc>
      </w:tr>
      <w:tr>
        <w:tc>
          <w:tcPr>
            <w:tcW w:type="dxa" w:w="600"/>
            <w:tcBorders>
              <w:top w:val="single" w:color="16A34A" w:sz="1"/>
              <w:left w:val="single" w:color="16A34A" w:sz="1"/>
              <w:bottom w:val="single" w:color="16A34A" w:sz="1"/>
              <w:right w:val="single" w:color="16A34A"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8</w:t>
            </w:r>
          </w:p>
        </w:tc>
        <w:tc>
          <w:tcPr>
            <w:tcW w:type="dxa" w:w="2200"/>
            <w:tcBorders>
              <w:top w:val="single" w:color="D0D8E0" w:sz="1"/>
              <w:left w:val="single" w:color="D0D8E0" w:sz="1"/>
              <w:bottom w:val="single" w:color="D0D8E0" w:sz="1"/>
              <w:right w:val="single" w:color="D0D8E0" w:sz="1"/>
            </w:tcBorders>
            <w:shd w:fill="DCFCE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 Provider</w:t>
            </w:r>
          </w:p>
        </w:tc>
        <w:tc>
          <w:tcPr>
            <w:tcW w:type="dxa" w:w="2400"/>
            <w:tcBorders>
              <w:top w:val="single" w:color="D0D8E0" w:sz="1"/>
              <w:left w:val="single" w:color="D0D8E0" w:sz="1"/>
              <w:bottom w:val="single" w:color="D0D8E0" w:sz="1"/>
              <w:right w:val="single" w:color="D0D8E0" w:sz="1"/>
            </w:tcBorders>
            <w:shd w:fill="DCFCE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Onboarding flow (post-MVP#1)</w:t>
            </w:r>
          </w:p>
        </w:tc>
        <w:tc>
          <w:tcPr>
            <w:tcW w:type="dxa" w:w="2800"/>
            <w:tcBorders>
              <w:top w:val="single" w:color="D0D8E0" w:sz="1"/>
              <w:left w:val="single" w:color="D0D8E0" w:sz="1"/>
              <w:bottom w:val="single" w:color="D0D8E0" w:sz="1"/>
              <w:right w:val="single" w:color="D0D8E0" w:sz="1"/>
            </w:tcBorders>
            <w:shd w:fill="DCFCE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account created; profile built; services listed</w:t>
            </w:r>
          </w:p>
        </w:tc>
        <w:tc>
          <w:tcPr>
            <w:tcW w:type="dxa" w:w="4480"/>
            <w:tcBorders>
              <w:top w:val="single" w:color="D0D8E0" w:sz="1"/>
              <w:left w:val="single" w:color="D0D8E0" w:sz="1"/>
              <w:bottom w:val="single" w:color="D0D8E0" w:sz="1"/>
              <w:right w:val="single" w:color="D0D8E0" w:sz="1"/>
            </w:tcBorders>
            <w:shd w:fill="DCFCE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is live on platform and ready for customer discovery</w:t>
            </w:r>
          </w:p>
        </w:tc>
      </w:tr>
    </w:tbl>
    <w:p>
      <w:pPr>
        <w:spacing w:after="120" w:before="200"/>
      </w:pPr>
    </w:p>
    <w:p>
      <w:pPr>
        <w:pStyle w:val="Heading2"/>
        <w:spacing w:after="120" w:before="280"/>
      </w:pPr>
      <w:r>
        <w:rPr>
          <w:rFonts w:ascii="Arial" w:cs="Arial" w:eastAsia="Arial" w:hAnsi="Arial"/>
          <w:b/>
          <w:bCs/>
          <w:color w:val="0D7377"/>
          <w:sz w:val="28"/>
          <w:szCs w:val="28"/>
        </w:rPr>
        <w:t xml:space="preserve">2.2 MVP#2+ — Full Marketplace Flow</w:t>
      </w:r>
    </w:p>
    <w:p>
      <w:pPr>
        <w:spacing w:after="40" w:before="60"/>
      </w:pPr>
    </w:p>
    <w:p>
      <w:pPr>
        <w:pBdr>
          <w:left w:val="single" w:color="7C3AED" w:sz="16" w:space="10"/>
        </w:pBdr>
        <w:shd w:fill="EDE9FE" w:val="clear"/>
        <w:spacing w:after="60" w:before="60" w:line="340"/>
        <w:ind w:left="240"/>
      </w:pPr>
      <w:r>
        <w:rPr>
          <w:rFonts w:ascii="Arial" w:cs="Arial" w:eastAsia="Arial" w:hAnsi="Arial"/>
          <w:color w:val="1A1A2E"/>
          <w:sz w:val="20"/>
          <w:szCs w:val="20"/>
        </w:rPr>
        <w:t xml:space="preserve">Scope: Customer registers → discovers providers → views profile → books a service → pays with credit wallet → provider fulfils → customer reviews.</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800"/>
        <w:gridCol w:w="4480"/>
      </w:tblGrid>
      <w:tr>
        <w:trPr>
          <w:tblHeader/>
        </w:trPr>
        <w:tc>
          <w:tcPr>
            <w:tcW w:type="dxa" w:w="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Touchpoint</w:t>
            </w:r>
          </w:p>
        </w:tc>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48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1</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App store / referral / social media ad</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Discovers Pawtal; downloads app or opens web app</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 lands on registration screen</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2</w:t>
            </w:r>
          </w:p>
        </w:tc>
        <w:tc>
          <w:tcPr>
            <w:tcW w:type="dxa" w:w="22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Registration screen</w:t>
            </w:r>
          </w:p>
        </w:tc>
        <w:tc>
          <w:tcPr>
            <w:tcW w:type="dxa" w:w="28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Creates account via email or Google SSO; adds pet profile</w:t>
            </w:r>
          </w:p>
        </w:tc>
        <w:tc>
          <w:tcPr>
            <w:tcW w:type="dxa" w:w="448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Authenticated customer with pet record created</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3</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Home screen / map browse</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Searches for groomers in Sukhumvit; filters by pet type, service</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 sees map with verified provider pins</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4</w:t>
            </w:r>
          </w:p>
        </w:tc>
        <w:tc>
          <w:tcPr>
            <w:tcW w:type="dxa" w:w="22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profile page</w:t>
            </w:r>
          </w:p>
        </w:tc>
        <w:tc>
          <w:tcPr>
            <w:tcW w:type="dxa" w:w="280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Views services, pricing, photos, reviews, availability</w:t>
            </w:r>
          </w:p>
        </w:tc>
        <w:tc>
          <w:tcPr>
            <w:tcW w:type="dxa" w:w="4480"/>
            <w:tcBorders>
              <w:top w:val="single" w:color="D0D8E0" w:sz="1"/>
              <w:left w:val="single" w:color="D0D8E0" w:sz="1"/>
              <w:bottom w:val="single" w:color="D0D8E0" w:sz="1"/>
              <w:right w:val="single" w:color="D0D8E0" w:sz="1"/>
            </w:tcBorders>
            <w:shd w:fill="EDE9FE"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 selects preferred provider and service</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5</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Booking flow</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Selects date/time slot; confirms pet and service details</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Booking intent created; proceeds to payment</w:t>
            </w:r>
          </w:p>
        </w:tc>
      </w:tr>
      <w:tr>
        <w:tc>
          <w:tcPr>
            <w:tcW w:type="dxa" w:w="600"/>
            <w:tcBorders>
              <w:top w:val="single" w:color="0D7377" w:sz="1"/>
              <w:left w:val="single" w:color="0D7377" w:sz="1"/>
              <w:bottom w:val="single" w:color="0D7377" w:sz="1"/>
              <w:right w:val="single" w:color="0D7377" w:sz="1"/>
            </w:tcBorders>
            <w:shd w:fill="0D7377"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6</w:t>
            </w:r>
          </w:p>
        </w:tc>
        <w:tc>
          <w:tcPr>
            <w:tcW w:type="dxa" w:w="22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System</w:t>
            </w:r>
          </w:p>
        </w:tc>
        <w:tc>
          <w:tcPr>
            <w:tcW w:type="dxa" w:w="24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Wallet / payment screen</w:t>
            </w:r>
          </w:p>
        </w:tc>
        <w:tc>
          <w:tcPr>
            <w:tcW w:type="dxa" w:w="28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 tops up credit wallet (PromptPay or card) or uses existing balance</w:t>
            </w:r>
          </w:p>
        </w:tc>
        <w:tc>
          <w:tcPr>
            <w:tcW w:type="dxa" w:w="448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Payment deducted from wallet; booking confirmed</w:t>
            </w:r>
          </w:p>
        </w:tc>
      </w:tr>
      <w:tr>
        <w:tc>
          <w:tcPr>
            <w:tcW w:type="dxa" w:w="600"/>
            <w:tcBorders>
              <w:top w:val="single" w:color="0D7377" w:sz="1"/>
              <w:left w:val="single" w:color="0D7377" w:sz="1"/>
              <w:bottom w:val="single" w:color="0D7377" w:sz="1"/>
              <w:right w:val="single" w:color="0D7377" w:sz="1"/>
            </w:tcBorders>
            <w:shd w:fill="0D7377"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7</w:t>
            </w:r>
          </w:p>
        </w:tc>
        <w:tc>
          <w:tcPr>
            <w:tcW w:type="dxa" w:w="2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System</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Notification engine</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Sends confirmation to customer; sends new booking alert to provider</w:t>
            </w:r>
          </w:p>
        </w:tc>
        <w:tc>
          <w:tcPr>
            <w:tcW w:type="dxa" w:w="448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Both parties have confirmed booking details</w:t>
            </w:r>
          </w:p>
        </w:tc>
      </w:tr>
      <w:tr>
        <w:tc>
          <w:tcPr>
            <w:tcW w:type="dxa" w:w="600"/>
            <w:tcBorders>
              <w:top w:val="single" w:color="1A3C5E" w:sz="1"/>
              <w:left w:val="single" w:color="1A3C5E" w:sz="1"/>
              <w:bottom w:val="single" w:color="1A3C5E" w:sz="1"/>
              <w:right w:val="single" w:color="1A3C5E" w:sz="1"/>
            </w:tcBorders>
            <w:shd w:fill="1A3C5E"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8</w:t>
            </w:r>
          </w:p>
        </w:tc>
        <w:tc>
          <w:tcPr>
            <w:tcW w:type="dxa" w:w="2200"/>
            <w:tcBorders>
              <w:top w:val="single" w:color="D0D8E0" w:sz="1"/>
              <w:left w:val="single" w:color="D0D8E0" w:sz="1"/>
              <w:bottom w:val="single" w:color="D0D8E0" w:sz="1"/>
              <w:right w:val="single" w:color="D0D8E0" w:sz="1"/>
            </w:tcBorders>
            <w:shd w:fill="E8F0F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Pet Service Provider</w:t>
            </w:r>
          </w:p>
        </w:tc>
        <w:tc>
          <w:tcPr>
            <w:tcW w:type="dxa" w:w="2400"/>
            <w:tcBorders>
              <w:top w:val="single" w:color="D0D8E0" w:sz="1"/>
              <w:left w:val="single" w:color="D0D8E0" w:sz="1"/>
              <w:bottom w:val="single" w:color="D0D8E0" w:sz="1"/>
              <w:right w:val="single" w:color="D0D8E0" w:sz="1"/>
            </w:tcBorders>
            <w:shd w:fill="E8F0F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app / dashboard (future)</w:t>
            </w:r>
          </w:p>
        </w:tc>
        <w:tc>
          <w:tcPr>
            <w:tcW w:type="dxa" w:w="2800"/>
            <w:tcBorders>
              <w:top w:val="single" w:color="D0D8E0" w:sz="1"/>
              <w:left w:val="single" w:color="D0D8E0" w:sz="1"/>
              <w:bottom w:val="single" w:color="D0D8E0" w:sz="1"/>
              <w:right w:val="single" w:color="D0D8E0" w:sz="1"/>
            </w:tcBorders>
            <w:shd w:fill="E8F0F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Confirms appointment; fulfils grooming service</w:t>
            </w:r>
          </w:p>
        </w:tc>
        <w:tc>
          <w:tcPr>
            <w:tcW w:type="dxa" w:w="4480"/>
            <w:tcBorders>
              <w:top w:val="single" w:color="D0D8E0" w:sz="1"/>
              <w:left w:val="single" w:color="D0D8E0" w:sz="1"/>
              <w:bottom w:val="single" w:color="D0D8E0" w:sz="1"/>
              <w:right w:val="single" w:color="D0D8E0" w:sz="1"/>
            </w:tcBorders>
            <w:shd w:fill="E8F0F7"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Service delivered; booking status updated to Completed</w:t>
            </w:r>
          </w:p>
        </w:tc>
      </w:tr>
      <w:tr>
        <w:tc>
          <w:tcPr>
            <w:tcW w:type="dxa" w:w="600"/>
            <w:tcBorders>
              <w:top w:val="single" w:color="0D7377" w:sz="1"/>
              <w:left w:val="single" w:color="0D7377" w:sz="1"/>
              <w:bottom w:val="single" w:color="0D7377" w:sz="1"/>
              <w:right w:val="single" w:color="0D7377" w:sz="1"/>
            </w:tcBorders>
            <w:shd w:fill="0D7377"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9</w:t>
            </w:r>
          </w:p>
        </w:tc>
        <w:tc>
          <w:tcPr>
            <w:tcW w:type="dxa" w:w="22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Pawtal System</w:t>
            </w:r>
          </w:p>
        </w:tc>
        <w:tc>
          <w:tcPr>
            <w:tcW w:type="dxa" w:w="24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Settlement engine</w:t>
            </w:r>
          </w:p>
        </w:tc>
        <w:tc>
          <w:tcPr>
            <w:tcW w:type="dxa" w:w="280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Calculates platform commission; releases net to provider</w:t>
            </w:r>
          </w:p>
        </w:tc>
        <w:tc>
          <w:tcPr>
            <w:tcW w:type="dxa" w:w="4480"/>
            <w:tcBorders>
              <w:top w:val="single" w:color="D0D8E0" w:sz="1"/>
              <w:left w:val="single" w:color="D0D8E0" w:sz="1"/>
              <w:bottom w:val="single" w:color="D0D8E0" w:sz="1"/>
              <w:right w:val="single" w:color="D0D8E0" w:sz="1"/>
            </w:tcBorders>
            <w:shd w:fill="CCFBF1"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Provider credited THB amount minus commission</w:t>
            </w:r>
          </w:p>
        </w:tc>
      </w:tr>
      <w:tr>
        <w:tc>
          <w:tcPr>
            <w:tcW w:type="dxa" w:w="600"/>
            <w:tcBorders>
              <w:top w:val="single" w:color="7C3AED" w:sz="1"/>
              <w:left w:val="single" w:color="7C3AED" w:sz="1"/>
              <w:bottom w:val="single" w:color="7C3AED" w:sz="1"/>
              <w:right w:val="single" w:color="7C3AED" w:sz="1"/>
            </w:tcBorders>
            <w:shd w:fill="7C3AED" w:val="clear"/>
            <w:tcMar>
              <w:top w:type="dxa" w:w="60"/>
              <w:left w:type="dxa" w:w="60"/>
              <w:bottom w:type="dxa" w:w="60"/>
              <w:right w:type="dxa" w:w="60"/>
            </w:tcMar>
            <w:vAlign w:val="center"/>
          </w:tcPr>
          <w:p>
            <w:pPr>
              <w:jc w:val="center"/>
            </w:pPr>
            <w:r>
              <w:rPr>
                <w:rFonts w:ascii="Arial" w:cs="Arial" w:eastAsia="Arial" w:hAnsi="Arial"/>
                <w:b/>
                <w:bCs/>
                <w:color w:val="FFFFFF"/>
                <w:sz w:val="22"/>
                <w:szCs w:val="22"/>
              </w:rPr>
              <w:t xml:space="preserve">10</w:t>
            </w:r>
          </w:p>
        </w:tc>
        <w:tc>
          <w:tcPr>
            <w:tcW w:type="dxa" w:w="2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Customer</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Review prompt (post-service)</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Rates provider 1–5 stars; writes optional comment</w:t>
            </w:r>
          </w:p>
        </w:tc>
        <w:tc>
          <w:tcPr>
            <w:tcW w:type="dxa" w:w="448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Review published; provider reputation updated</w:t>
            </w:r>
          </w:p>
        </w:tc>
      </w:tr>
    </w:tbl>
    <w:p>
      <w:r>
        <w:br w:type="page"/>
      </w:r>
    </w:p>
    <w:p>
      <w:pPr>
        <w:pStyle w:val="Heading1"/>
        <w:pBdr>
          <w:bottom w:val="single" w:color="1A3C5E" w:sz="6" w:space="6"/>
        </w:pBdr>
        <w:spacing w:after="200" w:before="480"/>
      </w:pPr>
      <w:r>
        <w:rPr>
          <w:rFonts w:ascii="Arial" w:cs="Arial" w:eastAsia="Arial" w:hAnsi="Arial"/>
          <w:b/>
          <w:bCs/>
          <w:color w:val="1A3C5E"/>
          <w:sz w:val="36"/>
          <w:szCs w:val="36"/>
        </w:rPr>
        <w:t xml:space="preserve">3. User Journey Maps</w:t>
      </w:r>
    </w:p>
    <w:p>
      <w:pPr>
        <w:spacing w:after="80" w:before="80" w:line="320"/>
      </w:pPr>
      <w:r>
        <w:rPr>
          <w:rFonts w:ascii="Arial" w:cs="Arial" w:eastAsia="Arial" w:hAnsi="Arial"/>
          <w:color w:val="1A1A2E"/>
          <w:sz w:val="22"/>
          <w:szCs w:val="22"/>
        </w:rPr>
        <w:t xml:space="preserve">User journey maps capture the end-to-end experience from the user’s perspective — covering every phase, action, touchpoint, emotional state, pain point, and opportunity for Pawtal to add value. These maps are the primary design input for UX wireframing and engineering story writing.</w:t>
      </w:r>
    </w:p>
    <w:p>
      <w:pPr>
        <w:spacing w:after="80" w:before="120"/>
      </w:pPr>
    </w:p>
    <w:p>
      <w:pPr>
        <w:pStyle w:val="Heading2"/>
        <w:spacing w:after="120" w:before="280"/>
      </w:pPr>
      <w:r>
        <w:rPr>
          <w:rFonts w:ascii="Arial" w:cs="Arial" w:eastAsia="Arial" w:hAnsi="Arial"/>
          <w:b/>
          <w:bCs/>
          <w:color w:val="0D7377"/>
          <w:sz w:val="28"/>
          <w:szCs w:val="28"/>
        </w:rPr>
        <w:t xml:space="preserve">3.1 Provider Journey — MVP#1: From Stranger to Partner</w:t>
      </w:r>
    </w:p>
    <w:p>
      <w:pPr>
        <w:spacing w:after="40" w:before="60"/>
      </w:pPr>
    </w:p>
    <w:p>
      <w:pPr>
        <w:pBdr>
          <w:left w:val="single" w:color="1A3C5E" w:sz="16" w:space="10"/>
        </w:pBdr>
        <w:shd w:fill="E8F0F7" w:val="clear"/>
        <w:spacing w:after="60" w:before="60" w:line="340"/>
        <w:ind w:left="240"/>
      </w:pPr>
      <w:r>
        <w:rPr>
          <w:rFonts w:ascii="Arial" w:cs="Arial" w:eastAsia="Arial" w:hAnsi="Arial"/>
          <w:color w:val="1A1A2E"/>
          <w:sz w:val="20"/>
          <w:szCs w:val="20"/>
        </w:rPr>
        <w:t xml:space="preserve">Persona: Khun Mook, 32 — Independent pet groomer, On Nut, Bangkok. Runs a small salon with 60–80 regular clients. Manages bookings via LINE. Frustrated by no-shows and the difficulty of reaching new clients.</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1240"/>
        <w:gridCol w:w="1873"/>
        <w:gridCol w:w="1873"/>
        <w:gridCol w:w="1873"/>
        <w:gridCol w:w="1873"/>
        <w:gridCol w:w="1873"/>
        <w:gridCol w:w="1873"/>
      </w:tblGrid>
      <w:tr>
        <w:tc>
          <w:tcPr>
            <w:tcW w:type="dxa" w:w="1240"/>
            <w:tcBorders>
              <w:top w:val="single" w:color="D0D8E0" w:sz="1"/>
              <w:left w:val="single" w:color="D0D8E0" w:sz="1"/>
              <w:bottom w:val="single" w:color="D0D8E0" w:sz="1"/>
              <w:right w:val="single" w:color="D0D8E0"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w:t>
            </w:r>
          </w:p>
        </w:tc>
        <w:tc>
          <w:tcPr>
            <w:tcW w:type="dxa" w:w="1873"/>
            <w:tcBorders>
              <w:top w:val="single" w:color="D0D8E0" w:sz="1"/>
              <w:left w:val="single" w:color="D0D8E0" w:sz="1"/>
              <w:bottom w:val="single" w:color="D0D8E0" w:sz="1"/>
              <w:right w:val="single" w:color="D0D8E0" w:sz="1"/>
            </w:tcBorders>
            <w:shd w:fill="E8F0F7"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Awareness</w:t>
            </w:r>
          </w:p>
        </w:tc>
        <w:tc>
          <w:tcPr>
            <w:tcW w:type="dxa" w:w="1873"/>
            <w:tcBorders>
              <w:top w:val="single" w:color="D0D8E0" w:sz="1"/>
              <w:left w:val="single" w:color="D0D8E0" w:sz="1"/>
              <w:bottom w:val="single" w:color="D0D8E0" w:sz="1"/>
              <w:right w:val="single" w:color="D0D8E0" w:sz="1"/>
            </w:tcBorders>
            <w:shd w:fill="E0F2FE" w:val="clear"/>
            <w:tcMar>
              <w:top w:type="dxa" w:w="80"/>
              <w:left w:type="dxa" w:w="120"/>
              <w:bottom w:type="dxa" w:w="80"/>
              <w:right w:type="dxa" w:w="120"/>
            </w:tcMar>
            <w:vAlign w:val="center"/>
          </w:tcPr>
          <w:p>
            <w:pPr>
              <w:jc w:val="center"/>
            </w:pPr>
            <w:r>
              <w:rPr>
                <w:rFonts w:ascii="Arial" w:cs="Arial" w:eastAsia="Arial" w:hAnsi="Arial"/>
                <w:b/>
                <w:bCs/>
                <w:color w:val="0369A1"/>
                <w:sz w:val="20"/>
                <w:szCs w:val="20"/>
              </w:rPr>
              <w:t xml:space="preserve">Discovery</w:t>
            </w:r>
          </w:p>
        </w:tc>
        <w:tc>
          <w:tcPr>
            <w:tcW w:type="dxa" w:w="1873"/>
            <w:tcBorders>
              <w:top w:val="single" w:color="D0D8E0" w:sz="1"/>
              <w:left w:val="single" w:color="D0D8E0" w:sz="1"/>
              <w:bottom w:val="single" w:color="D0D8E0" w:sz="1"/>
              <w:right w:val="single" w:color="D0D8E0"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7377"/>
                <w:sz w:val="20"/>
                <w:szCs w:val="20"/>
              </w:rPr>
              <w:t xml:space="preserve">Consideration</w:t>
            </w:r>
          </w:p>
        </w:tc>
        <w:tc>
          <w:tcPr>
            <w:tcW w:type="dxa" w:w="1873"/>
            <w:tcBorders>
              <w:top w:val="single" w:color="D0D8E0" w:sz="1"/>
              <w:left w:val="single" w:color="D0D8E0" w:sz="1"/>
              <w:bottom w:val="single" w:color="D0D8E0" w:sz="1"/>
              <w:right w:val="single" w:color="D0D8E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Form Fill</w:t>
            </w:r>
          </w:p>
        </w:tc>
        <w:tc>
          <w:tcPr>
            <w:tcW w:type="dxa" w:w="1873"/>
            <w:tcBorders>
              <w:top w:val="single" w:color="D0D8E0" w:sz="1"/>
              <w:left w:val="single" w:color="D0D8E0" w:sz="1"/>
              <w:bottom w:val="single" w:color="D0D8E0" w:sz="1"/>
              <w:right w:val="single" w:color="D0D8E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Confirmation</w:t>
            </w:r>
          </w:p>
        </w:tc>
        <w:tc>
          <w:tcPr>
            <w:tcW w:type="dxa" w:w="1873"/>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BizDev Contact</w:t>
            </w:r>
          </w:p>
        </w:tc>
      </w:tr>
      <w:tr>
        <w:tc>
          <w:tcPr>
            <w:tcW w:type="dxa" w:w="1240"/>
            <w:tcBorders>
              <w:top w:val="single" w:color="D0D8E0" w:sz="1"/>
              <w:left w:val="single" w:color="D0D8E0" w:sz="1"/>
              <w:bottom w:val="single" w:color="D0D8E0" w:sz="1"/>
              <w:right w:val="single" w:color="D0D8E0" w:sz="1"/>
            </w:tcBorders>
            <w:shd w:fill="1A3C5E"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Actions</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Sees a Facebook post about Pawtal or receives a call from BizDev team</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Visits Pawtal provider landing page on mobile; reads hero, benefits, How It Works</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Reads FAQ; checks if commission rate is acceptable; looks for trust signals</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Fills interest form: name, business, phone, services, area; checks PDPA consent</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Reads confirmation email; waits for follow-up call; feels cautiously optimistic</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Receives call from BizDev; asks questions; discusses trial period; signs agreement</w:t>
            </w:r>
          </w:p>
        </w:tc>
      </w:tr>
      <w:tr>
        <w:tc>
          <w:tcPr>
            <w:tcW w:type="dxa" w:w="1240"/>
            <w:tcBorders>
              <w:top w:val="single" w:color="D0D8E0" w:sz="1"/>
              <w:left w:val="single" w:color="D0D8E0" w:sz="1"/>
              <w:bottom w:val="single" w:color="D0D8E0" w:sz="1"/>
              <w:right w:val="single" w:color="D0D8E0"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Touchpoints</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Facebook / Instagram ad, LINE message, phone call, peer referral</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Pawtal provider landing page — mobile web (375px primary)</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FAQ section, benefits cards, How It Works steps, social proof section</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Interest form: 8 fields + CAPTCHA + PDPA checkbox</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Automated confirmation email (Resend) within 60 seconds of submission</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Phone call, LINE, in-person meeting; partnership agreement document</w:t>
            </w:r>
          </w:p>
        </w:tc>
      </w:tr>
      <w:tr>
        <w:tc>
          <w:tcPr>
            <w:tcW w:type="dxa" w:w="1240"/>
            <w:tcBorders>
              <w:top w:val="single" w:color="D0D8E0" w:sz="1"/>
              <w:left w:val="single" w:color="D0D8E0" w:sz="1"/>
              <w:bottom w:val="single" w:color="D0D8E0" w:sz="1"/>
              <w:right w:val="single" w:color="D0D8E0" w:sz="1"/>
            </w:tcBorders>
            <w:shd w:fill="7C3AED" w:val="clear"/>
            <w:tcMar>
              <w:top w:type="dxa" w:w="80"/>
              <w:left w:type="dxa" w:w="120"/>
              <w:bottom w:type="dxa" w:w="80"/>
              <w:right w:type="dxa" w:w="120"/>
            </w:tcMar>
            <w:vAlign w:val="center"/>
          </w:tcPr>
          <w:p>
            <w:r>
              <w:rPr>
                <w:rFonts w:ascii="Arial" w:cs="Arial" w:eastAsia="Arial" w:hAnsi="Arial"/>
                <w:b/>
                <w:bCs/>
                <w:color w:val="FFFFFF"/>
                <w:sz w:val="19"/>
                <w:szCs w:val="19"/>
              </w:rPr>
              <w:t xml:space="preserve">Emotion 💓</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Curious — “What is this Pawtal thing?”</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Interested — “This looks relevant to my business”</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Sceptical — “Is this legit? Will it actually send me clients?”</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Cautious — “Hope this is worth my time”</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Reassured — “OK they responded fast, seems professional”</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Excited — “I can get new clients without extra effort”</w:t>
            </w:r>
          </w:p>
        </w:tc>
      </w:tr>
      <w:tr>
        <w:tc>
          <w:tcPr>
            <w:tcW w:type="dxa" w:w="1240"/>
            <w:tcBorders>
              <w:top w:val="single" w:color="D0D8E0" w:sz="1"/>
              <w:left w:val="single" w:color="D0D8E0" w:sz="1"/>
              <w:bottom w:val="single" w:color="D0D8E0" w:sz="1"/>
              <w:right w:val="single" w:color="D0D8E0" w:sz="1"/>
            </w:tcBorders>
            <w:shd w:fill="B45309" w:val="clear"/>
            <w:tcMar>
              <w:top w:type="dxa" w:w="80"/>
              <w:left w:type="dxa" w:w="120"/>
              <w:bottom w:type="dxa" w:w="80"/>
              <w:right w:type="dxa" w:w="120"/>
            </w:tcMar>
            <w:vAlign w:val="center"/>
          </w:tcPr>
          <w:p>
            <w:r>
              <w:rPr>
                <w:rFonts w:ascii="Arial" w:cs="Arial" w:eastAsia="Arial" w:hAnsi="Arial"/>
                <w:b/>
                <w:bCs/>
                <w:color w:val="FFFFFF"/>
                <w:sz w:val="19"/>
                <w:szCs w:val="19"/>
              </w:rPr>
              <w:t xml:space="preserve">Pain Points ⚠️</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Hard to know which platforms are worth trying; past bad experiences</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Page may load slowly on 3G; Thai copy must be natural, not translated</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Commission rate not clear upfront; worried about tech learning curve</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Form feels long on mobile; PDPA consent language may be confusing</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Confirmation email might go to spam; uncertain when follow-up will come</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Nervous about commitment; wants to understand what happens if no bookings come</w:t>
            </w:r>
          </w:p>
        </w:tc>
      </w:tr>
      <w:tr>
        <w:tc>
          <w:tcPr>
            <w:tcW w:type="dxa" w:w="1240"/>
            <w:tcBorders>
              <w:top w:val="single" w:color="D0D8E0" w:sz="1"/>
              <w:left w:val="single" w:color="D0D8E0" w:sz="1"/>
              <w:bottom w:val="single" w:color="D0D8E0" w:sz="1"/>
              <w:right w:val="single" w:color="D0D8E0" w:sz="1"/>
            </w:tcBorders>
            <w:shd w:fill="16A34A" w:val="clear"/>
            <w:tcMar>
              <w:top w:type="dxa" w:w="80"/>
              <w:left w:type="dxa" w:w="120"/>
              <w:bottom w:type="dxa" w:w="80"/>
              <w:right w:type="dxa" w:w="120"/>
            </w:tcMar>
            <w:vAlign w:val="center"/>
          </w:tcPr>
          <w:p>
            <w:r>
              <w:rPr>
                <w:rFonts w:ascii="Arial" w:cs="Arial" w:eastAsia="Arial" w:hAnsi="Arial"/>
                <w:b/>
                <w:bCs/>
                <w:color w:val="FFFFFF"/>
                <w:sz w:val="19"/>
                <w:szCs w:val="19"/>
              </w:rPr>
              <w:t xml:space="preserve">Opportunities ✨</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Target lookalike audiences on Facebook from existing provider list</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Use local landmarks (BTS stations) and Thai language in hero copy for instant relevance</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Show “0% commission for 3 months” prominently; include testimonial from a similar groomer</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Auto-fill phone from click-to-call; reduce to 6 required fields; progress indicator</w:t>
            </w:r>
          </w:p>
        </w:tc>
        <w:tc>
          <w:tcPr>
            <w:tcW w:type="dxa" w:w="1873"/>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Subject line: “Sawatdi kha/krap, [Name]! Pawtal received your request 🐾”; set 24h expectation clearly</w:t>
            </w:r>
          </w:p>
        </w:tc>
        <w:tc>
          <w:tcPr>
            <w:tcW w:type="dxa" w:w="1873"/>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Offer 3-month free trial; prepare FAQ doc; have a standard pricing sheet ready to share</w:t>
            </w:r>
          </w:p>
        </w:tc>
      </w:tr>
    </w:tbl>
    <w:p>
      <w:r>
        <w:br w:type="page"/>
      </w:r>
    </w:p>
    <w:p>
      <w:pPr>
        <w:pStyle w:val="Heading2"/>
        <w:spacing w:after="120" w:before="280"/>
      </w:pPr>
      <w:r>
        <w:rPr>
          <w:rFonts w:ascii="Arial" w:cs="Arial" w:eastAsia="Arial" w:hAnsi="Arial"/>
          <w:b/>
          <w:bCs/>
          <w:color w:val="0D7377"/>
          <w:sz w:val="28"/>
          <w:szCs w:val="28"/>
        </w:rPr>
        <w:t xml:space="preserve">3.2 Customer Journey — MVP#2+: From Discovery to Loyal User</w:t>
      </w:r>
    </w:p>
    <w:p>
      <w:pPr>
        <w:spacing w:after="40" w:before="60"/>
      </w:pPr>
    </w:p>
    <w:p>
      <w:pPr>
        <w:pBdr>
          <w:left w:val="single" w:color="7C3AED" w:sz="16" w:space="10"/>
        </w:pBdr>
        <w:shd w:fill="EDE9FE" w:val="clear"/>
        <w:spacing w:after="60" w:before="60" w:line="340"/>
        <w:ind w:left="240"/>
      </w:pPr>
      <w:r>
        <w:rPr>
          <w:rFonts w:ascii="Arial" w:cs="Arial" w:eastAsia="Arial" w:hAnsi="Arial"/>
          <w:color w:val="1A1A2E"/>
          <w:sz w:val="20"/>
          <w:szCs w:val="20"/>
        </w:rPr>
        <w:t xml:space="preserve">Persona: Khun Fern, 28 — Marketing executive, condo resident near Thong Lo BTS. Has a 2-year-old Shih Tzu, “Nueng”. Currently books a groomer via LINE every 3 weeks. Frustrated by the back-and-forth messaging and not knowing the price upfront.</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1240"/>
        <w:gridCol w:w="1605"/>
        <w:gridCol w:w="1605"/>
        <w:gridCol w:w="1605"/>
        <w:gridCol w:w="1605"/>
        <w:gridCol w:w="1605"/>
        <w:gridCol w:w="1605"/>
        <w:gridCol w:w="1605"/>
      </w:tblGrid>
      <w:tr>
        <w:tc>
          <w:tcPr>
            <w:tcW w:type="dxa" w:w="1240"/>
            <w:tcBorders>
              <w:top w:val="single" w:color="D0D8E0" w:sz="1"/>
              <w:left w:val="single" w:color="D0D8E0" w:sz="1"/>
              <w:bottom w:val="single" w:color="D0D8E0" w:sz="1"/>
              <w:right w:val="single" w:color="D0D8E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w:t>
            </w:r>
          </w:p>
        </w:tc>
        <w:tc>
          <w:tcPr>
            <w:tcW w:type="dxa" w:w="1605"/>
            <w:tcBorders>
              <w:top w:val="single" w:color="D0D8E0" w:sz="1"/>
              <w:left w:val="single" w:color="D0D8E0" w:sz="1"/>
              <w:bottom w:val="single" w:color="D0D8E0" w:sz="1"/>
              <w:right w:val="single" w:color="D0D8E0"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Discovery</w:t>
            </w:r>
          </w:p>
        </w:tc>
        <w:tc>
          <w:tcPr>
            <w:tcW w:type="dxa" w:w="1605"/>
            <w:tcBorders>
              <w:top w:val="single" w:color="D0D8E0" w:sz="1"/>
              <w:left w:val="single" w:color="D0D8E0" w:sz="1"/>
              <w:bottom w:val="single" w:color="D0D8E0" w:sz="1"/>
              <w:right w:val="single" w:color="D0D8E0"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Registration</w:t>
            </w:r>
          </w:p>
        </w:tc>
        <w:tc>
          <w:tcPr>
            <w:tcW w:type="dxa" w:w="1605"/>
            <w:tcBorders>
              <w:top w:val="single" w:color="D0D8E0" w:sz="1"/>
              <w:left w:val="single" w:color="D0D8E0" w:sz="1"/>
              <w:bottom w:val="single" w:color="D0D8E0" w:sz="1"/>
              <w:right w:val="single" w:color="D0D8E0" w:sz="1"/>
            </w:tcBorders>
            <w:shd w:fill="F0F9FF" w:val="clear"/>
            <w:tcMar>
              <w:top w:type="dxa" w:w="80"/>
              <w:left w:type="dxa" w:w="120"/>
              <w:bottom w:type="dxa" w:w="80"/>
              <w:right w:type="dxa" w:w="120"/>
            </w:tcMar>
            <w:vAlign w:val="center"/>
          </w:tcPr>
          <w:p>
            <w:pPr>
              <w:jc w:val="center"/>
            </w:pPr>
            <w:r>
              <w:rPr>
                <w:rFonts w:ascii="Arial" w:cs="Arial" w:eastAsia="Arial" w:hAnsi="Arial"/>
                <w:b/>
                <w:bCs/>
                <w:color w:val="0369A1"/>
                <w:sz w:val="20"/>
                <w:szCs w:val="20"/>
              </w:rPr>
              <w:t xml:space="preserve">Browse</w:t>
            </w:r>
          </w:p>
        </w:tc>
        <w:tc>
          <w:tcPr>
            <w:tcW w:type="dxa" w:w="1605"/>
            <w:tcBorders>
              <w:top w:val="single" w:color="D0D8E0" w:sz="1"/>
              <w:left w:val="single" w:color="D0D8E0" w:sz="1"/>
              <w:bottom w:val="single" w:color="D0D8E0" w:sz="1"/>
              <w:right w:val="single" w:color="D0D8E0" w:sz="1"/>
            </w:tcBorders>
            <w:shd w:fill="E0F2FE" w:val="clear"/>
            <w:tcMar>
              <w:top w:type="dxa" w:w="80"/>
              <w:left w:type="dxa" w:w="120"/>
              <w:bottom w:type="dxa" w:w="80"/>
              <w:right w:type="dxa" w:w="120"/>
            </w:tcMar>
            <w:vAlign w:val="center"/>
          </w:tcPr>
          <w:p>
            <w:pPr>
              <w:jc w:val="center"/>
            </w:pPr>
            <w:r>
              <w:rPr>
                <w:rFonts w:ascii="Arial" w:cs="Arial" w:eastAsia="Arial" w:hAnsi="Arial"/>
                <w:b/>
                <w:bCs/>
                <w:color w:val="0369A1"/>
                <w:sz w:val="20"/>
                <w:szCs w:val="20"/>
              </w:rPr>
              <w:t xml:space="preserve">Select</w:t>
            </w:r>
          </w:p>
        </w:tc>
        <w:tc>
          <w:tcPr>
            <w:tcW w:type="dxa" w:w="1605"/>
            <w:tcBorders>
              <w:top w:val="single" w:color="D0D8E0" w:sz="1"/>
              <w:left w:val="single" w:color="D0D8E0" w:sz="1"/>
              <w:bottom w:val="single" w:color="D0D8E0" w:sz="1"/>
              <w:right w:val="single" w:color="D0D8E0" w:sz="1"/>
            </w:tcBorders>
            <w:shd w:fill="CCFBF1" w:val="clear"/>
            <w:tcMar>
              <w:top w:type="dxa" w:w="80"/>
              <w:left w:type="dxa" w:w="120"/>
              <w:bottom w:type="dxa" w:w="80"/>
              <w:right w:type="dxa" w:w="120"/>
            </w:tcMar>
            <w:vAlign w:val="center"/>
          </w:tcPr>
          <w:p>
            <w:pPr>
              <w:jc w:val="center"/>
            </w:pPr>
            <w:r>
              <w:rPr>
                <w:rFonts w:ascii="Arial" w:cs="Arial" w:eastAsia="Arial" w:hAnsi="Arial"/>
                <w:b/>
                <w:bCs/>
                <w:color w:val="0D7377"/>
                <w:sz w:val="20"/>
                <w:szCs w:val="20"/>
              </w:rPr>
              <w:t xml:space="preserve">Book &amp; Pay</w:t>
            </w:r>
          </w:p>
        </w:tc>
        <w:tc>
          <w:tcPr>
            <w:tcW w:type="dxa" w:w="1605"/>
            <w:tcBorders>
              <w:top w:val="single" w:color="D0D8E0" w:sz="1"/>
              <w:left w:val="single" w:color="D0D8E0" w:sz="1"/>
              <w:bottom w:val="single" w:color="D0D8E0" w:sz="1"/>
              <w:right w:val="single" w:color="D0D8E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Service Day</w:t>
            </w:r>
          </w:p>
        </w:tc>
        <w:tc>
          <w:tcPr>
            <w:tcW w:type="dxa" w:w="1605"/>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Post-Service</w:t>
            </w:r>
          </w:p>
        </w:tc>
      </w:tr>
      <w:tr>
        <w:tc>
          <w:tcPr>
            <w:tcW w:type="dxa" w:w="1240"/>
            <w:tcBorders>
              <w:top w:val="single" w:color="D0D8E0" w:sz="1"/>
              <w:left w:val="single" w:color="D0D8E0" w:sz="1"/>
              <w:bottom w:val="single" w:color="D0D8E0" w:sz="1"/>
              <w:right w:val="single" w:color="D0D8E0" w:sz="1"/>
            </w:tcBorders>
            <w:shd w:fill="7C3AED"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Sees Pawtal ad on Instagram or friend recommendation; taps to open app</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Creates account with Google; adds pet Nueng’s details (breed, age, size)</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Opens map; sees groomer pins around Thong Lo; filters by “Shih Tzu” and “Bath + trim”</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Opens Khun Mook’s profile; views services, pricing, photos, 4.8-star reviews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Selects “Bath + Full Trim”; picks Saturday 10am; tops up THB 500 wallet; confirms</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Receives reminder at 8am; goes to salon; drop off Nueng; picks up 2hrs later</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Rates Khun Mook 5 stars; adds photo; saves provider as Favourite</w:t>
            </w:r>
          </w:p>
        </w:tc>
      </w:tr>
      <w:tr>
        <w:tc>
          <w:tcPr>
            <w:tcW w:type="dxa" w:w="1240"/>
            <w:tcBorders>
              <w:top w:val="single" w:color="D0D8E0" w:sz="1"/>
              <w:left w:val="single" w:color="D0D8E0" w:sz="1"/>
              <w:bottom w:val="single" w:color="D0D8E0" w:sz="1"/>
              <w:right w:val="single" w:color="D0D8E0"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Touchpoints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Instagram ad, App Store, friend referral link</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Registration screen, Google OAuth, pet profile form</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Map view, filter chips, provider pins, search bar</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Provider profile page — photos, service menu, reviews, verified badge</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Booking flow: slot picker, wallet top-up (PromptPay), confirmation screen + email</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SMS/LINE reminder, arrival at physical salon, real-world service</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Post-service push notification → in-app review screen</w:t>
            </w:r>
          </w:p>
        </w:tc>
      </w:tr>
      <w:tr>
        <w:tc>
          <w:tcPr>
            <w:tcW w:type="dxa" w:w="1240"/>
            <w:tcBorders>
              <w:top w:val="single" w:color="D0D8E0" w:sz="1"/>
              <w:left w:val="single" w:color="D0D8E0" w:sz="1"/>
              <w:bottom w:val="single" w:color="D0D8E0" w:sz="1"/>
              <w:right w:val="single" w:color="D0D8E0" w:sz="1"/>
            </w:tcBorders>
            <w:shd w:fill="7C3AED" w:val="clear"/>
            <w:tcMar>
              <w:top w:type="dxa" w:w="80"/>
              <w:left w:type="dxa" w:w="120"/>
              <w:bottom w:type="dxa" w:w="80"/>
              <w:right w:type="dxa" w:w="120"/>
            </w:tcMar>
            <w:vAlign w:val="center"/>
          </w:tcPr>
          <w:p>
            <w:r>
              <w:rPr>
                <w:rFonts w:ascii="Arial" w:cs="Arial" w:eastAsia="Arial" w:hAnsi="Arial"/>
                <w:b/>
                <w:bCs/>
                <w:color w:val="FFFFFF"/>
                <w:sz w:val="19"/>
                <w:szCs w:val="19"/>
              </w:rPr>
              <w:t xml:space="preserve">Emotion 💓</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Curious — “Finally a proper app for pet grooming?”</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Easy — “Gmail login, no password to remember”</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Impressed — “Wow, so many groomers near me I didn’t know about”</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Confident — “The reviews look real; price is clear; I trust this”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Satisfied — “Done in 2 minutes, so much easier than LINE”</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 Relaxed — “Nueng looks great; provider was professional”</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 Loyal — “I’m booking here every month from now on”</w:t>
            </w:r>
          </w:p>
        </w:tc>
      </w:tr>
      <w:tr>
        <w:tc>
          <w:tcPr>
            <w:tcW w:type="dxa" w:w="1240"/>
            <w:tcBorders>
              <w:top w:val="single" w:color="D0D8E0" w:sz="1"/>
              <w:left w:val="single" w:color="D0D8E0" w:sz="1"/>
              <w:bottom w:val="single" w:color="D0D8E0" w:sz="1"/>
              <w:right w:val="single" w:color="D0D8E0" w:sz="1"/>
            </w:tcBorders>
            <w:shd w:fill="B45309" w:val="clear"/>
            <w:tcMar>
              <w:top w:type="dxa" w:w="80"/>
              <w:left w:type="dxa" w:w="120"/>
              <w:bottom w:type="dxa" w:w="80"/>
              <w:right w:type="dxa" w:w="120"/>
            </w:tcMar>
            <w:vAlign w:val="center"/>
          </w:tcPr>
          <w:p>
            <w:r>
              <w:rPr>
                <w:rFonts w:ascii="Arial" w:cs="Arial" w:eastAsia="Arial" w:hAnsi="Arial"/>
                <w:b/>
                <w:bCs/>
                <w:color w:val="FFFFFF"/>
                <w:sz w:val="19"/>
                <w:szCs w:val="19"/>
              </w:rPr>
              <w:t xml:space="preserve">Pain Points ⚠️</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Sceptical of yet another app; worried it won’t have groomers near them</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Entering pet info takes effort; may abandon if too many fields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Map may be confusing if too many pins; filter UX must be intuitive</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Reviews must be verified — fake reviews kill trust instantly</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PromptPay top-up feels risky with a new app; wallet amount must be clear</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Reminder must come at the right time (not 5am or during work hours)</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Review prompt can feel pushy if shown too soon after the service</w:t>
            </w:r>
          </w:p>
        </w:tc>
      </w:tr>
      <w:tr>
        <w:tc>
          <w:tcPr>
            <w:tcW w:type="dxa" w:w="1240"/>
            <w:tcBorders>
              <w:top w:val="single" w:color="D0D8E0" w:sz="1"/>
              <w:left w:val="single" w:color="D0D8E0" w:sz="1"/>
              <w:bottom w:val="single" w:color="D0D8E0" w:sz="1"/>
              <w:right w:val="single" w:color="D0D8E0" w:sz="1"/>
            </w:tcBorders>
            <w:shd w:fill="16A34A" w:val="clear"/>
            <w:tcMar>
              <w:top w:type="dxa" w:w="80"/>
              <w:left w:type="dxa" w:w="120"/>
              <w:bottom w:type="dxa" w:w="80"/>
              <w:right w:type="dxa" w:w="120"/>
            </w:tcMar>
            <w:vAlign w:val="center"/>
          </w:tcPr>
          <w:p>
            <w:r>
              <w:rPr>
                <w:rFonts w:ascii="Arial" w:cs="Arial" w:eastAsia="Arial" w:hAnsi="Arial"/>
                <w:b/>
                <w:bCs/>
                <w:color w:val="FFFFFF"/>
                <w:sz w:val="19"/>
                <w:szCs w:val="19"/>
              </w:rPr>
              <w:t xml:space="preserve">Opportunities ✨</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Show “47 verified groomers near Sukhumvit” in ad copy; show map preview</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Keep pet profile to 3 fields (name, breed, size); allow skip and fill later</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Cluster pins by area; default to 3km radius; highlight top-rated in map view</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Show “Verified by Pawtal” badge prominently; display last 3 reviews above fold</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Show wallet as “TH Bank-grade security” badge; offer THB 100 first top-up bonus</w:t>
            </w:r>
          </w:p>
        </w:tc>
        <w:tc>
          <w:tcPr>
            <w:tcW w:type="dxa" w:w="1605"/>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top"/>
          </w:tcPr>
          <w:p>
            <w:r>
              <w:rPr>
                <w:rFonts w:ascii="Arial" w:cs="Arial" w:eastAsia="Arial" w:hAnsi="Arial"/>
                <w:color w:val="1A1A2E"/>
                <w:sz w:val="19"/>
                <w:szCs w:val="19"/>
              </w:rPr>
              <w:t xml:space="preserve">Send reminder 2hrs before; include map link and parking note from provider</w:t>
            </w:r>
          </w:p>
        </w:tc>
        <w:tc>
          <w:tcPr>
            <w:tcW w:type="dxa" w:w="1605"/>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vAlign w:val="top"/>
          </w:tcPr>
          <w:p>
            <w:r>
              <w:rPr>
                <w:rFonts w:ascii="Arial" w:cs="Arial" w:eastAsia="Arial" w:hAnsi="Arial"/>
                <w:color w:val="1A1A2E"/>
                <w:sz w:val="19"/>
                <w:szCs w:val="19"/>
              </w:rPr>
              <w:t xml:space="preserve">Send review prompt 2hrs after expected service completion; make it 1-tap to 5-star</w:t>
            </w:r>
          </w:p>
        </w:tc>
      </w:tr>
    </w:tbl>
    <w:p>
      <w:r>
        <w:br w:type="page"/>
      </w:r>
    </w:p>
    <w:p>
      <w:pPr>
        <w:pStyle w:val="Heading1"/>
        <w:pBdr>
          <w:bottom w:val="single" w:color="1A3C5E" w:sz="6" w:space="6"/>
        </w:pBdr>
        <w:spacing w:after="200" w:before="480"/>
      </w:pPr>
      <w:r>
        <w:rPr>
          <w:rFonts w:ascii="Arial" w:cs="Arial" w:eastAsia="Arial" w:hAnsi="Arial"/>
          <w:b/>
          <w:bCs/>
          <w:color w:val="1A3C5E"/>
          <w:sz w:val="36"/>
          <w:szCs w:val="36"/>
        </w:rPr>
        <w:t xml:space="preserve">4. Swimlane Diagrams</w:t>
      </w:r>
    </w:p>
    <w:p>
      <w:pPr>
        <w:spacing w:after="80" w:before="80" w:line="320"/>
      </w:pPr>
      <w:r>
        <w:rPr>
          <w:rFonts w:ascii="Arial" w:cs="Arial" w:eastAsia="Arial" w:hAnsi="Arial"/>
          <w:color w:val="1A1A2E"/>
          <w:sz w:val="22"/>
          <w:szCs w:val="22"/>
        </w:rPr>
        <w:t xml:space="preserve">Swimlane diagrams show how responsibilities and actions are distributed across actors at each step of a process. Each horizontal lane represents one actor. Actions flow left to right across the columns. Coloured cells indicate which actor is active at each step; grey cells indicate the actor is waiting or uninvolved.</w:t>
      </w:r>
    </w:p>
    <w:p>
      <w:pPr>
        <w:spacing w:after="80" w:before="120"/>
      </w:pPr>
    </w:p>
    <w:p>
      <w:pPr>
        <w:pStyle w:val="Heading2"/>
        <w:spacing w:after="120" w:before="280"/>
      </w:pPr>
      <w:r>
        <w:rPr>
          <w:rFonts w:ascii="Arial" w:cs="Arial" w:eastAsia="Arial" w:hAnsi="Arial"/>
          <w:b/>
          <w:bCs/>
          <w:color w:val="0D7377"/>
          <w:sz w:val="28"/>
          <w:szCs w:val="28"/>
        </w:rPr>
        <w:t xml:space="preserve">4.1 MVP#1 — Provider Interest &amp; Lead Capture Flow</w:t>
      </w:r>
    </w:p>
    <w:p>
      <w:pPr>
        <w:spacing w:after="40" w:before="60"/>
      </w:pPr>
    </w:p>
    <w:p>
      <w:pPr>
        <w:pBdr>
          <w:left w:val="single" w:color="1A3C5E" w:sz="16" w:space="10"/>
        </w:pBdr>
        <w:shd w:fill="E8F0F7" w:val="clear"/>
        <w:spacing w:after="60" w:before="60" w:line="340"/>
        <w:ind w:left="240"/>
      </w:pPr>
      <w:r>
        <w:rPr>
          <w:rFonts w:ascii="Arial" w:cs="Arial" w:eastAsia="Arial" w:hAnsi="Arial"/>
          <w:color w:val="1A1A2E"/>
          <w:sz w:val="20"/>
          <w:szCs w:val="20"/>
        </w:rPr>
        <w:t xml:space="preserve">This swimlane covers the full flow from a provider’s first interaction with the landing page through to BizDev signing the partnership agreement.</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1320"/>
        <w:gridCol w:w="1395"/>
        <w:gridCol w:w="1395"/>
        <w:gridCol w:w="1395"/>
        <w:gridCol w:w="1395"/>
        <w:gridCol w:w="1395"/>
        <w:gridCol w:w="1395"/>
        <w:gridCol w:w="1395"/>
        <w:gridCol w:w="1395"/>
      </w:tblGrid>
      <w:tr>
        <w:tc>
          <w:tcPr>
            <w:tcW w:type="dxa" w:w="1320"/>
            <w:tcBorders>
              <w:top w:val="single" w:color="D0D8E0" w:sz="1"/>
              <w:left w:val="single" w:color="D0D8E0" w:sz="1"/>
              <w:bottom w:val="single" w:color="D0D8E0" w:sz="1"/>
              <w:right w:val="single" w:color="D0D8E0" w:sz="1"/>
            </w:tcBorders>
            <w:shd w:fill="1A3C5E" w:val="clear"/>
            <w:tcMar>
              <w:top w:type="dxa" w:w="80"/>
              <w:left w:type="dxa" w:w="120"/>
              <w:bottom w:type="dxa" w:w="80"/>
              <w:right w:type="dxa" w:w="120"/>
            </w:tcMar>
            <w:vAlign w:val="center"/>
          </w:tcPr>
          <w:p>
            <w:r>
              <w:rPr>
                <w:rFonts w:ascii="Arial" w:cs="Arial" w:eastAsia="Arial" w:hAnsi="Arial"/>
                <w:b/>
                <w:bCs/>
                <w:color w:val="FFFFFF"/>
                <w:sz w:val="18"/>
                <w:szCs w:val="18"/>
              </w:rPr>
              <w:t xml:space="preserve">Actor ↓  /  Step →</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1
Discover</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2
Land Page</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3
Form Fill</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4
Submit</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5
Validate
&amp; Store</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6
Email Send</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7
Admin View</w:t>
            </w:r>
          </w:p>
        </w:tc>
        <w:tc>
          <w:tcPr>
            <w:tcW w:type="dxa" w:w="1395"/>
            <w:tcBorders>
              <w:top w:val="single" w:color="D0D8E0" w:sz="1"/>
              <w:left w:val="single" w:color="D0D8E0" w:sz="1"/>
              <w:bottom w:val="single" w:color="D0D8E0" w:sz="1"/>
              <w:right w:val="single" w:color="D0D8E0" w:sz="1"/>
            </w:tcBorders>
            <w:shd w:fill="37415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8
BizDev Call</w:t>
            </w:r>
          </w:p>
        </w:tc>
      </w:tr>
      <w:tr>
        <w:tc>
          <w:tcPr>
            <w:tcW w:type="dxa" w:w="1320"/>
            <w:tcBorders>
              <w:top w:val="single" w:color="D0D8E0" w:sz="1"/>
              <w:left w:val="single" w:color="D0D8E0" w:sz="1"/>
              <w:bottom w:val="single" w:color="D0D8E0" w:sz="1"/>
              <w:right w:val="single" w:color="D0D8E0" w:sz="1"/>
            </w:tcBorders>
            <w:shd w:fill="E8F0F7" w:val="clear"/>
            <w:tcMar>
              <w:top w:type="dxa" w:w="80"/>
              <w:left w:type="dxa" w:w="120"/>
              <w:bottom w:type="dxa" w:w="80"/>
              <w:right w:type="dxa" w:w="120"/>
            </w:tcMar>
            <w:vAlign w:val="center"/>
          </w:tcPr>
          <w:p>
            <w:r>
              <w:rPr>
                <w:rFonts w:ascii="Arial" w:cs="Arial" w:eastAsia="Arial" w:hAnsi="Arial"/>
                <w:b/>
                <w:bCs/>
                <w:color w:val="1A3C5E"/>
                <w:sz w:val="20"/>
                <w:szCs w:val="20"/>
              </w:rPr>
              <w:t xml:space="preserve">Provider</w:t>
            </w:r>
          </w:p>
          <w:p>
            <w:r>
              <w:rPr>
                <w:rFonts w:ascii="Arial" w:cs="Arial" w:eastAsia="Arial" w:hAnsi="Arial"/>
                <w:i/>
                <w:iCs/>
                <w:color w:val="666666"/>
                <w:sz w:val="17"/>
                <w:szCs w:val="17"/>
              </w:rPr>
              <w:t xml:space="preserve">Pet groomer / salon owner</w:t>
            </w:r>
          </w:p>
        </w:tc>
        <w:tc>
          <w:tcPr>
            <w:tcW w:type="dxa" w:w="1395"/>
            <w:tcBorders>
              <w:top w:val="single" w:color="D0D8E0" w:sz="1"/>
              <w:left w:val="single" w:color="D0D8E0" w:sz="1"/>
              <w:bottom w:val="single" w:color="D0D8E0" w:sz="1"/>
              <w:right w:val="single" w:color="D0D8E0" w:sz="1"/>
            </w:tcBorders>
            <w:shd w:fill="E8F0F7" w:val="clear"/>
            <w:tcMar>
              <w:top w:type="dxa" w:w="100"/>
              <w:left w:type="dxa" w:w="100"/>
              <w:bottom w:type="dxa" w:w="100"/>
              <w:right w:type="dxa" w:w="100"/>
            </w:tcMar>
            <w:vAlign w:val="center"/>
          </w:tcPr>
          <w:p>
            <w:pPr>
              <w:jc w:val="center"/>
            </w:pPr>
            <w:r>
              <w:rPr>
                <w:rFonts w:ascii="Arial" w:cs="Arial" w:eastAsia="Arial" w:hAnsi="Arial"/>
                <w:b/>
                <w:bCs/>
                <w:color w:val="1A3C5E"/>
                <w:sz w:val="18"/>
                <w:szCs w:val="18"/>
              </w:rPr>
              <w:t xml:space="preserve">Sees ad or receives call</w:t>
            </w:r>
          </w:p>
        </w:tc>
        <w:tc>
          <w:tcPr>
            <w:tcW w:type="dxa" w:w="1395"/>
            <w:tcBorders>
              <w:top w:val="single" w:color="D0D8E0" w:sz="1"/>
              <w:left w:val="single" w:color="D0D8E0" w:sz="1"/>
              <w:bottom w:val="single" w:color="D0D8E0" w:sz="1"/>
              <w:right w:val="single" w:color="D0D8E0" w:sz="1"/>
            </w:tcBorders>
            <w:shd w:fill="E8F0F7" w:val="clear"/>
            <w:tcMar>
              <w:top w:type="dxa" w:w="100"/>
              <w:left w:type="dxa" w:w="100"/>
              <w:bottom w:type="dxa" w:w="100"/>
              <w:right w:type="dxa" w:w="100"/>
            </w:tcMar>
            <w:vAlign w:val="center"/>
          </w:tcPr>
          <w:p>
            <w:pPr>
              <w:jc w:val="center"/>
            </w:pPr>
            <w:r>
              <w:rPr>
                <w:rFonts w:ascii="Arial" w:cs="Arial" w:eastAsia="Arial" w:hAnsi="Arial"/>
                <w:b/>
                <w:bCs/>
                <w:color w:val="1A3C5E"/>
                <w:sz w:val="18"/>
                <w:szCs w:val="18"/>
              </w:rPr>
              <w:t xml:space="preserve">Reads landing page on mobile</w:t>
            </w:r>
          </w:p>
        </w:tc>
        <w:tc>
          <w:tcPr>
            <w:tcW w:type="dxa" w:w="1395"/>
            <w:tcBorders>
              <w:top w:val="single" w:color="D0D8E0" w:sz="1"/>
              <w:left w:val="single" w:color="D0D8E0" w:sz="1"/>
              <w:bottom w:val="single" w:color="D0D8E0" w:sz="1"/>
              <w:right w:val="single" w:color="D0D8E0" w:sz="1"/>
            </w:tcBorders>
            <w:shd w:fill="E8F0F7" w:val="clear"/>
            <w:tcMar>
              <w:top w:type="dxa" w:w="100"/>
              <w:left w:type="dxa" w:w="100"/>
              <w:bottom w:type="dxa" w:w="100"/>
              <w:right w:type="dxa" w:w="100"/>
            </w:tcMar>
            <w:vAlign w:val="center"/>
          </w:tcPr>
          <w:p>
            <w:pPr>
              <w:jc w:val="center"/>
            </w:pPr>
            <w:r>
              <w:rPr>
                <w:rFonts w:ascii="Arial" w:cs="Arial" w:eastAsia="Arial" w:hAnsi="Arial"/>
                <w:b/>
                <w:bCs/>
                <w:color w:val="1A3C5E"/>
                <w:sz w:val="18"/>
                <w:szCs w:val="18"/>
              </w:rPr>
              <w:t xml:space="preserve">Fills interest form (8 fields)</w:t>
            </w:r>
          </w:p>
        </w:tc>
        <w:tc>
          <w:tcPr>
            <w:tcW w:type="dxa" w:w="1395"/>
            <w:tcBorders>
              <w:top w:val="single" w:color="D0D8E0" w:sz="1"/>
              <w:left w:val="single" w:color="D0D8E0" w:sz="1"/>
              <w:bottom w:val="single" w:color="D0D8E0" w:sz="1"/>
              <w:right w:val="single" w:color="D0D8E0" w:sz="1"/>
            </w:tcBorders>
            <w:shd w:fill="E8F0F7" w:val="clear"/>
            <w:tcMar>
              <w:top w:type="dxa" w:w="100"/>
              <w:left w:type="dxa" w:w="100"/>
              <w:bottom w:type="dxa" w:w="100"/>
              <w:right w:type="dxa" w:w="100"/>
            </w:tcMar>
            <w:vAlign w:val="center"/>
          </w:tcPr>
          <w:p>
            <w:pPr>
              <w:jc w:val="center"/>
            </w:pPr>
            <w:r>
              <w:rPr>
                <w:rFonts w:ascii="Arial" w:cs="Arial" w:eastAsia="Arial" w:hAnsi="Arial"/>
                <w:b/>
                <w:bCs/>
                <w:color w:val="1A3C5E"/>
                <w:sz w:val="18"/>
                <w:szCs w:val="18"/>
              </w:rPr>
              <w:t xml:space="preserve">Taps Submit button</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color w:val="9CA3AF"/>
                <w:sz w:val="16"/>
                <w:szCs w:val="16"/>
              </w:rPr>
              <w:t xml:space="preserve">⏳ wait</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E8F0F7" w:val="clear"/>
            <w:tcMar>
              <w:top w:type="dxa" w:w="100"/>
              <w:left w:type="dxa" w:w="100"/>
              <w:bottom w:type="dxa" w:w="100"/>
              <w:right w:type="dxa" w:w="100"/>
            </w:tcMar>
            <w:vAlign w:val="center"/>
          </w:tcPr>
          <w:p>
            <w:pPr>
              <w:jc w:val="center"/>
            </w:pPr>
            <w:r>
              <w:rPr>
                <w:rFonts w:ascii="Arial" w:cs="Arial" w:eastAsia="Arial" w:hAnsi="Arial"/>
                <w:b/>
                <w:bCs/>
                <w:color w:val="1A3C5E"/>
                <w:sz w:val="18"/>
                <w:szCs w:val="18"/>
              </w:rPr>
              <w:t xml:space="preserve">Receives call; signs agreement</w:t>
            </w:r>
          </w:p>
        </w:tc>
      </w:tr>
      <w:tr>
        <w:tc>
          <w:tcPr>
            <w:tcW w:type="dxa" w:w="1320"/>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center"/>
          </w:tcPr>
          <w:p>
            <w:r>
              <w:rPr>
                <w:rFonts w:ascii="Arial" w:cs="Arial" w:eastAsia="Arial" w:hAnsi="Arial"/>
                <w:b/>
                <w:bCs/>
                <w:color w:val="0D7377"/>
                <w:sz w:val="20"/>
                <w:szCs w:val="20"/>
              </w:rPr>
              <w:t xml:space="preserve">Pawtal Web</w:t>
            </w:r>
          </w:p>
          <w:p>
            <w:r>
              <w:rPr>
                <w:rFonts w:ascii="Arial" w:cs="Arial" w:eastAsia="Arial" w:hAnsi="Arial"/>
                <w:i/>
                <w:iCs/>
                <w:color w:val="666666"/>
                <w:sz w:val="17"/>
                <w:szCs w:val="17"/>
              </w:rPr>
              <w:t xml:space="preserve">Next.js landing page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CCFBF1" w:val="clear"/>
            <w:tcMar>
              <w:top w:type="dxa" w:w="100"/>
              <w:left w:type="dxa" w:w="100"/>
              <w:bottom w:type="dxa" w:w="100"/>
              <w:right w:type="dxa" w:w="100"/>
            </w:tcMar>
            <w:vAlign w:val="center"/>
          </w:tcPr>
          <w:p>
            <w:pPr>
              <w:jc w:val="center"/>
            </w:pPr>
            <w:r>
              <w:rPr>
                <w:rFonts w:ascii="Arial" w:cs="Arial" w:eastAsia="Arial" w:hAnsi="Arial"/>
                <w:b/>
                <w:bCs/>
                <w:color w:val="0D7377"/>
                <w:sz w:val="18"/>
                <w:szCs w:val="18"/>
              </w:rPr>
              <w:t xml:space="preserve">Renders landing page + form</w:t>
            </w:r>
          </w:p>
        </w:tc>
        <w:tc>
          <w:tcPr>
            <w:tcW w:type="dxa" w:w="1395"/>
            <w:tcBorders>
              <w:top w:val="single" w:color="D0D8E0" w:sz="1"/>
              <w:left w:val="single" w:color="D0D8E0" w:sz="1"/>
              <w:bottom w:val="single" w:color="D0D8E0" w:sz="1"/>
              <w:right w:val="single" w:color="D0D8E0" w:sz="1"/>
            </w:tcBorders>
            <w:shd w:fill="CCFBF1" w:val="clear"/>
            <w:tcMar>
              <w:top w:type="dxa" w:w="100"/>
              <w:left w:type="dxa" w:w="100"/>
              <w:bottom w:type="dxa" w:w="100"/>
              <w:right w:type="dxa" w:w="100"/>
            </w:tcMar>
            <w:vAlign w:val="center"/>
          </w:tcPr>
          <w:p>
            <w:pPr>
              <w:jc w:val="center"/>
            </w:pPr>
            <w:r>
              <w:rPr>
                <w:rFonts w:ascii="Arial" w:cs="Arial" w:eastAsia="Arial" w:hAnsi="Arial"/>
                <w:b/>
                <w:bCs/>
                <w:color w:val="0D7377"/>
                <w:sz w:val="18"/>
                <w:szCs w:val="18"/>
              </w:rPr>
              <w:t xml:space="preserve">Validates fields client-side (Zod)</w:t>
            </w:r>
          </w:p>
        </w:tc>
        <w:tc>
          <w:tcPr>
            <w:tcW w:type="dxa" w:w="1395"/>
            <w:tcBorders>
              <w:top w:val="single" w:color="D0D8E0" w:sz="1"/>
              <w:left w:val="single" w:color="D0D8E0" w:sz="1"/>
              <w:bottom w:val="single" w:color="D0D8E0" w:sz="1"/>
              <w:right w:val="single" w:color="D0D8E0" w:sz="1"/>
            </w:tcBorders>
            <w:shd w:fill="CCFBF1" w:val="clear"/>
            <w:tcMar>
              <w:top w:type="dxa" w:w="100"/>
              <w:left w:type="dxa" w:w="100"/>
              <w:bottom w:type="dxa" w:w="100"/>
              <w:right w:type="dxa" w:w="100"/>
            </w:tcMar>
            <w:vAlign w:val="center"/>
          </w:tcPr>
          <w:p>
            <w:pPr>
              <w:jc w:val="center"/>
            </w:pPr>
            <w:r>
              <w:rPr>
                <w:rFonts w:ascii="Arial" w:cs="Arial" w:eastAsia="Arial" w:hAnsi="Arial"/>
                <w:b/>
                <w:bCs/>
                <w:color w:val="0D7377"/>
                <w:sz w:val="18"/>
                <w:szCs w:val="18"/>
              </w:rPr>
              <w:t xml:space="preserve">POSTs to API; shows loading state; renders success message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r>
      <w:tr>
        <w:tc>
          <w:tcPr>
            <w:tcW w:type="dxa" w:w="1320"/>
            <w:tcBorders>
              <w:top w:val="single" w:color="D0D8E0" w:sz="1"/>
              <w:left w:val="single" w:color="D0D8E0" w:sz="1"/>
              <w:bottom w:val="single" w:color="D0D8E0" w:sz="1"/>
              <w:right w:val="single" w:color="D0D8E0" w:sz="1"/>
            </w:tcBorders>
            <w:shd w:fill="E0F2FE" w:val="clear"/>
            <w:tcMar>
              <w:top w:type="dxa" w:w="80"/>
              <w:left w:type="dxa" w:w="120"/>
              <w:bottom w:type="dxa" w:w="80"/>
              <w:right w:type="dxa" w:w="120"/>
            </w:tcMar>
            <w:vAlign w:val="center"/>
          </w:tcPr>
          <w:p>
            <w:r>
              <w:rPr>
                <w:rFonts w:ascii="Arial" w:cs="Arial" w:eastAsia="Arial" w:hAnsi="Arial"/>
                <w:b/>
                <w:bCs/>
                <w:color w:val="0369A1"/>
                <w:sz w:val="20"/>
                <w:szCs w:val="20"/>
              </w:rPr>
              <w:t xml:space="preserve">Pawtal API</w:t>
            </w:r>
          </w:p>
          <w:p>
            <w:r>
              <w:rPr>
                <w:rFonts w:ascii="Arial" w:cs="Arial" w:eastAsia="Arial" w:hAnsi="Arial"/>
                <w:i/>
                <w:iCs/>
                <w:color w:val="666666"/>
                <w:sz w:val="17"/>
                <w:szCs w:val="17"/>
              </w:rPr>
              <w:t xml:space="preserve">NestJS backend</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E0F2FE" w:val="clear"/>
            <w:tcMar>
              <w:top w:type="dxa" w:w="100"/>
              <w:left w:type="dxa" w:w="100"/>
              <w:bottom w:type="dxa" w:w="100"/>
              <w:right w:type="dxa" w:w="100"/>
            </w:tcMar>
            <w:vAlign w:val="center"/>
          </w:tcPr>
          <w:p>
            <w:pPr>
              <w:jc w:val="center"/>
            </w:pPr>
            <w:r>
              <w:rPr>
                <w:rFonts w:ascii="Arial" w:cs="Arial" w:eastAsia="Arial" w:hAnsi="Arial"/>
                <w:b/>
                <w:bCs/>
                <w:color w:val="0369A1"/>
                <w:sz w:val="18"/>
                <w:szCs w:val="18"/>
              </w:rPr>
              <w:t xml:space="preserve">Validates DTO; verifies CAPTCHA token; inserts lead to DB; returns 201</w:t>
            </w:r>
          </w:p>
        </w:tc>
        <w:tc>
          <w:tcPr>
            <w:tcW w:type="dxa" w:w="1395"/>
            <w:tcBorders>
              <w:top w:val="single" w:color="D0D8E0" w:sz="1"/>
              <w:left w:val="single" w:color="D0D8E0" w:sz="1"/>
              <w:bottom w:val="single" w:color="D0D8E0" w:sz="1"/>
              <w:right w:val="single" w:color="D0D8E0" w:sz="1"/>
            </w:tcBorders>
            <w:shd w:fill="E0F2FE" w:val="clear"/>
            <w:tcMar>
              <w:top w:type="dxa" w:w="100"/>
              <w:left w:type="dxa" w:w="100"/>
              <w:bottom w:type="dxa" w:w="100"/>
              <w:right w:type="dxa" w:w="100"/>
            </w:tcMar>
            <w:vAlign w:val="center"/>
          </w:tcPr>
          <w:p>
            <w:pPr>
              <w:jc w:val="center"/>
            </w:pPr>
            <w:r>
              <w:rPr>
                <w:rFonts w:ascii="Arial" w:cs="Arial" w:eastAsia="Arial" w:hAnsi="Arial"/>
                <w:b/>
                <w:bCs/>
                <w:color w:val="0369A1"/>
                <w:sz w:val="18"/>
                <w:szCs w:val="18"/>
              </w:rPr>
              <w:t xml:space="preserve">Triggers email service (Resend SDK call)</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E0F2FE" w:val="clear"/>
            <w:tcMar>
              <w:top w:type="dxa" w:w="100"/>
              <w:left w:type="dxa" w:w="100"/>
              <w:bottom w:type="dxa" w:w="100"/>
              <w:right w:type="dxa" w:w="100"/>
            </w:tcMar>
            <w:vAlign w:val="center"/>
          </w:tcPr>
          <w:p>
            <w:pPr>
              <w:jc w:val="center"/>
            </w:pPr>
            <w:r>
              <w:rPr>
                <w:rFonts w:ascii="Arial" w:cs="Arial" w:eastAsia="Arial" w:hAnsi="Arial"/>
                <w:b/>
                <w:bCs/>
                <w:color w:val="0369A1"/>
                <w:sz w:val="18"/>
                <w:szCs w:val="18"/>
              </w:rPr>
              <w:t xml:space="preserve">Serves GET /admin/leads to admin panel</w:t>
            </w:r>
          </w:p>
        </w:tc>
        <w:tc>
          <w:tcPr>
            <w:tcW w:type="dxa" w:w="1395"/>
            <w:tcBorders>
              <w:top w:val="single" w:color="D0D8E0" w:sz="1"/>
              <w:left w:val="single" w:color="D0D8E0" w:sz="1"/>
              <w:bottom w:val="single" w:color="D0D8E0" w:sz="1"/>
              <w:right w:val="single" w:color="D0D8E0" w:sz="1"/>
            </w:tcBorders>
            <w:shd w:fill="E0F2FE" w:val="clear"/>
            <w:tcMar>
              <w:top w:type="dxa" w:w="100"/>
              <w:left w:type="dxa" w:w="100"/>
              <w:bottom w:type="dxa" w:w="100"/>
              <w:right w:type="dxa" w:w="100"/>
            </w:tcMar>
            <w:vAlign w:val="center"/>
          </w:tcPr>
          <w:p>
            <w:pPr>
              <w:jc w:val="center"/>
            </w:pPr>
            <w:r>
              <w:rPr>
                <w:rFonts w:ascii="Arial" w:cs="Arial" w:eastAsia="Arial" w:hAnsi="Arial"/>
                <w:b/>
                <w:bCs/>
                <w:color w:val="0369A1"/>
                <w:sz w:val="18"/>
                <w:szCs w:val="18"/>
              </w:rPr>
              <w:t xml:space="preserve">Updates lead status PATCH /leads/:id</w:t>
            </w:r>
          </w:p>
        </w:tc>
      </w:tr>
      <w:tr>
        <w:tc>
          <w:tcPr>
            <w:tcW w:type="dxa" w:w="1320"/>
            <w:tcBorders>
              <w:top w:val="single" w:color="D0D8E0" w:sz="1"/>
              <w:left w:val="single" w:color="D0D8E0" w:sz="1"/>
              <w:bottom w:val="single" w:color="D0D8E0" w:sz="1"/>
              <w:right w:val="single" w:color="D0D8E0"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Database</w:t>
            </w:r>
          </w:p>
          <w:p>
            <w:r>
              <w:rPr>
                <w:rFonts w:ascii="Arial" w:cs="Arial" w:eastAsia="Arial" w:hAnsi="Arial"/>
                <w:i/>
                <w:iCs/>
                <w:color w:val="666666"/>
                <w:sz w:val="17"/>
                <w:szCs w:val="17"/>
              </w:rPr>
              <w:t xml:space="preserve">Supabase PostgreSQL</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Stores lead record; status=new; consent timestamp saved</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Returns lead records for admin query</w:t>
            </w:r>
          </w:p>
        </w:tc>
        <w:tc>
          <w:tcPr>
            <w:tcW w:type="dxa" w:w="1395"/>
            <w:tcBorders>
              <w:top w:val="single" w:color="D0D8E0" w:sz="1"/>
              <w:left w:val="single" w:color="D0D8E0" w:sz="1"/>
              <w:bottom w:val="single" w:color="D0D8E0" w:sz="1"/>
              <w:right w:val="single" w:color="D0D8E0"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Updates lead status to Contacted / Converted</w:t>
            </w:r>
          </w:p>
        </w:tc>
      </w:tr>
      <w:tr>
        <w:tc>
          <w:tcPr>
            <w:tcW w:type="dxa" w:w="1320"/>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Email Service</w:t>
            </w:r>
          </w:p>
          <w:p>
            <w:r>
              <w:rPr>
                <w:rFonts w:ascii="Arial" w:cs="Arial" w:eastAsia="Arial" w:hAnsi="Arial"/>
                <w:i/>
                <w:iCs/>
                <w:color w:val="666666"/>
                <w:sz w:val="17"/>
                <w:szCs w:val="17"/>
              </w:rPr>
              <w:t xml:space="preserve">Resend transactional</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Sends confirmation to provider; sends internal notification to BizDev inbox</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r>
      <w:tr>
        <w:tc>
          <w:tcPr>
            <w:tcW w:type="dxa" w:w="1320"/>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vAlign w:val="center"/>
          </w:tcPr>
          <w:p>
            <w:r>
              <w:rPr>
                <w:rFonts w:ascii="Arial" w:cs="Arial" w:eastAsia="Arial" w:hAnsi="Arial"/>
                <w:b/>
                <w:bCs/>
                <w:color w:val="92400E"/>
                <w:sz w:val="20"/>
                <w:szCs w:val="20"/>
              </w:rPr>
              <w:t xml:space="preserve">BizDev Team</w:t>
            </w:r>
          </w:p>
          <w:p>
            <w:r>
              <w:rPr>
                <w:rFonts w:ascii="Arial" w:cs="Arial" w:eastAsia="Arial" w:hAnsi="Arial"/>
                <w:i/>
                <w:iCs/>
                <w:color w:val="666666"/>
                <w:sz w:val="17"/>
                <w:szCs w:val="17"/>
              </w:rPr>
              <w:t xml:space="preserve">Provider acquisition</w:t>
            </w:r>
          </w:p>
        </w:tc>
        <w:tc>
          <w:tcPr>
            <w:tcW w:type="dxa" w:w="1395"/>
            <w:tcBorders>
              <w:top w:val="single" w:color="D0D8E0" w:sz="1"/>
              <w:left w:val="single" w:color="D0D8E0" w:sz="1"/>
              <w:bottom w:val="single" w:color="D0D8E0" w:sz="1"/>
              <w:right w:val="single" w:color="D0D8E0"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92400E"/>
                <w:sz w:val="18"/>
                <w:szCs w:val="18"/>
              </w:rPr>
              <w:t xml:space="preserve">Initiates outreach (if cold call)</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E5E7EB" w:sz="1"/>
              <w:left w:val="single" w:color="E5E7EB" w:sz="1"/>
              <w:bottom w:val="single" w:color="E5E7EB" w:sz="1"/>
              <w:right w:val="single" w:color="E5E7EB" w:sz="1"/>
            </w:tcBorders>
            <w:shd w:fill="F9FAFB" w:val="clear"/>
            <w:tcMar>
              <w:top w:type="dxa" w:w="60"/>
              <w:left w:type="dxa" w:w="80"/>
              <w:bottom w:type="dxa" w:w="60"/>
              <w:right w:type="dxa" w:w="80"/>
            </w:tcMar>
          </w:tcPr>
          <w:p>
            <w:pPr>
              <w:jc w:val="center"/>
            </w:pPr>
            <w:r>
              <w:rPr>
                <w:rFonts w:ascii="Arial" w:cs="Arial" w:eastAsia="Arial" w:hAnsi="Arial"/>
                <w:color w:val="D1D5DB"/>
                <w:sz w:val="16"/>
                <w:szCs w:val="16"/>
              </w:rPr>
              <w:t xml:space="preserve">···</w:t>
            </w:r>
          </w:p>
        </w:tc>
        <w:tc>
          <w:tcPr>
            <w:tcW w:type="dxa" w:w="1395"/>
            <w:tcBorders>
              <w:top w:val="single" w:color="D0D8E0" w:sz="1"/>
              <w:left w:val="single" w:color="D0D8E0" w:sz="1"/>
              <w:bottom w:val="single" w:color="D0D8E0" w:sz="1"/>
              <w:right w:val="single" w:color="D0D8E0"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92400E"/>
                <w:sz w:val="18"/>
                <w:szCs w:val="18"/>
              </w:rPr>
              <w:t xml:space="preserve">Receives internal notification email</w:t>
            </w:r>
          </w:p>
        </w:tc>
        <w:tc>
          <w:tcPr>
            <w:tcW w:type="dxa" w:w="1395"/>
            <w:tcBorders>
              <w:top w:val="single" w:color="D0D8E0" w:sz="1"/>
              <w:left w:val="single" w:color="D0D8E0" w:sz="1"/>
              <w:bottom w:val="single" w:color="D0D8E0" w:sz="1"/>
              <w:right w:val="single" w:color="D0D8E0"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92400E"/>
                <w:sz w:val="18"/>
                <w:szCs w:val="18"/>
              </w:rPr>
              <w:t xml:space="preserve">Reviews lead in admin panel; notes priority; marks Contacted</w:t>
            </w:r>
          </w:p>
        </w:tc>
        <w:tc>
          <w:tcPr>
            <w:tcW w:type="dxa" w:w="1395"/>
            <w:tcBorders>
              <w:top w:val="single" w:color="D0D8E0" w:sz="1"/>
              <w:left w:val="single" w:color="D0D8E0" w:sz="1"/>
              <w:bottom w:val="single" w:color="D0D8E0" w:sz="1"/>
              <w:right w:val="single" w:color="D0D8E0"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92400E"/>
                <w:sz w:val="18"/>
                <w:szCs w:val="18"/>
              </w:rPr>
              <w:t xml:space="preserve">Calls provider; pitches; closes agreement</w:t>
            </w:r>
          </w:p>
        </w:tc>
      </w:tr>
    </w:tbl>
    <w:p>
      <w:pPr>
        <w:spacing w:after="80" w:before="12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2496"/>
        <w:gridCol w:w="2496"/>
        <w:gridCol w:w="2496"/>
      </w:tblGrid>
      <w:tr>
        <w:trPr>
          <w:tblHeader/>
        </w:trPr>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Legend</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Active (Actor is doing something)</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Idle (···)</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Waiting (⏳)</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96"/>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Colour coding</w:t>
            </w:r>
          </w:p>
        </w:tc>
        <w:tc>
          <w:tcPr>
            <w:tcW w:type="dxa" w:w="2496"/>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Coloured cell = actor is acting in this step</w:t>
            </w:r>
          </w:p>
        </w:tc>
        <w:tc>
          <w:tcPr>
            <w:tcW w:type="dxa" w:w="2496"/>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Light grey = actor not involved</w:t>
            </w:r>
          </w:p>
        </w:tc>
        <w:tc>
          <w:tcPr>
            <w:tcW w:type="dxa" w:w="2496"/>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Mid grey = actor waiting for another actor</w:t>
            </w:r>
          </w:p>
        </w:tc>
        <w:tc>
          <w:tcPr>
            <w:tcW w:type="dxa" w:w="2496"/>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color w:val="1A1A2E"/>
                <w:sz w:val="20"/>
                <w:szCs w:val="20"/>
              </w:rPr>
              <w:t xml:space="preserve">Arrows show flow direction →</w:t>
            </w:r>
          </w:p>
        </w:tc>
      </w:tr>
    </w:tbl>
    <w:p>
      <w:r>
        <w:br w:type="page"/>
      </w:r>
    </w:p>
    <w:p>
      <w:pPr>
        <w:pStyle w:val="Heading2"/>
        <w:spacing w:after="120" w:before="280"/>
      </w:pPr>
      <w:r>
        <w:rPr>
          <w:rFonts w:ascii="Arial" w:cs="Arial" w:eastAsia="Arial" w:hAnsi="Arial"/>
          <w:b/>
          <w:bCs/>
          <w:color w:val="0D7377"/>
          <w:sz w:val="28"/>
          <w:szCs w:val="28"/>
        </w:rPr>
        <w:t xml:space="preserve">4.2 MVP#2+ — Customer Booking &amp; Payment Flow</w:t>
      </w:r>
    </w:p>
    <w:p>
      <w:pPr>
        <w:spacing w:after="40" w:before="60"/>
      </w:pPr>
    </w:p>
    <w:p>
      <w:pPr>
        <w:pBdr>
          <w:left w:val="single" w:color="7C3AED" w:sz="16" w:space="10"/>
        </w:pBdr>
        <w:shd w:fill="EDE9FE" w:val="clear"/>
        <w:spacing w:after="60" w:before="60" w:line="340"/>
        <w:ind w:left="240"/>
      </w:pPr>
      <w:r>
        <w:rPr>
          <w:rFonts w:ascii="Arial" w:cs="Arial" w:eastAsia="Arial" w:hAnsi="Arial"/>
          <w:color w:val="1A1A2E"/>
          <w:sz w:val="20"/>
          <w:szCs w:val="20"/>
        </w:rPr>
        <w:t xml:space="preserve">This swimlane covers the customer’s journey from app open through browsing, booking, payment, service fulfilment, and post-service review.</w:t>
      </w:r>
    </w:p>
    <w:p>
      <w:pPr>
        <w:spacing w:after="80" w:before="1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1320"/>
        <w:gridCol w:w="1240"/>
        <w:gridCol w:w="1240"/>
        <w:gridCol w:w="1240"/>
        <w:gridCol w:w="1240"/>
        <w:gridCol w:w="1240"/>
        <w:gridCol w:w="1240"/>
        <w:gridCol w:w="1240"/>
        <w:gridCol w:w="1240"/>
        <w:gridCol w:w="1240"/>
      </w:tblGrid>
      <w:tr>
        <w:tc>
          <w:tcPr>
            <w:tcW w:type="dxa" w:w="1320"/>
            <w:tcBorders>
              <w:top w:val="single" w:color="D0D8E0" w:sz="1"/>
              <w:left w:val="single" w:color="D0D8E0" w:sz="1"/>
              <w:bottom w:val="single" w:color="D0D8E0" w:sz="1"/>
              <w:right w:val="single" w:color="D0D8E0"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Actor ↓  /  Step →</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1
Open App</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2
Register
/ Login</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3
Browse
Map</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4
View
Profile</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5
Select
Service</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6
Top-Up
Wallet</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7
Confirm
Booking</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8
Service
Day</w:t>
            </w:r>
          </w:p>
        </w:tc>
        <w:tc>
          <w:tcPr>
            <w:tcW w:type="dxa" w:w="1240"/>
            <w:tcBorders>
              <w:top w:val="single" w:color="D0D8E0" w:sz="1"/>
              <w:left w:val="single" w:color="D0D8E0" w:sz="1"/>
              <w:bottom w:val="single" w:color="D0D8E0" w:sz="1"/>
              <w:right w:val="single" w:color="D0D8E0" w:sz="1"/>
            </w:tcBorders>
            <w:shd w:fill="374151" w:val="clear"/>
            <w:tcMar>
              <w:top w:type="dxa" w:w="80"/>
              <w:left w:type="dxa" w:w="60"/>
              <w:bottom w:type="dxa" w:w="80"/>
              <w:right w:type="dxa" w:w="60"/>
            </w:tcMar>
            <w:vAlign w:val="center"/>
          </w:tcPr>
          <w:p>
            <w:pPr>
              <w:jc w:val="center"/>
            </w:pPr>
            <w:r>
              <w:rPr>
                <w:rFonts w:ascii="Arial" w:cs="Arial" w:eastAsia="Arial" w:hAnsi="Arial"/>
                <w:b/>
                <w:bCs/>
                <w:color w:val="FFFFFF"/>
                <w:sz w:val="16"/>
                <w:szCs w:val="16"/>
              </w:rPr>
              <w:t xml:space="preserve">9
Review</w:t>
            </w:r>
          </w:p>
        </w:tc>
      </w:tr>
      <w:tr>
        <w:tc>
          <w:tcPr>
            <w:tcW w:type="dxa" w:w="1320"/>
            <w:tcBorders>
              <w:top w:val="single" w:color="D0D8E0" w:sz="1"/>
              <w:left w:val="single" w:color="D0D8E0" w:sz="1"/>
              <w:bottom w:val="single" w:color="D0D8E0" w:sz="1"/>
              <w:right w:val="single" w:color="D0D8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Customer</w:t>
            </w:r>
          </w:p>
          <w:p>
            <w:r>
              <w:rPr>
                <w:rFonts w:ascii="Arial" w:cs="Arial" w:eastAsia="Arial" w:hAnsi="Arial"/>
                <w:i/>
                <w:iCs/>
                <w:color w:val="666666"/>
                <w:sz w:val="17"/>
                <w:szCs w:val="17"/>
              </w:rPr>
              <w:t xml:space="preserve">Pet owner (Khun Fern)</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Opens Pawtal app</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Creates account / Google login; adds pet profile</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Searches Thong Lo; applies filters</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Reads profile; taps Book</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Picks date &amp; time; selects service</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Tops up THB 500 via PromptPay</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Reviews booking details; taps Confirm</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Arrives at salon; drops off Nueng; picks up</w:t>
            </w:r>
          </w:p>
        </w:tc>
        <w:tc>
          <w:tcPr>
            <w:tcW w:type="dxa" w:w="1240"/>
            <w:tcBorders>
              <w:top w:val="single" w:color="D0D8E0" w:sz="1"/>
              <w:left w:val="single" w:color="D0D8E0" w:sz="1"/>
              <w:bottom w:val="single" w:color="D0D8E0" w:sz="1"/>
              <w:right w:val="single" w:color="D0D8E0" w:sz="1"/>
            </w:tcBorders>
            <w:shd w:fill="EDE9FE" w:val="clear"/>
            <w:tcMar>
              <w:top w:type="dxa" w:w="100"/>
              <w:left w:type="dxa" w:w="80"/>
              <w:bottom w:type="dxa" w:w="100"/>
              <w:right w:type="dxa" w:w="80"/>
            </w:tcMar>
            <w:vAlign w:val="center"/>
          </w:tcPr>
          <w:p>
            <w:pPr>
              <w:jc w:val="center"/>
            </w:pPr>
            <w:r>
              <w:rPr>
                <w:rFonts w:ascii="Arial" w:cs="Arial" w:eastAsia="Arial" w:hAnsi="Arial"/>
                <w:b/>
                <w:bCs/>
                <w:color w:val="7C3AED"/>
                <w:sz w:val="17"/>
                <w:szCs w:val="17"/>
              </w:rPr>
              <w:t xml:space="preserve">Rates 5 stars; adds photo comment</w:t>
            </w:r>
          </w:p>
        </w:tc>
      </w:tr>
      <w:tr>
        <w:tc>
          <w:tcPr>
            <w:tcW w:type="dxa" w:w="1320"/>
            <w:tcBorders>
              <w:top w:val="single" w:color="D0D8E0" w:sz="1"/>
              <w:left w:val="single" w:color="D0D8E0" w:sz="1"/>
              <w:bottom w:val="single" w:color="D0D8E0" w:sz="1"/>
              <w:right w:val="single" w:color="D0D8E0" w:sz="1"/>
            </w:tcBorders>
            <w:shd w:fill="CCFBF1" w:val="clear"/>
            <w:tcMar>
              <w:top w:type="dxa" w:w="80"/>
              <w:left w:type="dxa" w:w="120"/>
              <w:bottom w:type="dxa" w:w="80"/>
              <w:right w:type="dxa" w:w="120"/>
            </w:tcMar>
            <w:vAlign w:val="center"/>
          </w:tcPr>
          <w:p>
            <w:r>
              <w:rPr>
                <w:rFonts w:ascii="Arial" w:cs="Arial" w:eastAsia="Arial" w:hAnsi="Arial"/>
                <w:b/>
                <w:bCs/>
                <w:color w:val="0D7377"/>
                <w:sz w:val="20"/>
                <w:szCs w:val="20"/>
              </w:rPr>
              <w:t xml:space="preserve">Pawtal App</w:t>
            </w:r>
          </w:p>
          <w:p>
            <w:r>
              <w:rPr>
                <w:rFonts w:ascii="Arial" w:cs="Arial" w:eastAsia="Arial" w:hAnsi="Arial"/>
                <w:i/>
                <w:iCs/>
                <w:color w:val="666666"/>
                <w:sz w:val="17"/>
                <w:szCs w:val="17"/>
              </w:rPr>
              <w:t xml:space="preserve">Next.js / React web app</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home screen; checks auth state</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registration flow; handles Google OAuth callback</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map; fetches provider pins from API</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provider profile; fetches services + reviews</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booking flow; shows availability slots</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wallet UI; shows PromptPay QR code</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Shows confirmation screen + booking summary</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CCFBF1" w:val="clear"/>
            <w:tcMar>
              <w:top w:type="dxa" w:w="100"/>
              <w:left w:type="dxa" w:w="80"/>
              <w:bottom w:type="dxa" w:w="100"/>
              <w:right w:type="dxa" w:w="80"/>
            </w:tcMar>
            <w:vAlign w:val="center"/>
          </w:tcPr>
          <w:p>
            <w:pPr>
              <w:jc w:val="center"/>
            </w:pPr>
            <w:r>
              <w:rPr>
                <w:rFonts w:ascii="Arial" w:cs="Arial" w:eastAsia="Arial" w:hAnsi="Arial"/>
                <w:b/>
                <w:bCs/>
                <w:color w:val="0D7377"/>
                <w:sz w:val="17"/>
                <w:szCs w:val="17"/>
              </w:rPr>
              <w:t xml:space="preserve">Renders review screen; submits rating to API</w:t>
            </w:r>
          </w:p>
        </w:tc>
      </w:tr>
      <w:tr>
        <w:tc>
          <w:tcPr>
            <w:tcW w:type="dxa" w:w="1320"/>
            <w:tcBorders>
              <w:top w:val="single" w:color="D0D8E0" w:sz="1"/>
              <w:left w:val="single" w:color="D0D8E0" w:sz="1"/>
              <w:bottom w:val="single" w:color="D0D8E0" w:sz="1"/>
              <w:right w:val="single" w:color="D0D8E0" w:sz="1"/>
            </w:tcBorders>
            <w:shd w:fill="F5F7FA" w:val="clear"/>
            <w:tcMar>
              <w:top w:type="dxa" w:w="80"/>
              <w:left w:type="dxa" w:w="120"/>
              <w:bottom w:type="dxa" w:w="80"/>
              <w:right w:type="dxa" w:w="120"/>
            </w:tcMar>
            <w:vAlign w:val="center"/>
          </w:tcPr>
          <w:p>
            <w:r>
              <w:rPr>
                <w:rFonts w:ascii="Arial" w:cs="Arial" w:eastAsia="Arial" w:hAnsi="Arial"/>
                <w:b/>
                <w:bCs/>
                <w:color w:val="374151"/>
                <w:sz w:val="20"/>
                <w:szCs w:val="20"/>
              </w:rPr>
              <w:t xml:space="preserve">Auth (Supabase)</w:t>
            </w:r>
          </w:p>
          <w:p>
            <w:r>
              <w:rPr>
                <w:rFonts w:ascii="Arial" w:cs="Arial" w:eastAsia="Arial" w:hAnsi="Arial"/>
                <w:i/>
                <w:iCs/>
                <w:color w:val="666666"/>
                <w:sz w:val="17"/>
                <w:szCs w:val="17"/>
              </w:rPr>
              <w:t xml:space="preserve">Supabase Auth / Google OAuth</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Verifies session token</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Issues JWT; creates user record</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 on every API request</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 returns 201 Created</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F5F7FA" w:val="clear"/>
            <w:tcMar>
              <w:top w:type="dxa" w:w="100"/>
              <w:left w:type="dxa" w:w="80"/>
              <w:bottom w:type="dxa" w:w="100"/>
              <w:right w:type="dxa" w:w="80"/>
            </w:tcMar>
            <w:vAlign w:val="center"/>
          </w:tcPr>
          <w:p>
            <w:pPr>
              <w:jc w:val="center"/>
            </w:pPr>
            <w:r>
              <w:rPr>
                <w:rFonts w:ascii="Arial" w:cs="Arial" w:eastAsia="Arial" w:hAnsi="Arial"/>
                <w:b/>
                <w:bCs/>
                <w:color w:val="374151"/>
                <w:sz w:val="17"/>
                <w:szCs w:val="17"/>
              </w:rPr>
              <w:t xml:space="preserve">Validates JWT</w:t>
            </w:r>
          </w:p>
        </w:tc>
      </w:tr>
      <w:tr>
        <w:tc>
          <w:tcPr>
            <w:tcW w:type="dxa" w:w="1320"/>
            <w:tcBorders>
              <w:top w:val="single" w:color="D0D8E0" w:sz="1"/>
              <w:left w:val="single" w:color="D0D8E0" w:sz="1"/>
              <w:bottom w:val="single" w:color="D0D8E0" w:sz="1"/>
              <w:right w:val="single" w:color="D0D8E0" w:sz="1"/>
            </w:tcBorders>
            <w:shd w:fill="E0F2FE" w:val="clear"/>
            <w:tcMar>
              <w:top w:type="dxa" w:w="80"/>
              <w:left w:type="dxa" w:w="120"/>
              <w:bottom w:type="dxa" w:w="80"/>
              <w:right w:type="dxa" w:w="120"/>
            </w:tcMar>
            <w:vAlign w:val="center"/>
          </w:tcPr>
          <w:p>
            <w:r>
              <w:rPr>
                <w:rFonts w:ascii="Arial" w:cs="Arial" w:eastAsia="Arial" w:hAnsi="Arial"/>
                <w:b/>
                <w:bCs/>
                <w:color w:val="0369A1"/>
                <w:sz w:val="20"/>
                <w:szCs w:val="20"/>
              </w:rPr>
              <w:t xml:space="preserve">Pawtal API</w:t>
            </w:r>
          </w:p>
          <w:p>
            <w:r>
              <w:rPr>
                <w:rFonts w:ascii="Arial" w:cs="Arial" w:eastAsia="Arial" w:hAnsi="Arial"/>
                <w:i/>
                <w:iCs/>
                <w:color w:val="666666"/>
                <w:sz w:val="17"/>
                <w:szCs w:val="17"/>
              </w:rPr>
              <w:t xml:space="preserve">NestJS REST API</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POST /auth/register; creates user + pet in DB</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GET /providers?area=thong_lo; returns GeoJSON pins</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GET /providers/:id returns services, reviews, availability</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GET /providers/:id/slots returns available time slots</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POST /wallets/topup initiates payment; handles webhook</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POST /bookings creates booking; deducts wallet; triggers notifications</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PATCH /bookings/:id status=completed; triggers settlement</w:t>
            </w:r>
          </w:p>
        </w:tc>
        <w:tc>
          <w:tcPr>
            <w:tcW w:type="dxa" w:w="1240"/>
            <w:tcBorders>
              <w:top w:val="single" w:color="D0D8E0" w:sz="1"/>
              <w:left w:val="single" w:color="D0D8E0" w:sz="1"/>
              <w:bottom w:val="single" w:color="D0D8E0" w:sz="1"/>
              <w:right w:val="single" w:color="D0D8E0" w:sz="1"/>
            </w:tcBorders>
            <w:shd w:fill="E0F2FE" w:val="clear"/>
            <w:tcMar>
              <w:top w:type="dxa" w:w="100"/>
              <w:left w:type="dxa" w:w="80"/>
              <w:bottom w:type="dxa" w:w="100"/>
              <w:right w:type="dxa" w:w="80"/>
            </w:tcMar>
            <w:vAlign w:val="center"/>
          </w:tcPr>
          <w:p>
            <w:pPr>
              <w:jc w:val="center"/>
            </w:pPr>
            <w:r>
              <w:rPr>
                <w:rFonts w:ascii="Arial" w:cs="Arial" w:eastAsia="Arial" w:hAnsi="Arial"/>
                <w:b/>
                <w:bCs/>
                <w:color w:val="0369A1"/>
                <w:sz w:val="17"/>
                <w:szCs w:val="17"/>
              </w:rPr>
              <w:t xml:space="preserve">POST /reviews creates review; updates provider rating</w:t>
            </w:r>
          </w:p>
        </w:tc>
      </w:tr>
      <w:tr>
        <w:tc>
          <w:tcPr>
            <w:tcW w:type="dxa" w:w="1320"/>
            <w:tcBorders>
              <w:top w:val="single" w:color="D0D8E0" w:sz="1"/>
              <w:left w:val="single" w:color="D0D8E0" w:sz="1"/>
              <w:bottom w:val="single" w:color="D0D8E0" w:sz="1"/>
              <w:right w:val="single" w:color="D0D8E0" w:sz="1"/>
            </w:tcBorders>
            <w:shd w:fill="DCFCE7" w:val="clear"/>
            <w:tcMar>
              <w:top w:type="dxa" w:w="80"/>
              <w:left w:type="dxa" w:w="120"/>
              <w:bottom w:type="dxa" w:w="80"/>
              <w:right w:type="dxa" w:w="120"/>
            </w:tcMar>
            <w:vAlign w:val="center"/>
          </w:tcPr>
          <w:p>
            <w:r>
              <w:rPr>
                <w:rFonts w:ascii="Arial" w:cs="Arial" w:eastAsia="Arial" w:hAnsi="Arial"/>
                <w:b/>
                <w:bCs/>
                <w:color w:val="16A34A"/>
                <w:sz w:val="20"/>
                <w:szCs w:val="20"/>
              </w:rPr>
              <w:t xml:space="preserve">Payment</w:t>
            </w:r>
          </w:p>
          <w:p>
            <w:r>
              <w:rPr>
                <w:rFonts w:ascii="Arial" w:cs="Arial" w:eastAsia="Arial" w:hAnsi="Arial"/>
                <w:i/>
                <w:iCs/>
                <w:color w:val="666666"/>
                <w:sz w:val="17"/>
                <w:szCs w:val="17"/>
              </w:rPr>
              <w:t xml:space="preserve">Omise / 2C2P + PromptPay</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DCFCE7" w:val="clear"/>
            <w:tcMar>
              <w:top w:type="dxa" w:w="100"/>
              <w:left w:type="dxa" w:w="80"/>
              <w:bottom w:type="dxa" w:w="100"/>
              <w:right w:type="dxa" w:w="80"/>
            </w:tcMar>
            <w:vAlign w:val="center"/>
          </w:tcPr>
          <w:p>
            <w:pPr>
              <w:jc w:val="center"/>
            </w:pPr>
            <w:r>
              <w:rPr>
                <w:rFonts w:ascii="Arial" w:cs="Arial" w:eastAsia="Arial" w:hAnsi="Arial"/>
                <w:b/>
                <w:bCs/>
                <w:color w:val="16A34A"/>
                <w:sz w:val="17"/>
                <w:szCs w:val="17"/>
              </w:rPr>
              <w:t xml:space="preserve">Generates PromptPay QR; processes payment; sends webhook to API on success</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DCFCE7" w:val="clear"/>
            <w:tcMar>
              <w:top w:type="dxa" w:w="100"/>
              <w:left w:type="dxa" w:w="80"/>
              <w:bottom w:type="dxa" w:w="100"/>
              <w:right w:type="dxa" w:w="80"/>
            </w:tcMar>
            <w:vAlign w:val="center"/>
          </w:tcPr>
          <w:p>
            <w:pPr>
              <w:jc w:val="center"/>
            </w:pPr>
            <w:r>
              <w:rPr>
                <w:rFonts w:ascii="Arial" w:cs="Arial" w:eastAsia="Arial" w:hAnsi="Arial"/>
                <w:b/>
                <w:bCs/>
                <w:color w:val="16A34A"/>
                <w:sz w:val="17"/>
                <w:szCs w:val="17"/>
              </w:rPr>
              <w:t xml:space="preserve">Processes provider payout (net of commission)</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r>
      <w:tr>
        <w:tc>
          <w:tcPr>
            <w:tcW w:type="dxa" w:w="1320"/>
            <w:tcBorders>
              <w:top w:val="single" w:color="D0D8E0" w:sz="1"/>
              <w:left w:val="single" w:color="D0D8E0" w:sz="1"/>
              <w:bottom w:val="single" w:color="D0D8E0" w:sz="1"/>
              <w:right w:val="single" w:color="D0D8E0" w:sz="1"/>
            </w:tcBorders>
            <w:shd w:fill="E8F0F7" w:val="clear"/>
            <w:tcMar>
              <w:top w:type="dxa" w:w="80"/>
              <w:left w:type="dxa" w:w="120"/>
              <w:bottom w:type="dxa" w:w="80"/>
              <w:right w:type="dxa" w:w="120"/>
            </w:tcMar>
            <w:vAlign w:val="center"/>
          </w:tcPr>
          <w:p>
            <w:r>
              <w:rPr>
                <w:rFonts w:ascii="Arial" w:cs="Arial" w:eastAsia="Arial" w:hAnsi="Arial"/>
                <w:b/>
                <w:bCs/>
                <w:color w:val="1A3C5E"/>
                <w:sz w:val="20"/>
                <w:szCs w:val="20"/>
              </w:rPr>
              <w:t xml:space="preserve">Provider</w:t>
            </w:r>
          </w:p>
          <w:p>
            <w:r>
              <w:rPr>
                <w:rFonts w:ascii="Arial" w:cs="Arial" w:eastAsia="Arial" w:hAnsi="Arial"/>
                <w:i/>
                <w:iCs/>
                <w:color w:val="666666"/>
                <w:sz w:val="17"/>
                <w:szCs w:val="17"/>
              </w:rPr>
              <w:t xml:space="preserve">Pet groomer (Khun Mook)</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E8F0F7" w:val="clear"/>
            <w:tcMar>
              <w:top w:type="dxa" w:w="100"/>
              <w:left w:type="dxa" w:w="80"/>
              <w:bottom w:type="dxa" w:w="100"/>
              <w:right w:type="dxa" w:w="80"/>
            </w:tcMar>
            <w:vAlign w:val="center"/>
          </w:tcPr>
          <w:p>
            <w:pPr>
              <w:jc w:val="center"/>
            </w:pPr>
            <w:r>
              <w:rPr>
                <w:rFonts w:ascii="Arial" w:cs="Arial" w:eastAsia="Arial" w:hAnsi="Arial"/>
                <w:b/>
                <w:bCs/>
                <w:color w:val="1A3C5E"/>
                <w:sz w:val="17"/>
                <w:szCs w:val="17"/>
              </w:rPr>
              <w:t xml:space="preserve">Receives booking notification; accepts appointment</w:t>
            </w:r>
          </w:p>
        </w:tc>
        <w:tc>
          <w:tcPr>
            <w:tcW w:type="dxa" w:w="1240"/>
            <w:tcBorders>
              <w:top w:val="single" w:color="D0D8E0" w:sz="1"/>
              <w:left w:val="single" w:color="D0D8E0" w:sz="1"/>
              <w:bottom w:val="single" w:color="D0D8E0" w:sz="1"/>
              <w:right w:val="single" w:color="D0D8E0" w:sz="1"/>
            </w:tcBorders>
            <w:shd w:fill="E8F0F7" w:val="clear"/>
            <w:tcMar>
              <w:top w:type="dxa" w:w="100"/>
              <w:left w:type="dxa" w:w="80"/>
              <w:bottom w:type="dxa" w:w="100"/>
              <w:right w:type="dxa" w:w="80"/>
            </w:tcMar>
            <w:vAlign w:val="center"/>
          </w:tcPr>
          <w:p>
            <w:pPr>
              <w:jc w:val="center"/>
            </w:pPr>
            <w:r>
              <w:rPr>
                <w:rFonts w:ascii="Arial" w:cs="Arial" w:eastAsia="Arial" w:hAnsi="Arial"/>
                <w:b/>
                <w:bCs/>
                <w:color w:val="1A3C5E"/>
                <w:sz w:val="17"/>
                <w:szCs w:val="17"/>
              </w:rPr>
              <w:t xml:space="preserve">Prepares; greets customer; delivers grooming service</w:t>
            </w:r>
          </w:p>
        </w:tc>
        <w:tc>
          <w:tcPr>
            <w:tcW w:type="dxa" w:w="1240"/>
            <w:tcBorders>
              <w:top w:val="single" w:color="E5E7EB" w:sz="1"/>
              <w:left w:val="single" w:color="E5E7EB" w:sz="1"/>
              <w:bottom w:val="single" w:color="E5E7EB" w:sz="1"/>
              <w:right w:val="single" w:color="E5E7EB" w:sz="1"/>
            </w:tcBorders>
            <w:shd w:fill="F3F4F6" w:val="clear"/>
            <w:tcMar>
              <w:top w:type="dxa" w:w="60"/>
              <w:left w:type="dxa" w:w="60"/>
              <w:bottom w:type="dxa" w:w="60"/>
              <w:right w:type="dxa" w:w="60"/>
            </w:tcMar>
          </w:tcPr>
          <w:p>
            <w:pPr>
              <w:jc w:val="center"/>
            </w:pPr>
            <w:r>
              <w:rPr>
                <w:rFonts w:ascii="Arial" w:cs="Arial" w:eastAsia="Arial" w:hAnsi="Arial"/>
                <w:color w:val="9CA3AF"/>
                <w:sz w:val="16"/>
                <w:szCs w:val="16"/>
              </w:rPr>
              <w:t xml:space="preserve">⏳ wait</w:t>
            </w:r>
          </w:p>
        </w:tc>
      </w:tr>
      <w:tr>
        <w:tc>
          <w:tcPr>
            <w:tcW w:type="dxa" w:w="1320"/>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Notifications</w:t>
            </w:r>
          </w:p>
          <w:p>
            <w:r>
              <w:rPr>
                <w:rFonts w:ascii="Arial" w:cs="Arial" w:eastAsia="Arial" w:hAnsi="Arial"/>
                <w:i/>
                <w:iCs/>
                <w:color w:val="666666"/>
                <w:sz w:val="17"/>
                <w:szCs w:val="17"/>
              </w:rPr>
              <w:t xml:space="preserve">Email + Push + SMS</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E5E7EB" w:sz="1"/>
              <w:left w:val="single" w:color="E5E7EB" w:sz="1"/>
              <w:bottom w:val="single" w:color="E5E7EB" w:sz="1"/>
              <w:right w:val="single" w:color="E5E7EB" w:sz="1"/>
            </w:tcBorders>
            <w:shd w:fill="F9FAFB" w:val="clear"/>
            <w:tcMar>
              <w:top w:type="dxa" w:w="60"/>
              <w:left w:type="dxa" w:w="60"/>
              <w:bottom w:type="dxa" w:w="60"/>
              <w:right w:type="dxa" w:w="60"/>
            </w:tcMar>
          </w:tcPr>
          <w:p>
            <w:pPr>
              <w:jc w:val="center"/>
            </w:pPr>
            <w:r>
              <w:rPr>
                <w:rFonts w:ascii="Arial" w:cs="Arial" w:eastAsia="Arial" w:hAnsi="Arial"/>
                <w:color w:val="D1D5DB"/>
                <w:sz w:val="16"/>
                <w:szCs w:val="16"/>
              </w:rPr>
              <w:t xml:space="preserve">···</w:t>
            </w:r>
          </w:p>
        </w:tc>
        <w:tc>
          <w:tcPr>
            <w:tcW w:type="dxa" w:w="1240"/>
            <w:tcBorders>
              <w:top w:val="single" w:color="D0D8E0" w:sz="1"/>
              <w:left w:val="single" w:color="D0D8E0" w:sz="1"/>
              <w:bottom w:val="single" w:color="D0D8E0" w:sz="1"/>
              <w:right w:val="single" w:color="D0D8E0" w:sz="1"/>
            </w:tcBorders>
            <w:shd w:fill="FEF3C7" w:val="clear"/>
            <w:tcMar>
              <w:top w:type="dxa" w:w="100"/>
              <w:left w:type="dxa" w:w="80"/>
              <w:bottom w:type="dxa" w:w="100"/>
              <w:right w:type="dxa" w:w="80"/>
            </w:tcMar>
            <w:vAlign w:val="center"/>
          </w:tcPr>
          <w:p>
            <w:pPr>
              <w:jc w:val="center"/>
            </w:pPr>
            <w:r>
              <w:rPr>
                <w:rFonts w:ascii="Arial" w:cs="Arial" w:eastAsia="Arial" w:hAnsi="Arial"/>
                <w:b/>
                <w:bCs/>
                <w:color w:val="D97706"/>
                <w:sz w:val="17"/>
                <w:szCs w:val="17"/>
              </w:rPr>
              <w:t xml:space="preserve">Sends booking confirmation email to customer + notification to provider</w:t>
            </w:r>
          </w:p>
        </w:tc>
        <w:tc>
          <w:tcPr>
            <w:tcW w:type="dxa" w:w="1240"/>
            <w:tcBorders>
              <w:top w:val="single" w:color="D0D8E0" w:sz="1"/>
              <w:left w:val="single" w:color="D0D8E0" w:sz="1"/>
              <w:bottom w:val="single" w:color="D0D8E0" w:sz="1"/>
              <w:right w:val="single" w:color="D0D8E0" w:sz="1"/>
            </w:tcBorders>
            <w:shd w:fill="FEF3C7" w:val="clear"/>
            <w:tcMar>
              <w:top w:type="dxa" w:w="100"/>
              <w:left w:type="dxa" w:w="80"/>
              <w:bottom w:type="dxa" w:w="100"/>
              <w:right w:type="dxa" w:w="80"/>
            </w:tcMar>
            <w:vAlign w:val="center"/>
          </w:tcPr>
          <w:p>
            <w:pPr>
              <w:jc w:val="center"/>
            </w:pPr>
            <w:r>
              <w:rPr>
                <w:rFonts w:ascii="Arial" w:cs="Arial" w:eastAsia="Arial" w:hAnsi="Arial"/>
                <w:b/>
                <w:bCs/>
                <w:color w:val="D97706"/>
                <w:sz w:val="17"/>
                <w:szCs w:val="17"/>
              </w:rPr>
              <w:t xml:space="preserve">Sends 2hr reminder to customer; sends ‘Service complete’ notification</w:t>
            </w:r>
          </w:p>
        </w:tc>
        <w:tc>
          <w:tcPr>
            <w:tcW w:type="dxa" w:w="1240"/>
            <w:tcBorders>
              <w:top w:val="single" w:color="D0D8E0" w:sz="1"/>
              <w:left w:val="single" w:color="D0D8E0" w:sz="1"/>
              <w:bottom w:val="single" w:color="D0D8E0" w:sz="1"/>
              <w:right w:val="single" w:color="D0D8E0" w:sz="1"/>
            </w:tcBorders>
            <w:shd w:fill="FEF3C7" w:val="clear"/>
            <w:tcMar>
              <w:top w:type="dxa" w:w="100"/>
              <w:left w:type="dxa" w:w="80"/>
              <w:bottom w:type="dxa" w:w="100"/>
              <w:right w:type="dxa" w:w="80"/>
            </w:tcMar>
            <w:vAlign w:val="center"/>
          </w:tcPr>
          <w:p>
            <w:pPr>
              <w:jc w:val="center"/>
            </w:pPr>
            <w:r>
              <w:rPr>
                <w:rFonts w:ascii="Arial" w:cs="Arial" w:eastAsia="Arial" w:hAnsi="Arial"/>
                <w:b/>
                <w:bCs/>
                <w:color w:val="D97706"/>
                <w:sz w:val="17"/>
                <w:szCs w:val="17"/>
              </w:rPr>
              <w:t xml:space="preserve">Sends review prompt to customer 2hrs after service end</w:t>
            </w:r>
          </w:p>
        </w:tc>
      </w:tr>
    </w:tbl>
    <w:p>
      <w:pPr>
        <w:spacing w:after="120" w:before="200"/>
      </w:pPr>
    </w:p>
    <w:tbl>
      <w:tblPr>
        <w:tblW w:type="dxa" w:w="1248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2496"/>
        <w:gridCol w:w="2496"/>
        <w:gridCol w:w="2496"/>
      </w:tblGrid>
      <w:tr>
        <w:trPr>
          <w:tblHeader/>
        </w:trPr>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Legend</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Provider Lane</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 / API / Auth Lane</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Lane</w:t>
            </w:r>
          </w:p>
        </w:tc>
        <w:tc>
          <w:tcPr>
            <w:tcW w:type="dxa" w:w="2496"/>
            <w:tcBorders>
              <w:top w:val="single" w:color="D0D8E0" w:sz="1"/>
              <w:left w:val="single" w:color="D0D8E0" w:sz="1"/>
              <w:bottom w:val="single" w:color="D0D8E0" w:sz="1"/>
              <w:right w:val="single" w:color="D0D8E0"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Email / Payment Lane</w:t>
            </w:r>
          </w:p>
        </w:tc>
      </w:tr>
      <w:tr>
        <w:tc>
          <w:tcPr>
            <w:tcW w:type="dxa" w:w="2496"/>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Each lane = one actor in the system</w:t>
            </w:r>
          </w:p>
        </w:tc>
        <w:tc>
          <w:tcPr>
            <w:tcW w:type="dxa" w:w="2496"/>
            <w:tcBorders>
              <w:top w:val="single" w:color="D0D8E0" w:sz="1"/>
              <w:left w:val="single" w:color="D0D8E0" w:sz="1"/>
              <w:bottom w:val="single" w:color="D0D8E0" w:sz="1"/>
              <w:right w:val="single" w:color="D0D8E0" w:sz="1"/>
            </w:tcBorders>
            <w:shd w:fill="E8F0F7" w:val="clear"/>
            <w:tcMar>
              <w:top w:type="dxa" w:w="80"/>
              <w:left w:type="dxa" w:w="120"/>
              <w:bottom w:type="dxa" w:w="80"/>
              <w:right w:type="dxa" w:w="120"/>
            </w:tcMar>
          </w:tcPr>
          <w:p>
            <w:r>
              <w:rPr>
                <w:rFonts w:ascii="Arial" w:cs="Arial" w:eastAsia="Arial" w:hAnsi="Arial"/>
                <w:b/>
                <w:bCs/>
                <w:color w:val="1A3C5E"/>
                <w:sz w:val="19"/>
                <w:szCs w:val="19"/>
              </w:rPr>
              <w:t xml:space="preserve">█ Blue — Pet Service Provider</w:t>
            </w:r>
          </w:p>
        </w:tc>
        <w:tc>
          <w:tcPr>
            <w:tcW w:type="dxa" w:w="2496"/>
            <w:tcBorders>
              <w:top w:val="single" w:color="D0D8E0" w:sz="1"/>
              <w:left w:val="single" w:color="D0D8E0" w:sz="1"/>
              <w:bottom w:val="single" w:color="D0D8E0" w:sz="1"/>
              <w:right w:val="single" w:color="D0D8E0" w:sz="1"/>
            </w:tcBorders>
            <w:shd w:fill="CCFBF1" w:val="clear"/>
            <w:tcMar>
              <w:top w:type="dxa" w:w="80"/>
              <w:left w:type="dxa" w:w="120"/>
              <w:bottom w:type="dxa" w:w="80"/>
              <w:right w:type="dxa" w:w="120"/>
            </w:tcMar>
          </w:tcPr>
          <w:p>
            <w:r>
              <w:rPr>
                <w:rFonts w:ascii="Arial" w:cs="Arial" w:eastAsia="Arial" w:hAnsi="Arial"/>
                <w:b/>
                <w:bCs/>
                <w:color w:val="0D7377"/>
                <w:sz w:val="19"/>
                <w:szCs w:val="19"/>
              </w:rPr>
              <w:t xml:space="preserve">█ Teal — Pawtal Tech (FE / API / DB)</w:t>
            </w:r>
          </w:p>
        </w:tc>
        <w:tc>
          <w:tcPr>
            <w:tcW w:type="dxa" w:w="2496"/>
            <w:tcBorders>
              <w:top w:val="single" w:color="D0D8E0" w:sz="1"/>
              <w:left w:val="single" w:color="D0D8E0" w:sz="1"/>
              <w:bottom w:val="single" w:color="D0D8E0" w:sz="1"/>
              <w:right w:val="single" w:color="D0D8E0"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 Purple — Customer / Pet Owner</w:t>
            </w:r>
          </w:p>
        </w:tc>
        <w:tc>
          <w:tcPr>
            <w:tcW w:type="dxa" w:w="2496"/>
            <w:tcBorders>
              <w:top w:val="single" w:color="D0D8E0" w:sz="1"/>
              <w:left w:val="single" w:color="D0D8E0" w:sz="1"/>
              <w:bottom w:val="single" w:color="D0D8E0" w:sz="1"/>
              <w:right w:val="single" w:color="D0D8E0" w:sz="1"/>
            </w:tcBorders>
            <w:shd w:fill="FEF3C7" w:val="clear"/>
            <w:tcMar>
              <w:top w:type="dxa" w:w="80"/>
              <w:left w:type="dxa" w:w="120"/>
              <w:bottom w:type="dxa" w:w="80"/>
              <w:right w:type="dxa" w:w="120"/>
            </w:tcMar>
          </w:tcPr>
          <w:p>
            <w:r>
              <w:rPr>
                <w:rFonts w:ascii="Arial" w:cs="Arial" w:eastAsia="Arial" w:hAnsi="Arial"/>
                <w:b/>
                <w:bCs/>
                <w:color w:val="D97706"/>
                <w:sz w:val="19"/>
                <w:szCs w:val="19"/>
              </w:rPr>
              <w:t xml:space="preserve">█ Amber — Email / Notifications / Payment</w:t>
            </w:r>
          </w:p>
        </w:tc>
      </w:tr>
    </w:tbl>
    <w:p>
      <w:pPr>
        <w:spacing w:after="120" w:before="200"/>
      </w:pP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Pawtal Business Overview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space="4"/>
      </w:pBdr>
      <w:jc w:val="right"/>
    </w:pPr>
    <w:r>
      <w:rPr>
        <w:rFonts w:ascii="Arial" w:cs="Arial" w:eastAsia="Arial" w:hAnsi="Arial"/>
        <w:color w:val="1A3C5E"/>
        <w:sz w:val="16"/>
        <w:szCs w:val="16"/>
      </w:rPr>
      <w:t xml:space="preserve">PAWTAL — Business Overview, Flows &amp; User Journeys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2026-03-18T16:56:51.074Z</dcterms:created>
  <dcterms:modified xsi:type="dcterms:W3CDTF">2026-03-18T16:56:51.074Z</dcterms:modified>
</cp:coreProperties>
</file>

<file path=docProps/custom.xml><?xml version="1.0" encoding="utf-8"?>
<Properties xmlns="http://schemas.openxmlformats.org/officeDocument/2006/custom-properties" xmlns:vt="http://schemas.openxmlformats.org/officeDocument/2006/docPropsVTypes"/>
</file>