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1A3C5E"/>
          <w:sz w:val="72"/>
          <w:szCs w:val="72"/>
        </w:rPr>
        <w:t xml:space="preserve">PAWTAL</w:t>
      </w:r>
    </w:p>
    <w:p>
      <w:pPr>
        <w:spacing w:after="120" w:before="0"/>
        <w:jc w:val="center"/>
      </w:pPr>
      <w:r>
        <w:rPr>
          <w:rFonts w:ascii="Arial" w:cs="Arial" w:eastAsia="Arial" w:hAnsi="Arial"/>
          <w:color w:val="0D7377"/>
          <w:sz w:val="40"/>
          <w:szCs w:val="40"/>
        </w:rPr>
        <w:t xml:space="preserve">Product Requirements Document</w:t>
      </w:r>
    </w:p>
    <w:p>
      <w:pPr>
        <w:spacing w:after="200" w:before="0"/>
        <w:jc w:val="center"/>
      </w:pPr>
      <w:r>
        <w:rPr>
          <w:rFonts w:ascii="Arial" w:cs="Arial" w:eastAsia="Arial" w:hAnsi="Arial"/>
          <w:b/>
          <w:bCs/>
          <w:color w:val="1A1A2E"/>
          <w:sz w:val="32"/>
          <w:szCs w:val="32"/>
        </w:rPr>
        <w:t xml:space="preserve">MVP#1: Provider Acquisition</w:t>
      </w:r>
    </w:p>
    <w:p>
      <w:pPr>
        <w:spacing w:after="120" w:before="0"/>
        <w:jc w:val="center"/>
      </w:pPr>
      <w:r>
        <w:rPr>
          <w:rFonts w:ascii="Arial" w:cs="Arial" w:eastAsia="Arial" w:hAnsi="Arial"/>
          <w:i/>
          <w:iCs/>
          <w:color w:val="555555"/>
          <w:sz w:val="26"/>
          <w:szCs w:val="26"/>
        </w:rPr>
        <w:t xml:space="preserve">Pet Service Provider Landing Page &amp; Lead Capture</w:t>
      </w:r>
    </w:p>
    <w:p>
      <w:pPr>
        <w:spacing w:after="24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v1.0</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March 2026</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For Squad Review</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Product Manager</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Reviewer</w:t>
            </w:r>
          </w:p>
        </w:tc>
        <w:tc>
          <w:tcPr>
            <w:tcW w:type="dxa" w:w="31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Sign-off Date</w:t>
            </w:r>
          </w:p>
        </w:tc>
      </w:tr>
      <w:tr>
        <w:tc>
          <w:tcPr>
            <w:tcW w:type="dxa" w:w="31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[Name]</w:t>
            </w:r>
          </w:p>
        </w:tc>
        <w:tc>
          <w:tcPr>
            <w:tcW w:type="dxa" w:w="31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Engineering Lead</w:t>
            </w:r>
          </w:p>
        </w:tc>
        <w:tc>
          <w:tcPr>
            <w:tcW w:type="dxa" w:w="31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[Name]</w:t>
            </w:r>
          </w:p>
        </w:tc>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UI/UX Designer</w:t>
            </w:r>
          </w:p>
        </w:tc>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31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[Name]</w:t>
            </w:r>
          </w:p>
        </w:tc>
        <w:tc>
          <w:tcPr>
            <w:tcW w:type="dxa" w:w="31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QA Lead</w:t>
            </w:r>
          </w:p>
        </w:tc>
        <w:tc>
          <w:tcPr>
            <w:tcW w:type="dxa" w:w="31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[Name]</w:t>
            </w:r>
          </w:p>
        </w:tc>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Business Dev</w:t>
            </w:r>
          </w:p>
        </w:tc>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 Overview &amp; Problem Statement</w:t>
      </w:r>
    </w:p>
    <w:p>
      <w:pPr>
        <w:pStyle w:val="Heading2"/>
        <w:spacing w:after="120" w:before="280"/>
      </w:pPr>
      <w:r>
        <w:rPr>
          <w:rFonts w:ascii="Arial" w:cs="Arial" w:eastAsia="Arial" w:hAnsi="Arial"/>
          <w:b/>
          <w:bCs/>
          <w:color w:val="0D7377"/>
          <w:sz w:val="28"/>
          <w:szCs w:val="28"/>
        </w:rPr>
        <w:t xml:space="preserve">1.1 What Are We Building?</w:t>
      </w:r>
    </w:p>
    <w:p>
      <w:pPr>
        <w:spacing w:after="80" w:before="80" w:line="320"/>
      </w:pPr>
      <w:r>
        <w:rPr>
          <w:rFonts w:ascii="Arial" w:cs="Arial" w:eastAsia="Arial" w:hAnsi="Arial"/>
          <w:color w:val="1A1A2E"/>
          <w:sz w:val="22"/>
          <w:szCs w:val="22"/>
        </w:rPr>
        <w:t xml:space="preserve">For MVP#1, Pawtal will deliver a dedicated landing page targeted at pet service providers (groomers, salons, mobile grooming vans) in the Sukhumvit area of Bangkok. The landing page will serve as the primary channel for provider acquisition, enabling interested providers to submit their details via an interest form. The Pawtal business development team will then follow up directly for B2B onboarding.</w:t>
      </w:r>
    </w:p>
    <w:p>
      <w:pPr>
        <w:spacing w:after="80" w:before="80"/>
      </w:pPr>
    </w:p>
    <w:p>
      <w:pPr>
        <w:spacing w:after="80" w:before="80" w:line="320"/>
      </w:pPr>
      <w:r>
        <w:rPr>
          <w:rFonts w:ascii="Arial" w:cs="Arial" w:eastAsia="Arial" w:hAnsi="Arial"/>
          <w:color w:val="1A1A2E"/>
          <w:sz w:val="22"/>
          <w:szCs w:val="22"/>
        </w:rPr>
        <w:t xml:space="preserve">This is intentionally not a full marketplace product. It is a focused, high-quality lead capture and trust-building experience designed to answer one question for prospective providers: “Why should I join Pawtal?”</w:t>
      </w:r>
    </w:p>
    <w:p>
      <w:pPr>
        <w:spacing w:after="80" w:before="120"/>
      </w:pPr>
    </w:p>
    <w:p>
      <w:pPr>
        <w:pStyle w:val="Heading2"/>
        <w:spacing w:after="120" w:before="280"/>
      </w:pPr>
      <w:r>
        <w:rPr>
          <w:rFonts w:ascii="Arial" w:cs="Arial" w:eastAsia="Arial" w:hAnsi="Arial"/>
          <w:b/>
          <w:bCs/>
          <w:color w:val="0D7377"/>
          <w:sz w:val="28"/>
          <w:szCs w:val="28"/>
        </w:rPr>
        <w:t xml:space="preserve">1.2 Problem Statement</w:t>
      </w:r>
    </w:p>
    <w:p>
      <w:pPr>
        <w:pBdr>
          <w:left w:val="single" w:color="1A3C5E" w:sz="12" w:space="8"/>
        </w:pBdr>
        <w:shd w:fill="E8F0F7" w:val="clear"/>
        <w:spacing w:after="60" w:before="60" w:line="320"/>
        <w:ind w:left="200"/>
      </w:pPr>
      <w:r>
        <w:rPr>
          <w:rFonts w:ascii="Arial" w:cs="Arial" w:eastAsia="Arial" w:hAnsi="Arial"/>
          <w:color w:val="1A1A2E"/>
          <w:sz w:val="20"/>
          <w:szCs w:val="20"/>
        </w:rPr>
        <w:t xml:space="preserve">Problem: Pet service providers in Bangkok (independent groomers, salons, mobile vans) rely on LINE, WhatsApp, and Facebook to manage bookings and acquire new clients. This is inefficient, limits their reach, and offers no scheduling automation or business analytics. No credible platform serves this market in Thailand today.</w:t>
      </w:r>
    </w:p>
    <w:p>
      <w:pPr>
        <w:pBdr>
          <w:left w:val="single" w:color="1A3C5E" w:sz="12" w:space="8"/>
        </w:pBdr>
        <w:shd w:fill="E8F0F7" w:val="clear"/>
        <w:spacing w:after="60" w:before="60" w:line="320"/>
        <w:ind w:left="200"/>
      </w:pPr>
      <w:r>
        <w:rPr>
          <w:rFonts w:ascii="Arial" w:cs="Arial" w:eastAsia="Arial" w:hAnsi="Arial"/>
          <w:color w:val="1A1A2E"/>
          <w:sz w:val="20"/>
          <w:szCs w:val="20"/>
        </w:rPr>
        <w:t xml:space="preserve"/>
      </w:r>
    </w:p>
    <w:p>
      <w:pPr>
        <w:pBdr>
          <w:left w:val="single" w:color="1A3C5E" w:sz="12" w:space="8"/>
        </w:pBdr>
        <w:shd w:fill="E8F0F7" w:val="clear"/>
        <w:spacing w:after="60" w:before="60" w:line="320"/>
        <w:ind w:left="200"/>
      </w:pPr>
      <w:r>
        <w:rPr>
          <w:rFonts w:ascii="Arial" w:cs="Arial" w:eastAsia="Arial" w:hAnsi="Arial"/>
          <w:color w:val="1A1A2E"/>
          <w:sz w:val="20"/>
          <w:szCs w:val="20"/>
        </w:rPr>
        <w:t xml:space="preserve">Opportunity: By becoming the preferred business growth partner for pet service providers before building the consumer side, Pawtal can establish a supply-side moat that is hard for competitors to replicate quickly.</w:t>
      </w:r>
    </w:p>
    <w:p>
      <w:pPr>
        <w:spacing w:after="80" w:before="120"/>
      </w:pPr>
    </w:p>
    <w:p>
      <w:pPr>
        <w:pStyle w:val="Heading2"/>
        <w:spacing w:after="120" w:before="280"/>
      </w:pPr>
      <w:r>
        <w:rPr>
          <w:rFonts w:ascii="Arial" w:cs="Arial" w:eastAsia="Arial" w:hAnsi="Arial"/>
          <w:b/>
          <w:bCs/>
          <w:color w:val="0D7377"/>
          <w:sz w:val="28"/>
          <w:szCs w:val="28"/>
        </w:rPr>
        <w:t xml:space="preserve">1.3 What Does Success Look Like?</w:t>
      </w:r>
    </w:p>
    <w:p>
      <w:pPr>
        <w:spacing w:after="80" w:before="80" w:line="320"/>
      </w:pPr>
      <w:r>
        <w:rPr>
          <w:rFonts w:ascii="Arial" w:cs="Arial" w:eastAsia="Arial" w:hAnsi="Arial"/>
          <w:color w:val="1A1A2E"/>
          <w:sz w:val="22"/>
          <w:szCs w:val="22"/>
        </w:rPr>
        <w:t xml:space="preserve">MVP#1 is successful when:</w:t>
      </w:r>
    </w:p>
    <w:p>
      <w:pPr>
        <w:pStyle w:val="ListParagraph"/>
        <w:numPr>
          <w:ilvl w:val="0"/>
          <w:numId w:val="2"/>
        </w:numPr>
        <w:spacing w:after="40" w:before="40"/>
      </w:pPr>
      <w:r>
        <w:rPr>
          <w:rFonts w:ascii="Arial" w:cs="Arial" w:eastAsia="Arial" w:hAnsi="Arial"/>
          <w:color w:val="1A1A2E"/>
          <w:sz w:val="22"/>
          <w:szCs w:val="22"/>
        </w:rPr>
        <w:t xml:space="preserve">20+ pet service providers in Sukhumvit submit interest via the landing page within 60 days of launch.</w:t>
      </w:r>
    </w:p>
    <w:p>
      <w:pPr>
        <w:pStyle w:val="ListParagraph"/>
        <w:numPr>
          <w:ilvl w:val="0"/>
          <w:numId w:val="2"/>
        </w:numPr>
        <w:spacing w:after="40" w:before="40"/>
      </w:pPr>
      <w:r>
        <w:rPr>
          <w:rFonts w:ascii="Arial" w:cs="Arial" w:eastAsia="Arial" w:hAnsi="Arial"/>
          <w:color w:val="1A1A2E"/>
          <w:sz w:val="22"/>
          <w:szCs w:val="22"/>
        </w:rPr>
        <w:t xml:space="preserve">The business team converts at least 10 of those into signed partnership agreements.</w:t>
      </w:r>
    </w:p>
    <w:p>
      <w:pPr>
        <w:pStyle w:val="ListParagraph"/>
        <w:numPr>
          <w:ilvl w:val="0"/>
          <w:numId w:val="2"/>
        </w:numPr>
        <w:spacing w:after="40" w:before="40"/>
      </w:pPr>
      <w:r>
        <w:rPr>
          <w:rFonts w:ascii="Arial" w:cs="Arial" w:eastAsia="Arial" w:hAnsi="Arial"/>
          <w:color w:val="1A1A2E"/>
          <w:sz w:val="22"/>
          <w:szCs w:val="22"/>
        </w:rPr>
        <w:t xml:space="preserve">Provider quality is high: verified, professional, with 5+ years experience (or equivalent quality signal).</w:t>
      </w:r>
    </w:p>
    <w:p>
      <w:pPr>
        <w:pStyle w:val="ListParagraph"/>
        <w:numPr>
          <w:ilvl w:val="0"/>
          <w:numId w:val="2"/>
        </w:numPr>
        <w:spacing w:after="40" w:before="40"/>
      </w:pPr>
      <w:r>
        <w:rPr>
          <w:rFonts w:ascii="Arial" w:cs="Arial" w:eastAsia="Arial" w:hAnsi="Arial"/>
          <w:color w:val="1A1A2E"/>
          <w:sz w:val="22"/>
          <w:szCs w:val="22"/>
        </w:rPr>
        <w:t xml:space="preserve">The landing page achieves &gt;40% form completion rate from visitors who reach it.</w:t>
      </w:r>
    </w:p>
    <w:p>
      <w:pPr>
        <w:pStyle w:val="ListParagraph"/>
        <w:numPr>
          <w:ilvl w:val="0"/>
          <w:numId w:val="2"/>
        </w:numPr>
        <w:spacing w:after="40" w:before="40"/>
      </w:pPr>
      <w:r>
        <w:rPr>
          <w:rFonts w:ascii="Arial" w:cs="Arial" w:eastAsia="Arial" w:hAnsi="Arial"/>
          <w:color w:val="1A1A2E"/>
          <w:sz w:val="22"/>
          <w:szCs w:val="22"/>
        </w:rPr>
        <w:t xml:space="preserve">No critical defects in production within the first 30 days.</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2. Goals &amp; Non-Goals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77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Goal</w:t>
            </w:r>
          </w:p>
        </w:tc>
        <w:tc>
          <w:tcPr>
            <w:tcW w:type="dxa" w:w="7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Deliver a high-converting landing page for pet service providers to discover Pawtal and submit an interest form.</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Goal</w:t>
            </w:r>
          </w:p>
        </w:tc>
        <w:tc>
          <w:tcPr>
            <w:tcW w:type="dxa" w:w="7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Capture structured lead data: provider name, business name, service types, location, contact details.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Goal</w:t>
            </w:r>
          </w:p>
        </w:tc>
        <w:tc>
          <w:tcPr>
            <w:tcW w:type="dxa" w:w="7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Send automated confirmation email to the provider upon form submission.</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Goal</w:t>
            </w:r>
          </w:p>
        </w:tc>
        <w:tc>
          <w:tcPr>
            <w:tcW w:type="dxa" w:w="7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 the Business Dev team with a simple admin view of submitted leads.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Goal</w:t>
            </w:r>
          </w:p>
        </w:tc>
        <w:tc>
          <w:tcPr>
            <w:tcW w:type="dxa" w:w="7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Build brand trust and articulate Pawtal’s value proposition clearly to providers.</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Non-Goal</w:t>
            </w:r>
          </w:p>
        </w:tc>
        <w:tc>
          <w:tcPr>
            <w:tcW w:type="dxa" w:w="7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Full provider profile creation or onboarding flow (post-MVP).</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Non-Goal</w:t>
            </w:r>
          </w:p>
        </w:tc>
        <w:tc>
          <w:tcPr>
            <w:tcW w:type="dxa" w:w="7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Customer-facing discovery or booking (MVP#2).</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Non-Goal</w:t>
            </w:r>
          </w:p>
        </w:tc>
        <w:tc>
          <w:tcPr>
            <w:tcW w:type="dxa" w:w="7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Payment integration or scheduling system (MVP#3).</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Non-Goal</w:t>
            </w:r>
          </w:p>
        </w:tc>
        <w:tc>
          <w:tcPr>
            <w:tcW w:type="dxa" w:w="7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Mobile app (web only for 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Non-Goal</w:t>
            </w:r>
          </w:p>
        </w:tc>
        <w:tc>
          <w:tcPr>
            <w:tcW w:type="dxa" w:w="7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dashboard or analytics (future phase).</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3. User Personas</w:t>
      </w:r>
    </w:p>
    <w:p>
      <w:pPr>
        <w:pStyle w:val="Heading2"/>
        <w:spacing w:after="120" w:before="280"/>
      </w:pPr>
      <w:r>
        <w:rPr>
          <w:rFonts w:ascii="Arial" w:cs="Arial" w:eastAsia="Arial" w:hAnsi="Arial"/>
          <w:b/>
          <w:bCs/>
          <w:color w:val="0D7377"/>
          <w:sz w:val="28"/>
          <w:szCs w:val="28"/>
        </w:rPr>
        <w:t xml:space="preserve">3.1 Primary Persona — The Independent Pet Groomer (Provider)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8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Name</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Khun Mook, 32</w:t>
            </w:r>
          </w:p>
        </w:tc>
      </w:tr>
      <w:tr>
        <w:tc>
          <w:tcPr>
            <w:tcW w:type="dxa" w:w="2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Role</w:t>
            </w:r>
          </w:p>
        </w:tc>
        <w:tc>
          <w:tcPr>
            <w:tcW w:type="dxa" w:w="68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Independent pet groomer, operates from a small salon near On Nut BTS</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Experience</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6 years grooming experience; has 60–80 regular clients</w:t>
            </w:r>
          </w:p>
        </w:tc>
      </w:tr>
      <w:tr>
        <w:tc>
          <w:tcPr>
            <w:tcW w:type="dxa" w:w="2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Tech comfort</w:t>
            </w:r>
          </w:p>
        </w:tc>
        <w:tc>
          <w:tcPr>
            <w:tcW w:type="dxa" w:w="68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Comfortable with smartphone; uses LINE OA, Facebook, Instagram; basic use of Google Sheets for client records</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Goal</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Grow her client base beyond word-of-mouth; reduce time spent on manual booking coordination; increase monthly revenue from THB 50K to THB 80K+</w:t>
            </w:r>
          </w:p>
        </w:tc>
      </w:tr>
      <w:tr>
        <w:tc>
          <w:tcPr>
            <w:tcW w:type="dxa" w:w="2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Pain points</w:t>
            </w:r>
          </w:p>
        </w:tc>
        <w:tc>
          <w:tcPr>
            <w:tcW w:type="dxa" w:w="68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Misses bookings due to LINE notification overload; no-shows happen 2–3 times per week; hard to showcase her work online professionally; cash flow is unpredictable</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Motivation to join Pawtal</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Wants new clients she doesn’t already know; wants automated reminders to reduce no-shows; interested if there’s no upfront fee</w:t>
            </w:r>
          </w:p>
        </w:tc>
      </w:tr>
      <w:tr>
        <w:tc>
          <w:tcPr>
            <w:tcW w:type="dxa" w:w="2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Barrier to joining</w:t>
            </w:r>
          </w:p>
        </w:tc>
        <w:tc>
          <w:tcPr>
            <w:tcW w:type="dxa" w:w="68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Sceptical of new platforms; worried about commission eating into margins; unsure if Pawtal will actually send real customers</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 scenario</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Submits her interest via the landing page; receives a call from Pawtal BizDev within 48 hours; is offered a 3-month free trial</w:t>
            </w:r>
          </w:p>
        </w:tc>
      </w:tr>
    </w:tbl>
    <w:p>
      <w:pPr>
        <w:spacing w:after="80" w:before="200"/>
      </w:pPr>
    </w:p>
    <w:p>
      <w:pPr>
        <w:pStyle w:val="Heading2"/>
        <w:spacing w:after="120" w:before="280"/>
      </w:pPr>
      <w:r>
        <w:rPr>
          <w:rFonts w:ascii="Arial" w:cs="Arial" w:eastAsia="Arial" w:hAnsi="Arial"/>
          <w:b/>
          <w:bCs/>
          <w:color w:val="0D7377"/>
          <w:sz w:val="28"/>
          <w:szCs w:val="28"/>
        </w:rPr>
        <w:t xml:space="preserve">3.2 Secondary Persona — The Business Dev Team Member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68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Name</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Khun New, Pawtal BizDev</w:t>
            </w:r>
          </w:p>
        </w:tc>
      </w:tr>
      <w:tr>
        <w:tc>
          <w:tcPr>
            <w:tcW w:type="dxa" w:w="2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Goal</w:t>
            </w:r>
          </w:p>
        </w:tc>
        <w:tc>
          <w:tcPr>
            <w:tcW w:type="dxa" w:w="68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Contact 10 provider leads per week; convert 5+ per month into signed partnerships</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Pain points</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Currently tracking leads in a shared Google Sheet; no visibility into lead quality; hard to prioritise outreach</w:t>
            </w:r>
          </w:p>
        </w:tc>
      </w:tr>
      <w:tr>
        <w:tc>
          <w:tcPr>
            <w:tcW w:type="dxa" w:w="2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Needs from MVP#1</w:t>
            </w:r>
          </w:p>
        </w:tc>
        <w:tc>
          <w:tcPr>
            <w:tcW w:type="dxa" w:w="68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 live view of all submitted leads with contact details, service types, and submission date; ability to mark status (New / Contacted / Converted)</w:t>
            </w:r>
          </w:p>
        </w:tc>
      </w:tr>
      <w:tr>
        <w:tc>
          <w:tcPr>
            <w:tcW w:type="dxa" w:w="2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Success scenario</w:t>
            </w:r>
          </w:p>
        </w:tc>
        <w:tc>
          <w:tcPr>
            <w:tcW w:type="dxa" w:w="68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Wakes up to 3 new lead submissions; views them in the admin panel; calls within 24 hours; logs the outcome</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4. User Journey &amp; Flow Summary</w:t>
      </w:r>
    </w:p>
    <w:p>
      <w:pPr>
        <w:pStyle w:val="Heading2"/>
        <w:spacing w:after="120" w:before="280"/>
      </w:pPr>
      <w:r>
        <w:rPr>
          <w:rFonts w:ascii="Arial" w:cs="Arial" w:eastAsia="Arial" w:hAnsi="Arial"/>
          <w:b/>
          <w:bCs/>
          <w:color w:val="0D7377"/>
          <w:sz w:val="28"/>
          <w:szCs w:val="28"/>
        </w:rPr>
        <w:t xml:space="preserve">4.1 Provider Discovery &amp; Interest Journey</w:t>
      </w:r>
    </w:p>
    <w:p>
      <w:pPr>
        <w:spacing w:after="80" w:before="80" w:line="320"/>
      </w:pPr>
      <w:r>
        <w:rPr>
          <w:rFonts w:ascii="Arial" w:cs="Arial" w:eastAsia="Arial" w:hAnsi="Arial"/>
          <w:color w:val="1A1A2E"/>
          <w:sz w:val="22"/>
          <w:szCs w:val="22"/>
        </w:rPr>
        <w:t xml:space="preserve">A prospective pet service provider discovers Pawtal through one of several channels: a direct call from the Pawtal BizDev team, a social media post or advertisement on Facebook/Instagram, a referral from another provider, or an organic search result for “pet grooming platform Thailand”.</w:t>
      </w:r>
    </w:p>
    <w:p>
      <w:pPr>
        <w:spacing w:after="80" w:before="80"/>
      </w:pPr>
    </w:p>
    <w:p>
      <w:pPr>
        <w:spacing w:after="80" w:before="80" w:line="320"/>
      </w:pPr>
      <w:r>
        <w:rPr>
          <w:rFonts w:ascii="Arial" w:cs="Arial" w:eastAsia="Arial" w:hAnsi="Arial"/>
          <w:color w:val="1A1A2E"/>
          <w:sz w:val="22"/>
          <w:szCs w:val="22"/>
        </w:rPr>
        <w:t xml:space="preserve">Upon arriving at the Pawtal provider landing page, the provider is immediately shown a clear value proposition: “Grow your pet grooming business with Pawtal.” The page presents the key benefits in visual, digestible format: new client acquisition, automated appointment reminders, and no upfront cost to join.</w:t>
      </w:r>
    </w:p>
    <w:p>
      <w:pPr>
        <w:spacing w:after="80" w:before="80"/>
      </w:pPr>
    </w:p>
    <w:p>
      <w:pPr>
        <w:spacing w:after="80" w:before="80" w:line="320"/>
      </w:pPr>
      <w:r>
        <w:rPr>
          <w:rFonts w:ascii="Arial" w:cs="Arial" w:eastAsia="Arial" w:hAnsi="Arial"/>
          <w:color w:val="1A1A2E"/>
          <w:sz w:val="22"/>
          <w:szCs w:val="22"/>
        </w:rPr>
        <w:t xml:space="preserve">The provider scrolls through the page, viewing how the platform works (3-step visual), social proof (early provider testimonials or trust signals), and an FAQ addressing common objections (commission rate, how bookings work, data privacy). Convinced, they click the “Join Pawtal” call to action and complete the interest form.</w:t>
      </w:r>
    </w:p>
    <w:p>
      <w:pPr>
        <w:spacing w:after="80" w:before="80"/>
      </w:pPr>
    </w:p>
    <w:p>
      <w:pPr>
        <w:spacing w:after="80" w:before="80" w:line="320"/>
      </w:pPr>
      <w:r>
        <w:rPr>
          <w:rFonts w:ascii="Arial" w:cs="Arial" w:eastAsia="Arial" w:hAnsi="Arial"/>
          <w:color w:val="1A1A2E"/>
          <w:sz w:val="22"/>
          <w:szCs w:val="22"/>
        </w:rPr>
        <w:t xml:space="preserve">Upon submission, the provider receives an immediate on-screen success message and a confirmation email from Pawtal, setting expectations for follow-up within 24–48 hours. The BizDev team receives an internal alert (email) and the lead appears in the admin panel. The BizDev rep contacts the provider, answers questions, and initiates the onboarding agreement.</w:t>
      </w:r>
    </w:p>
    <w:p>
      <w:pPr>
        <w:spacing w:after="80" w:before="120"/>
      </w:pPr>
    </w:p>
    <w:p>
      <w:pPr>
        <w:pStyle w:val="Heading2"/>
        <w:spacing w:after="120" w:before="280"/>
      </w:pPr>
      <w:r>
        <w:rPr>
          <w:rFonts w:ascii="Arial" w:cs="Arial" w:eastAsia="Arial" w:hAnsi="Arial"/>
          <w:b/>
          <w:bCs/>
          <w:color w:val="0D7377"/>
          <w:sz w:val="28"/>
          <w:szCs w:val="28"/>
        </w:rPr>
        <w:t xml:space="preserve">4.2 Admin Lead Management Journey</w:t>
      </w:r>
    </w:p>
    <w:p>
      <w:pPr>
        <w:spacing w:after="80" w:before="80" w:line="320"/>
      </w:pPr>
      <w:r>
        <w:rPr>
          <w:rFonts w:ascii="Arial" w:cs="Arial" w:eastAsia="Arial" w:hAnsi="Arial"/>
          <w:color w:val="1A1A2E"/>
          <w:sz w:val="22"/>
          <w:szCs w:val="22"/>
        </w:rPr>
        <w:t xml:space="preserve">A BizDev team member logs into the Pawtal admin panel (internal tool, not public-facing). They see a table of all submitted leads sorted by date. Each row shows: provider name, business name, service types, area, phone, email, and status. The team member updates the lead status as they progress through outreach and can add a private note per lead.</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5. Functional Requirements</w:t>
      </w:r>
    </w:p>
    <w:p>
      <w:pPr>
        <w:pStyle w:val="Heading2"/>
        <w:spacing w:after="120" w:before="280"/>
      </w:pPr>
      <w:r>
        <w:rPr>
          <w:rFonts w:ascii="Arial" w:cs="Arial" w:eastAsia="Arial" w:hAnsi="Arial"/>
          <w:b/>
          <w:bCs/>
          <w:color w:val="0D7377"/>
          <w:sz w:val="28"/>
          <w:szCs w:val="28"/>
        </w:rPr>
        <w:t xml:space="preserve">5.1 Provider Landing Page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1600"/>
        <w:gridCol w:w="1000"/>
      </w:tblGrid>
      <w:tr>
        <w:trPr>
          <w:tblHeader/>
        </w:trPr>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REQ-ID</w:t>
            </w:r>
          </w:p>
        </w:tc>
        <w:tc>
          <w:tcPr>
            <w:tcW w:type="dxa" w:w="5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REQ-PWL-P-001</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landing page SHALL display a clear hero section with headline, subheadline, and primary CTA button (“Join Pawtal”).</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REQ-PWL-P-002</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present at least 3 key benefits of joining Pawtal in visual card format.</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REQ-PWL-P-003</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include a “How It Works” section with 3 numbered steps.</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REQ-PWL-P-004</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include an FAQ accordion with at least 5 provider-relevant questions.</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REQ-PWL-P-005</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include social proof section (testimonials, early partner logos, or trust badge).</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Should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Placeholder content acceptable for MVP#1 launch</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REQ-PWL-P-006</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be fully responsive and optimised for mobile (375px+ viewport).</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REQ-PWL-P-007</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be available in Thai language. English version is optional for MVP#1.</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Thai is primary; EN could have a toggle</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REQ-PWL-P-008</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load within 2.5 seconds on a 4G mobile connection.</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Use Next.js SSG for performance</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REQ-PWL-P-009</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include a sticky navigation bar with CTA visible at all scroll depths.</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Should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REQ-PWL-P-010</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page SHALL include links to Pawtal Privacy Policy and Terms of Service in the footer.</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[PLACEHOLDER: Legal docs to be drafted]</w:t>
            </w:r>
          </w:p>
        </w:tc>
      </w:tr>
    </w:tbl>
    <w:p>
      <w:pPr>
        <w:spacing w:after="80" w:before="160"/>
      </w:pPr>
    </w:p>
    <w:p>
      <w:pPr>
        <w:pStyle w:val="Heading2"/>
        <w:spacing w:after="120" w:before="280"/>
      </w:pPr>
      <w:r>
        <w:rPr>
          <w:rFonts w:ascii="Arial" w:cs="Arial" w:eastAsia="Arial" w:hAnsi="Arial"/>
          <w:b/>
          <w:bCs/>
          <w:color w:val="0D7377"/>
          <w:sz w:val="28"/>
          <w:szCs w:val="28"/>
        </w:rPr>
        <w:t xml:space="preserve">5.2 Provider Interest Form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1600"/>
        <w:gridCol w:w="1000"/>
      </w:tblGrid>
      <w:tr>
        <w:trPr>
          <w:tblHeader/>
        </w:trPr>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REQ-ID</w:t>
            </w:r>
          </w:p>
        </w:tc>
        <w:tc>
          <w:tcPr>
            <w:tcW w:type="dxa" w:w="5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REQ-PWL-F-001</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form SHALL collect: First name, Last name, Business name, Phone number, Email, Service types (multi-select), Service area (dropdown), Free-text message.</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REQ-PWL-F-002</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Service types SHALL include: Dog Grooming, Cat Grooming, Mobile Grooming, Pet Boarding, Veterinary, Pet Photography, Other.</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Multi-select checkboxes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REQ-PWL-F-003</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Service area SHALL include at minimum: On Nut, Ekkamai, Thong Lo, Asok, Phrom Phong, and Other (free text).</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Sukhumvit BTS station areas</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REQ-PWL-F-004</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fields except Free-text message SHALL be required. The form SHALL prevent submission if required fields are empty.</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REQ-PWL-F-005</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Phone number field SHALL validate Thai mobile format (+66 or 0XX-XXX-XXXX).</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REQ-PWL-F-006</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Email field SHALL validate format (must contain @ and domain).</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REQ-PWL-F-007</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form SHALL include a PDPA consent checkbox linking to the Privacy Policy. Submission SHALL be blocked if unchecked.</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Thai PDPA compliance required</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REQ-PWL-F-008</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form SHALL include CAPTCHA or bot-protection to prevent spam submissions.</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reCAPTCHA v3 or hCaptcha</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REQ-PWL-F-009</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On successful submission, the page SHALL display an inline success state with confirmation message (Thai + English).</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Do not navigate away; replace form with success message</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REQ-PWL-F-010</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On submission error (server error), the page SHALL display an error message and retain form data.</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bl>
    <w:p>
      <w:pPr>
        <w:spacing w:after="80" w:before="160"/>
      </w:pPr>
    </w:p>
    <w:p>
      <w:pPr>
        <w:pStyle w:val="Heading2"/>
        <w:spacing w:after="120" w:before="280"/>
      </w:pPr>
      <w:r>
        <w:rPr>
          <w:rFonts w:ascii="Arial" w:cs="Arial" w:eastAsia="Arial" w:hAnsi="Arial"/>
          <w:b/>
          <w:bCs/>
          <w:color w:val="0D7377"/>
          <w:sz w:val="28"/>
          <w:szCs w:val="28"/>
        </w:rPr>
        <w:t xml:space="preserve">5.3 Email Confirmation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1600"/>
        <w:gridCol w:w="1000"/>
      </w:tblGrid>
      <w:tr>
        <w:trPr>
          <w:tblHeader/>
        </w:trPr>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REQ-ID</w:t>
            </w:r>
          </w:p>
        </w:tc>
        <w:tc>
          <w:tcPr>
            <w:tcW w:type="dxa" w:w="5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REQ-PWL-E-001</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system SHALL send an automated confirmation email to the provider’s submitted email address within 60 seconds of successful form submission.</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REQ-PWL-E-002</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confirmation email SHALL include: provider’s first name, summary of submitted service types, expected follow-up timeline (24–48 hours), and Pawtal contact email.</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REQ-PWL-E-003</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email SHALL be in Thai as primary. English version optional.</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REQ-PWL-E-004</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system SHALL also send an internal notification email to the BizDev team’s shared inbox when a new lead is submitted.</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[PLACEHOLDER: BizDev inbox email to be confirmed]</w:t>
            </w:r>
          </w:p>
        </w:tc>
      </w:tr>
    </w:tbl>
    <w:p>
      <w:pPr>
        <w:spacing w:after="80" w:before="160"/>
      </w:pPr>
    </w:p>
    <w:p>
      <w:pPr>
        <w:pStyle w:val="Heading2"/>
        <w:spacing w:after="120" w:before="280"/>
      </w:pPr>
      <w:r>
        <w:rPr>
          <w:rFonts w:ascii="Arial" w:cs="Arial" w:eastAsia="Arial" w:hAnsi="Arial"/>
          <w:b/>
          <w:bCs/>
          <w:color w:val="0D7377"/>
          <w:sz w:val="28"/>
          <w:szCs w:val="28"/>
        </w:rPr>
        <w:t xml:space="preserve">5.4 Admin Lead Panel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1600"/>
        <w:gridCol w:w="1000"/>
      </w:tblGrid>
      <w:tr>
        <w:trPr>
          <w:tblHeader/>
        </w:trPr>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REQ-ID</w:t>
            </w:r>
          </w:p>
        </w:tc>
        <w:tc>
          <w:tcPr>
            <w:tcW w:type="dxa" w:w="5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REQ-PWL-A-001</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An internal admin view SHALL display all submitted provider leads in a paginated table.</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dashboard or lightweight internal tool acceptable for 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REQ-PWL-A-002</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admin view SHALL display: Submission date/time, Provider name, Business name, Phone, Email, Service types, Area.</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REQ-PWL-A-003</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admin view SHALL allow the BizDev team member to update lead status: New / Contacted / Follow-up / Converted / Declined.</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Should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Could be manual Supabase edit for MVP#1; proper UI in future phase</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REQ-PWL-A-004</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admin view SHALL be protected by authentication. Only authorised Pawtal team members SHALL access it.</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Must Have</w:t>
            </w:r>
          </w:p>
        </w:tc>
        <w:tc>
          <w:tcPr>
            <w:tcW w:type="dxa" w:w="1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Auth with email/password or SSO</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REQ-PWL-A-005</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The admin view SHALL support CSV export of all leads.</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Could Have</w:t>
            </w:r>
          </w:p>
        </w:tc>
        <w:tc>
          <w:tcPr>
            <w:tcW w:type="dxa" w:w="1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built-in CSV export acceptable</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6. Non-Functional Requirements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7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Performance</w:t>
            </w:r>
          </w:p>
        </w:tc>
        <w:tc>
          <w:tcPr>
            <w:tcW w:type="dxa" w:w="7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Landing page Largest Contentful Paint (LCP) &lt; 2.5s on 4G mobile. Time to First Byte (TTFB) &lt; 600ms. Form submission response &lt; 3s.</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Security</w:t>
            </w:r>
          </w:p>
        </w:tc>
        <w:tc>
          <w:tcPr>
            <w:tcW w:type="dxa" w:w="7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form data transmitted over HTTPS. No sensitive data (passwords, payment) collected in MVP#1. PDPA-compliant data handling. CAPTCHA on form.</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Scalability</w:t>
            </w:r>
          </w:p>
        </w:tc>
        <w:tc>
          <w:tcPr>
            <w:tcW w:type="dxa" w:w="7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System must handle 500 concurrent form submissions without degradation. Database designed to support 100K+ leads.</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Accessibility</w:t>
            </w:r>
          </w:p>
        </w:tc>
        <w:tc>
          <w:tcPr>
            <w:tcW w:type="dxa" w:w="7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WCAG 2.1 Level AA compliance. Keyboard navigable. Screen reader compatible. Minimum contrast ratio 4.5:1.</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Mobile First</w:t>
            </w:r>
          </w:p>
        </w:tc>
        <w:tc>
          <w:tcPr>
            <w:tcW w:type="dxa" w:w="7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Primary target: iOS Safari and Chrome on Android (375px+). All interactions must be touch-friendly. No hover-only states for critical actions.</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SEO</w:t>
            </w:r>
          </w:p>
        </w:tc>
        <w:tc>
          <w:tcPr>
            <w:tcW w:type="dxa" w:w="7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Landing page meta tags, Open Graph, structured data for local business. Thai-language content for TH search indexing.</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Uptime</w:t>
            </w:r>
          </w:p>
        </w:tc>
        <w:tc>
          <w:tcPr>
            <w:tcW w:type="dxa" w:w="7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99.5% uptime SLA. Monitoring and alerting for downtime &gt; 5 minutes.</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Privacy (PDPA)</w:t>
            </w:r>
          </w:p>
        </w:tc>
        <w:tc>
          <w:tcPr>
            <w:tcW w:type="dxa" w:w="7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Data collected via form stored in Thailand or compliant jurisdiction. Retention policy defined. Consent recorded with timestamp.</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7. Dependencies &amp; Integrations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960"/>
      </w:tblGrid>
      <w:tr>
        <w:trPr>
          <w:tblHeader/>
        </w:trPr>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Dependency</w:t>
            </w:r>
          </w:p>
        </w:tc>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1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(DB + Auth)</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External/Cloud</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Engineering</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Confirmed</w:t>
            </w:r>
          </w:p>
        </w:tc>
        <w:tc>
          <w:tcPr>
            <w:tcW w:type="dxa" w:w="1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Low</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Email provider (Resend/SendGrid)</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External</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Engineering</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To be selected</w:t>
            </w:r>
          </w:p>
        </w:tc>
        <w:tc>
          <w:tcPr>
            <w:tcW w:type="dxa" w:w="1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Low</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CAPTCHA (reCAPTCHA v3)</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External</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Engineering</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To be configured</w:t>
            </w:r>
          </w:p>
        </w:tc>
        <w:tc>
          <w:tcPr>
            <w:tcW w:type="dxa" w:w="1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Low</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Domain &amp; SSL cert (pawtal.co.th)</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External</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PM / BizDev</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Domain to be purchased</w:t>
            </w:r>
          </w:p>
        </w:tc>
        <w:tc>
          <w:tcPr>
            <w:tcW w:type="dxa" w:w="1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Medium — procure early</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Thai language copywriting</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Internal</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PM + Designer</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To be written</w:t>
            </w:r>
          </w:p>
        </w:tc>
        <w:tc>
          <w:tcPr>
            <w:tcW w:type="dxa" w:w="1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Medium — quality critical</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Legal: Privacy Policy, T&amp;C</w:t>
            </w:r>
          </w:p>
        </w:tc>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Internal/Legal</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PM + Legal</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Pending legal review</w:t>
            </w:r>
          </w:p>
        </w:tc>
        <w:tc>
          <w:tcPr>
            <w:tcW w:type="dxa" w:w="1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High — PDPA required before launch</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BizDev team contact info for email</w:t>
            </w:r>
          </w:p>
        </w:tc>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Internal</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BizDev</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Pending confirmation</w:t>
            </w:r>
          </w:p>
        </w:tc>
        <w:tc>
          <w:tcPr>
            <w:tcW w:type="dxa" w:w="1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Low</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8. Out of Scope (MVP#1)</w:t>
      </w:r>
    </w:p>
    <w:p>
      <w:pPr>
        <w:spacing w:after="80" w:before="80" w:line="320"/>
      </w:pPr>
      <w:r>
        <w:rPr>
          <w:rFonts w:ascii="Arial" w:cs="Arial" w:eastAsia="Arial" w:hAnsi="Arial"/>
          <w:color w:val="1A1A2E"/>
          <w:sz w:val="22"/>
          <w:szCs w:val="22"/>
        </w:rPr>
        <w:t xml:space="preserve">The following are explicitly excluded from MVP#1 to maintain focus and delivery speed:</w:t>
      </w:r>
    </w:p>
    <w:p>
      <w:pPr>
        <w:spacing w:after="60" w:before="80"/>
      </w:pPr>
    </w:p>
    <w:p>
      <w:pPr>
        <w:pStyle w:val="ListParagraph"/>
        <w:numPr>
          <w:ilvl w:val="0"/>
          <w:numId w:val="2"/>
        </w:numPr>
        <w:spacing w:after="40" w:before="40"/>
      </w:pPr>
      <w:r>
        <w:rPr>
          <w:rFonts w:ascii="Arial" w:cs="Arial" w:eastAsia="Arial" w:hAnsi="Arial"/>
          <w:color w:val="1A1A2E"/>
          <w:sz w:val="22"/>
          <w:szCs w:val="22"/>
        </w:rPr>
        <w:t xml:space="preserve">Customer-facing pages or any consumer-side product features.</w:t>
      </w:r>
    </w:p>
    <w:p>
      <w:pPr>
        <w:pStyle w:val="ListParagraph"/>
        <w:numPr>
          <w:ilvl w:val="0"/>
          <w:numId w:val="2"/>
        </w:numPr>
        <w:spacing w:after="40" w:before="40"/>
      </w:pPr>
      <w:r>
        <w:rPr>
          <w:rFonts w:ascii="Arial" w:cs="Arial" w:eastAsia="Arial" w:hAnsi="Arial"/>
          <w:color w:val="1A1A2E"/>
          <w:sz w:val="22"/>
          <w:szCs w:val="22"/>
        </w:rPr>
        <w:t xml:space="preserve">Provider login, account creation, or profile management.</w:t>
      </w:r>
    </w:p>
    <w:p>
      <w:pPr>
        <w:pStyle w:val="ListParagraph"/>
        <w:numPr>
          <w:ilvl w:val="0"/>
          <w:numId w:val="2"/>
        </w:numPr>
        <w:spacing w:after="40" w:before="40"/>
      </w:pPr>
      <w:r>
        <w:rPr>
          <w:rFonts w:ascii="Arial" w:cs="Arial" w:eastAsia="Arial" w:hAnsi="Arial"/>
          <w:color w:val="1A1A2E"/>
          <w:sz w:val="22"/>
          <w:szCs w:val="22"/>
        </w:rPr>
        <w:t xml:space="preserve">Real-time availability calendar or scheduling system.</w:t>
      </w:r>
    </w:p>
    <w:p>
      <w:pPr>
        <w:pStyle w:val="ListParagraph"/>
        <w:numPr>
          <w:ilvl w:val="0"/>
          <w:numId w:val="2"/>
        </w:numPr>
        <w:spacing w:after="40" w:before="40"/>
      </w:pPr>
      <w:r>
        <w:rPr>
          <w:rFonts w:ascii="Arial" w:cs="Arial" w:eastAsia="Arial" w:hAnsi="Arial"/>
          <w:color w:val="1A1A2E"/>
          <w:sz w:val="22"/>
          <w:szCs w:val="22"/>
        </w:rPr>
        <w:t xml:space="preserve">Payment gateway or top-up credit wallet.</w:t>
      </w:r>
    </w:p>
    <w:p>
      <w:pPr>
        <w:pStyle w:val="ListParagraph"/>
        <w:numPr>
          <w:ilvl w:val="0"/>
          <w:numId w:val="2"/>
        </w:numPr>
        <w:spacing w:after="40" w:before="40"/>
      </w:pPr>
      <w:r>
        <w:rPr>
          <w:rFonts w:ascii="Arial" w:cs="Arial" w:eastAsia="Arial" w:hAnsi="Arial"/>
          <w:color w:val="1A1A2E"/>
          <w:sz w:val="22"/>
          <w:szCs w:val="22"/>
        </w:rPr>
        <w:t xml:space="preserve">Map-based provider search or customer-facing provider directory.</w:t>
      </w:r>
    </w:p>
    <w:p>
      <w:pPr>
        <w:pStyle w:val="ListParagraph"/>
        <w:numPr>
          <w:ilvl w:val="0"/>
          <w:numId w:val="2"/>
        </w:numPr>
        <w:spacing w:after="40" w:before="40"/>
      </w:pPr>
      <w:r>
        <w:rPr>
          <w:rFonts w:ascii="Arial" w:cs="Arial" w:eastAsia="Arial" w:hAnsi="Arial"/>
          <w:color w:val="1A1A2E"/>
          <w:sz w:val="22"/>
          <w:szCs w:val="22"/>
        </w:rPr>
        <w:t xml:space="preserve">Mobile native app (iOS or Android).</w:t>
      </w:r>
    </w:p>
    <w:p>
      <w:pPr>
        <w:pStyle w:val="ListParagraph"/>
        <w:numPr>
          <w:ilvl w:val="0"/>
          <w:numId w:val="2"/>
        </w:numPr>
        <w:spacing w:after="40" w:before="40"/>
      </w:pPr>
      <w:r>
        <w:rPr>
          <w:rFonts w:ascii="Arial" w:cs="Arial" w:eastAsia="Arial" w:hAnsi="Arial"/>
          <w:color w:val="1A1A2E"/>
          <w:sz w:val="22"/>
          <w:szCs w:val="22"/>
        </w:rPr>
        <w:t xml:space="preserve">Provider dashboard or analytics.</w:t>
      </w:r>
    </w:p>
    <w:p>
      <w:pPr>
        <w:pStyle w:val="ListParagraph"/>
        <w:numPr>
          <w:ilvl w:val="0"/>
          <w:numId w:val="2"/>
        </w:numPr>
        <w:spacing w:after="40" w:before="40"/>
      </w:pPr>
      <w:r>
        <w:rPr>
          <w:rFonts w:ascii="Arial" w:cs="Arial" w:eastAsia="Arial" w:hAnsi="Arial"/>
          <w:color w:val="1A1A2E"/>
          <w:sz w:val="22"/>
          <w:szCs w:val="22"/>
        </w:rPr>
        <w:t xml:space="preserve">Multi-language support beyond Thai (English toggle is optional, not required).</w:t>
      </w:r>
    </w:p>
    <w:p>
      <w:pPr>
        <w:pStyle w:val="ListParagraph"/>
        <w:numPr>
          <w:ilvl w:val="0"/>
          <w:numId w:val="2"/>
        </w:numPr>
        <w:spacing w:after="40" w:before="40"/>
      </w:pPr>
      <w:r>
        <w:rPr>
          <w:rFonts w:ascii="Arial" w:cs="Arial" w:eastAsia="Arial" w:hAnsi="Arial"/>
          <w:color w:val="1A1A2E"/>
          <w:sz w:val="22"/>
          <w:szCs w:val="22"/>
        </w:rPr>
        <w:t xml:space="preserve">Integration with LINE Official Account or Facebook Messenger.</w:t>
      </w:r>
    </w:p>
    <w:p>
      <w:pPr>
        <w:pStyle w:val="ListParagraph"/>
        <w:numPr>
          <w:ilvl w:val="0"/>
          <w:numId w:val="2"/>
        </w:numPr>
        <w:spacing w:after="40" w:before="40"/>
      </w:pPr>
      <w:r>
        <w:rPr>
          <w:rFonts w:ascii="Arial" w:cs="Arial" w:eastAsia="Arial" w:hAnsi="Arial"/>
          <w:color w:val="1A1A2E"/>
          <w:sz w:val="22"/>
          <w:szCs w:val="22"/>
        </w:rPr>
        <w:t xml:space="preserve">Review and rating system.</w:t>
      </w:r>
    </w:p>
    <w:p>
      <w:pPr>
        <w:pStyle w:val="ListParagraph"/>
        <w:numPr>
          <w:ilvl w:val="0"/>
          <w:numId w:val="2"/>
        </w:numPr>
        <w:spacing w:after="40" w:before="40"/>
      </w:pPr>
      <w:r>
        <w:rPr>
          <w:rFonts w:ascii="Arial" w:cs="Arial" w:eastAsia="Arial" w:hAnsi="Arial"/>
          <w:color w:val="1A1A2E"/>
          <w:sz w:val="22"/>
          <w:szCs w:val="22"/>
        </w:rPr>
        <w:t xml:space="preserve">Push notifications or SMS reminders.</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9. Success Metrics / KPIs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1400"/>
        <w:gridCol w:w="15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tcW w:type="dxa" w:w="1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Baseline</w:t>
            </w:r>
          </w:p>
        </w:tc>
        <w:tc>
          <w:tcPr>
            <w:tcW w:type="dxa" w:w="1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(60 days)</w:t>
            </w:r>
          </w:p>
        </w:tc>
        <w:tc>
          <w:tcPr>
            <w:tcW w:type="dxa" w:w="1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Lead form submissions</w:t>
            </w:r>
          </w:p>
        </w:tc>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Total unique provider interest form completions</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20+ submissions</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DB count</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Form completion rate</w:t>
            </w:r>
          </w:p>
        </w:tc>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Submissions / landing page visits</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&gt;40%</w:t>
            </w:r>
          </w:p>
        </w:tc>
        <w:tc>
          <w:tcPr>
            <w:tcW w:type="dxa" w:w="1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Analytics (GA4)</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Conversion to partnership</w:t>
            </w:r>
          </w:p>
        </w:tc>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Signed agreements / leads contacted</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&gt;10 signed</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BizDev tracking</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BizDev response time</w:t>
            </w:r>
          </w:p>
        </w:tc>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Time from submission to first outreach call</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&lt;24 hours</w:t>
            </w:r>
          </w:p>
        </w:tc>
        <w:tc>
          <w:tcPr>
            <w:tcW w:type="dxa" w:w="1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CRM / admin panel</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Page load time (LCP)</w:t>
            </w:r>
          </w:p>
        </w:tc>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Largest Contentful Paint on mobile 4G</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&lt; 2.5 seconds</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Lighthouse / Vercel Analytics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Email delivery rate</w:t>
            </w:r>
          </w:p>
        </w:tc>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Confirmation emails delivered / submitted</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&gt;98%</w:t>
            </w:r>
          </w:p>
        </w:tc>
        <w:tc>
          <w:tcPr>
            <w:tcW w:type="dxa" w:w="1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Email provider dashboard</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Spam/bot submissions</w:t>
            </w:r>
          </w:p>
        </w:tc>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Invalid leads / total submissions</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&lt;5%</w:t>
            </w:r>
          </w:p>
        </w:tc>
        <w:tc>
          <w:tcPr>
            <w:tcW w:type="dxa" w:w="1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Manual review + CAPTCHA analytics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P1/P2 bugs in production</w:t>
            </w:r>
          </w:p>
        </w:tc>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Critical bugs blocking core flow</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N/A</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0 in first 30 days</w:t>
            </w:r>
          </w:p>
        </w:tc>
        <w:tc>
          <w:tcPr>
            <w:tcW w:type="dxa" w:w="1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Bug tracking (Jira/Linear)</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10. Timeline &amp; Milestones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2000"/>
        <w:gridCol w:w="140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tcW w:type="dxa" w:w="3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Date</w:t>
            </w:r>
          </w:p>
        </w:tc>
        <w:tc>
          <w:tcPr>
            <w:tcW w:type="dxa" w:w="1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PRD Sign-off</w:t>
            </w:r>
          </w:p>
        </w:tc>
        <w:tc>
          <w:tcPr>
            <w:tcW w:type="dxa" w:w="3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reviewers approve PRD v1.0</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1</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PM</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Design Handoff</w:t>
            </w:r>
          </w:p>
        </w:tc>
        <w:tc>
          <w:tcPr>
            <w:tcW w:type="dxa" w:w="3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Figma mockups reviewed and approved by PM and Engineering</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2</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Designer</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Sprint 1 Kickoff</w:t>
            </w:r>
          </w:p>
        </w:tc>
        <w:tc>
          <w:tcPr>
            <w:tcW w:type="dxa" w:w="3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Engineering begins development of landing page and form</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2</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Engineering Lead</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Backend API Ready</w:t>
            </w:r>
          </w:p>
        </w:tc>
        <w:tc>
          <w:tcPr>
            <w:tcW w:type="dxa" w:w="3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Form submission endpoint, DB schema, email trigger live in staging</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3</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Backend Engineer</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Frontend Complete</w:t>
            </w:r>
          </w:p>
        </w:tc>
        <w:tc>
          <w:tcPr>
            <w:tcW w:type="dxa" w:w="3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Landing page and form implemented, responsive, and integrated</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4</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Frontend Engineer</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QA Sign-off</w:t>
            </w:r>
          </w:p>
        </w:tc>
        <w:tc>
          <w:tcPr>
            <w:tcW w:type="dxa" w:w="3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Full regression pass; all P1/P2 issues resolved</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4–5</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QA Engineer</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Legal Review Complete</w:t>
            </w:r>
          </w:p>
        </w:tc>
        <w:tc>
          <w:tcPr>
            <w:tcW w:type="dxa" w:w="3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Privacy Policy and T&amp;C finalised and published</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4</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PM + Legal</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Soft Launch</w:t>
            </w:r>
          </w:p>
        </w:tc>
        <w:tc>
          <w:tcPr>
            <w:tcW w:type="dxa" w:w="3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Landing page live; BizDev outreach begins to warm leads</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5</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PM + BizDev</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Target: 20 Leads</w:t>
            </w:r>
          </w:p>
        </w:tc>
        <w:tc>
          <w:tcPr>
            <w:tcW w:type="dxa" w:w="3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20 provider interest form submissions received</w:t>
            </w:r>
          </w:p>
        </w:tc>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10</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BizDev + PM</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 Review</w:t>
            </w:r>
          </w:p>
        </w:tc>
        <w:tc>
          <w:tcPr>
            <w:tcW w:type="dxa" w:w="3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Squad retrospective; go/no-go decision for MVP#2 design start</w:t>
            </w:r>
          </w:p>
        </w:tc>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Week 10</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PM + Squad</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11. Open Questions</w:t>
      </w:r>
    </w:p>
    <w:p>
      <w:pPr>
        <w:spacing w:after="80" w:before="80" w:line="320"/>
      </w:pPr>
      <w:r>
        <w:rPr>
          <w:rFonts w:ascii="Arial" w:cs="Arial" w:eastAsia="Arial" w:hAnsi="Arial"/>
          <w:color w:val="1A1A2E"/>
          <w:sz w:val="22"/>
          <w:szCs w:val="22"/>
        </w:rPr>
        <w:t xml:space="preserve">The following items require resolution before or during Sprint 1:</w:t>
      </w:r>
    </w:p>
    <w:p>
      <w:pPr>
        <w:spacing w:after="60" w:before="80"/>
      </w:pPr>
    </w:p>
    <w:p>
      <w:pPr>
        <w:pStyle w:val="ListParagraph"/>
        <w:numPr>
          <w:ilvl w:val="0"/>
          <w:numId w:val="3"/>
        </w:numPr>
        <w:spacing w:after="60" w:before="60"/>
      </w:pPr>
      <w:r>
        <w:rPr>
          <w:rFonts w:ascii="Arial" w:cs="Arial" w:eastAsia="Arial" w:hAnsi="Arial"/>
          <w:color w:val="B45309"/>
          <w:sz w:val="22"/>
          <w:szCs w:val="22"/>
        </w:rPr>
        <w:t xml:space="preserve">[OPEN] Domain: Has pawtal.co.th been registered? Who owns the DNS? Timeline for SSL setup?</w:t>
      </w:r>
    </w:p>
    <w:p>
      <w:pPr>
        <w:pStyle w:val="ListParagraph"/>
        <w:numPr>
          <w:ilvl w:val="0"/>
          <w:numId w:val="3"/>
        </w:numPr>
        <w:spacing w:after="60" w:before="60"/>
      </w:pPr>
      <w:r>
        <w:rPr>
          <w:rFonts w:ascii="Arial" w:cs="Arial" w:eastAsia="Arial" w:hAnsi="Arial"/>
          <w:color w:val="B45309"/>
          <w:sz w:val="22"/>
          <w:szCs w:val="22"/>
        </w:rPr>
        <w:t xml:space="preserve">[OPEN] Legal: When will the Privacy Policy and Terms of Service be ready? Who is the legal reviewer?</w:t>
      </w:r>
    </w:p>
    <w:p>
      <w:pPr>
        <w:pStyle w:val="ListParagraph"/>
        <w:numPr>
          <w:ilvl w:val="0"/>
          <w:numId w:val="3"/>
        </w:numPr>
        <w:spacing w:after="60" w:before="60"/>
      </w:pPr>
      <w:r>
        <w:rPr>
          <w:rFonts w:ascii="Arial" w:cs="Arial" w:eastAsia="Arial" w:hAnsi="Arial"/>
          <w:color w:val="B45309"/>
          <w:sz w:val="22"/>
          <w:szCs w:val="22"/>
        </w:rPr>
        <w:t xml:space="preserve">[OPEN] Email provider: Resend vs SendGrid vs AWS SES — Engineering to recommend based on cost and Thai deliverability.</w:t>
      </w:r>
    </w:p>
    <w:p>
      <w:pPr>
        <w:pStyle w:val="ListParagraph"/>
        <w:numPr>
          <w:ilvl w:val="0"/>
          <w:numId w:val="3"/>
        </w:numPr>
        <w:spacing w:after="60" w:before="60"/>
      </w:pPr>
      <w:r>
        <w:rPr>
          <w:rFonts w:ascii="Arial" w:cs="Arial" w:eastAsia="Arial" w:hAnsi="Arial"/>
          <w:color w:val="B45309"/>
          <w:sz w:val="22"/>
          <w:szCs w:val="22"/>
        </w:rPr>
        <w:t xml:space="preserve">[OPEN] Admin panel: Should we build a lightweight custom admin UI for BizDev in MVP#1, or is direct Supabase dashboard access sufficient?</w:t>
      </w:r>
    </w:p>
    <w:p>
      <w:pPr>
        <w:pStyle w:val="ListParagraph"/>
        <w:numPr>
          <w:ilvl w:val="0"/>
          <w:numId w:val="3"/>
        </w:numPr>
        <w:spacing w:after="60" w:before="60"/>
      </w:pPr>
      <w:r>
        <w:rPr>
          <w:rFonts w:ascii="Arial" w:cs="Arial" w:eastAsia="Arial" w:hAnsi="Arial"/>
          <w:color w:val="B45309"/>
          <w:sz w:val="22"/>
          <w:szCs w:val="22"/>
        </w:rPr>
        <w:t xml:space="preserve">[OPEN] Copywriting: Who is writing the Thai-language landing page copy? Is there a copywriter or does PM own this?</w:t>
      </w:r>
    </w:p>
    <w:p>
      <w:pPr>
        <w:pStyle w:val="ListParagraph"/>
        <w:numPr>
          <w:ilvl w:val="0"/>
          <w:numId w:val="3"/>
        </w:numPr>
        <w:spacing w:after="60" w:before="60"/>
      </w:pPr>
      <w:r>
        <w:rPr>
          <w:rFonts w:ascii="Arial" w:cs="Arial" w:eastAsia="Arial" w:hAnsi="Arial"/>
          <w:color w:val="B45309"/>
          <w:sz w:val="22"/>
          <w:szCs w:val="22"/>
        </w:rPr>
        <w:t xml:space="preserve">[OPEN] BizDev shared inbox: What email address should the internal lead notification be sent to?</w:t>
      </w:r>
    </w:p>
    <w:p>
      <w:pPr>
        <w:pStyle w:val="ListParagraph"/>
        <w:numPr>
          <w:ilvl w:val="0"/>
          <w:numId w:val="3"/>
        </w:numPr>
        <w:spacing w:after="60" w:before="60"/>
      </w:pPr>
      <w:r>
        <w:rPr>
          <w:rFonts w:ascii="Arial" w:cs="Arial" w:eastAsia="Arial" w:hAnsi="Arial"/>
          <w:color w:val="B45309"/>
          <w:sz w:val="22"/>
          <w:szCs w:val="22"/>
        </w:rPr>
        <w:t xml:space="preserve">[OPEN] Analytics: Do we have a GA4 property set up for Pawtal? Who manages tracking configuration?</w:t>
      </w:r>
    </w:p>
    <w:p>
      <w:pPr>
        <w:pStyle w:val="ListParagraph"/>
        <w:numPr>
          <w:ilvl w:val="0"/>
          <w:numId w:val="3"/>
        </w:numPr>
        <w:spacing w:after="60" w:before="60"/>
      </w:pPr>
      <w:r>
        <w:rPr>
          <w:rFonts w:ascii="Arial" w:cs="Arial" w:eastAsia="Arial" w:hAnsi="Arial"/>
          <w:i/>
          <w:iCs/>
          <w:color w:val="888888"/>
          <w:sz w:val="22"/>
          <w:szCs w:val="22"/>
        </w:rPr>
        <w:t xml:space="preserve">[ASSUMPTION] The Supabase free tier is sufficient for MVP#1 data volumes (&lt; 500 MB, &lt; 50K rows). Validate before launch.</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12. Appendix</w:t>
      </w:r>
    </w:p>
    <w:p>
      <w:pPr>
        <w:pStyle w:val="Heading2"/>
        <w:spacing w:after="120" w:before="280"/>
      </w:pPr>
      <w:r>
        <w:rPr>
          <w:rFonts w:ascii="Arial" w:cs="Arial" w:eastAsia="Arial" w:hAnsi="Arial"/>
          <w:b/>
          <w:bCs/>
          <w:color w:val="0D7377"/>
          <w:sz w:val="28"/>
          <w:szCs w:val="28"/>
        </w:rPr>
        <w:t xml:space="preserve">Related Documents</w:t>
      </w:r>
    </w:p>
    <w:p>
      <w:pPr>
        <w:pStyle w:val="ListParagraph"/>
        <w:numPr>
          <w:ilvl w:val="0"/>
          <w:numId w:val="2"/>
        </w:numPr>
        <w:spacing w:after="40" w:before="40"/>
      </w:pPr>
      <w:r>
        <w:rPr>
          <w:rFonts w:ascii="Arial" w:cs="Arial" w:eastAsia="Arial" w:hAnsi="Arial"/>
          <w:color w:val="1A1A2E"/>
          <w:sz w:val="22"/>
          <w:szCs w:val="22"/>
        </w:rPr>
        <w:t xml:space="preserve">Market Analysis: docs/market-analysis.docx</w:t>
      </w:r>
    </w:p>
    <w:p>
      <w:pPr>
        <w:pStyle w:val="ListParagraph"/>
        <w:numPr>
          <w:ilvl w:val="0"/>
          <w:numId w:val="2"/>
        </w:numPr>
        <w:spacing w:after="40" w:before="40"/>
      </w:pPr>
      <w:r>
        <w:rPr>
          <w:rFonts w:ascii="Arial" w:cs="Arial" w:eastAsia="Arial" w:hAnsi="Arial"/>
          <w:color w:val="1A1A2E"/>
          <w:sz w:val="22"/>
          <w:szCs w:val="22"/>
        </w:rPr>
        <w:t xml:space="preserve">User Stories (MVP#1): To be created post PRD sign-off</w:t>
      </w:r>
    </w:p>
    <w:p>
      <w:pPr>
        <w:pStyle w:val="ListParagraph"/>
        <w:numPr>
          <w:ilvl w:val="0"/>
          <w:numId w:val="2"/>
        </w:numPr>
        <w:spacing w:after="40" w:before="40"/>
      </w:pPr>
      <w:r>
        <w:rPr>
          <w:rFonts w:ascii="Arial" w:cs="Arial" w:eastAsia="Arial" w:hAnsi="Arial"/>
          <w:color w:val="1A1A2E"/>
          <w:sz w:val="22"/>
          <w:szCs w:val="22"/>
        </w:rPr>
        <w:t xml:space="preserve">Figma Design: [Link to be added]</w:t>
      </w:r>
    </w:p>
    <w:p>
      <w:pPr>
        <w:pStyle w:val="ListParagraph"/>
        <w:numPr>
          <w:ilvl w:val="0"/>
          <w:numId w:val="2"/>
        </w:numPr>
        <w:spacing w:after="40" w:before="40"/>
      </w:pPr>
      <w:r>
        <w:rPr>
          <w:rFonts w:ascii="Arial" w:cs="Arial" w:eastAsia="Arial" w:hAnsi="Arial"/>
          <w:color w:val="1A1A2E"/>
          <w:sz w:val="22"/>
          <w:szCs w:val="22"/>
        </w:rPr>
        <w:t xml:space="preserve">Jira Epic: [Link to be added]</w:t>
      </w:r>
    </w:p>
    <w:p>
      <w:pPr>
        <w:pStyle w:val="ListParagraph"/>
        <w:numPr>
          <w:ilvl w:val="0"/>
          <w:numId w:val="2"/>
        </w:numPr>
        <w:spacing w:after="40" w:before="40"/>
      </w:pPr>
      <w:r>
        <w:rPr>
          <w:rFonts w:ascii="Arial" w:cs="Arial" w:eastAsia="Arial" w:hAnsi="Arial"/>
          <w:color w:val="1A1A2E"/>
          <w:sz w:val="22"/>
          <w:szCs w:val="22"/>
        </w:rPr>
        <w:t xml:space="preserve">CLAUDE.md: Project overview and agent/skill guide</w:t>
      </w:r>
    </w:p>
    <w:p>
      <w:pPr>
        <w:spacing w:after="80" w:before="120"/>
      </w:pPr>
    </w:p>
    <w:p>
      <w:pPr>
        <w:pStyle w:val="Heading2"/>
        <w:spacing w:after="120" w:before="280"/>
      </w:pPr>
      <w:r>
        <w:rPr>
          <w:rFonts w:ascii="Arial" w:cs="Arial" w:eastAsia="Arial" w:hAnsi="Arial"/>
          <w:b/>
          <w:bCs/>
          <w:color w:val="0D7377"/>
          <w:sz w:val="28"/>
          <w:szCs w:val="28"/>
        </w:rPr>
        <w:t xml:space="preserve">Glossary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Minimum Viable Product — the simplest version of the product that delivers value</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B2B</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Business-to-Business — Pawtal’s relationship with pet service providers</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B2C</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Business-to-Consumer — Pawtal’s relationship with pet owners</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Lead</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 prospective pet service provider who has submitted an interest form</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 pet service business (groomer, salon, vet) using or interested in using Pawtal</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PDPA</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Personal Data Protection Act — Thailand’s data privacy law, equivalent to GDPR</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CTA</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Call to Action — a button or prompt encouraging user to take the next step</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BizDev</w:t>
            </w:r>
          </w:p>
        </w:tc>
        <w:tc>
          <w:tcPr>
            <w:tcW w:type="dxa" w:w="7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Business Development — the Pawtal team responsible for provider acquisition</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LCP</w:t>
            </w:r>
          </w:p>
        </w:tc>
        <w:tc>
          <w:tcPr>
            <w:tcW w:type="dxa" w:w="7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Largest Contentful Paint — a Core Web Vital measuring page load performance</w:t>
            </w:r>
          </w:p>
        </w:tc>
      </w:tr>
    </w:tbl>
    <w:p>
      <w:pPr>
        <w:spacing w:after="120" w:before="200"/>
      </w:pP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Pawtal PRD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2" w:space="4"/>
      </w:pBdr>
      <w:jc w:val="right"/>
    </w:pPr>
    <w:r>
      <w:rPr>
        <w:rFonts w:ascii="Arial" w:cs="Arial" w:eastAsia="Arial" w:hAnsi="Arial"/>
        <w:color w:val="1A3C5E"/>
        <w:sz w:val="16"/>
        <w:szCs w:val="16"/>
      </w:rPr>
      <w:t xml:space="preserve">PAWTAL | PRD — MVP#1: Provider Acquisition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2026-03-18T16:26:14.817Z</dcterms:created>
  <dcterms:modified xsi:type="dcterms:W3CDTF">2026-03-18T16:26:14.817Z</dcterms:modified>
</cp:coreProperties>
</file>

<file path=docProps/custom.xml><?xml version="1.0" encoding="utf-8"?>
<Properties xmlns="http://schemas.openxmlformats.org/officeDocument/2006/custom-properties" xmlns:vt="http://schemas.openxmlformats.org/officeDocument/2006/docPropsVTypes"/>
</file>