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转账案例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【开发步骤】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转账的页面    收款人  付款人  金额   请求后台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servlet   接收参数   调用service（数据传递） 实现页面的控制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 service   调用dao    </w:t>
      </w:r>
      <w:r>
        <w:rPr>
          <w:rFonts w:hint="eastAsia"/>
          <w:color w:val="FF0000"/>
          <w:lang w:val="en-US" w:eastAsia="zh-CN"/>
        </w:rPr>
        <w:t>事务</w:t>
      </w:r>
      <w:r>
        <w:rPr>
          <w:rFonts w:hint="eastAsia"/>
          <w:lang w:val="en-US" w:eastAsia="zh-CN"/>
        </w:rPr>
        <w:t>应该在service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dao  接收参数   执行sql语句 操作数据库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【页面】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lightGray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h1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转账的页面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h1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form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action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${pageContext.request.contextPath }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/AccountServlet"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method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"post"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table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border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"1"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width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"400"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付款人: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input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"text"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"from"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收款人: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input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"text"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"to"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转账金额: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input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"text"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"money"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td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colspan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"2"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input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"submit"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"转账"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table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form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lightGray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【servlet】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//1.解析请求 获取页面请求数据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from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.getParameter(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"from"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//付款人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to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.getParameter(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"to"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//收款人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money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.getParameter(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"money"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//金额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//2 调用service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service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.transfer(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from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to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money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} 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(SQLException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// </w:t>
            </w:r>
            <w:r>
              <w:rPr>
                <w:rFonts w:hint="eastAsia" w:ascii="Consolas" w:hAnsi="Consolas" w:eastAsia="Consolas"/>
                <w:b w:val="0"/>
                <w:color w:val="7F9FBF"/>
                <w:sz w:val="21"/>
                <w:szCs w:val="21"/>
              </w:rPr>
              <w:t>TODO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Auto-generated catch block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.printStackTrace();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【service】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transfer(String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from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,String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to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,String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money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) 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SQLException{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Connection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//开启事务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//从当前线程中获取连接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MyDbUtils2.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getConnection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.setAutoCommit(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//付款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dao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.pay(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from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money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int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i = 1/0 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//收款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dao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.inMoney(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to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money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.commit();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(Exception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.rollback();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【dao】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付款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</w:t>
            </w:r>
            <w:r>
              <w:rPr>
                <w:rFonts w:hint="eastAsia" w:ascii="Consolas" w:hAnsi="Consolas" w:eastAsia="Consolas"/>
                <w:b w:val="0"/>
                <w:color w:val="7F9FBF"/>
                <w:sz w:val="21"/>
                <w:szCs w:val="21"/>
              </w:rPr>
              <w:t>@throws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SQLException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pay(String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from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, 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money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) 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SQLException{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//1 获取连接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Connection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MyDbUtils2.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getConnection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//获取操作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sql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语句的对象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sql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"update user set money=money-? where name = ?"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PreparedStatement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.prepareStatement(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sql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//编译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sql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语句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.setString(1,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money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.setString(2,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from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//执行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.executeUpdate();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MyDbUtils.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release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收款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</w:t>
            </w:r>
            <w:r>
              <w:rPr>
                <w:rFonts w:hint="eastAsia" w:ascii="Consolas" w:hAnsi="Consolas" w:eastAsia="Consolas"/>
                <w:b w:val="0"/>
                <w:color w:val="7F9FBF"/>
                <w:sz w:val="21"/>
                <w:szCs w:val="21"/>
              </w:rPr>
              <w:t>@throws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SQLException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inMoney(String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to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, 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money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) 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SQLException{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//1 获取连接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Connection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MyDbUtils2.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getConnection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//获取操作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sql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语句的对象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sql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"update user set money=money+? where name = ?"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PreparedStatement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.prepareStatement(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sql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//编译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sql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语句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.setString(1,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money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.setString(2,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to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//执行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.executeUpdate();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MyDbUtils.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release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【关于获取连接的两种方式】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原始的获取连接的方法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Connection getConnection() 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SQLException{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DriverManager.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getConnection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i/>
                <w:color w:val="0000C0"/>
                <w:sz w:val="21"/>
                <w:szCs w:val="21"/>
              </w:rPr>
              <w:t>url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i/>
                <w:color w:val="0000C0"/>
                <w:sz w:val="21"/>
                <w:szCs w:val="21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i/>
                <w:color w:val="0000C0"/>
                <w:sz w:val="21"/>
                <w:szCs w:val="21"/>
              </w:rPr>
              <w:t>password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从当前线程中获取连接  （保证一个线程使用一个连接）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ThreadLocal&lt;Connection&gt; </w:t>
            </w:r>
            <w:r>
              <w:rPr>
                <w:rFonts w:hint="eastAsia" w:ascii="Consolas" w:hAnsi="Consolas" w:eastAsia="Consolas"/>
                <w:i/>
                <w:color w:val="0000C0"/>
                <w:sz w:val="21"/>
                <w:szCs w:val="21"/>
              </w:rPr>
              <w:t>tl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  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ThreadLocal&lt;&gt;();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Connection getConnection() 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SQLException{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Connection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i/>
                <w:color w:val="0000C0"/>
                <w:sz w:val="21"/>
                <w:szCs w:val="21"/>
              </w:rPr>
              <w:t>tl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==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DriverManager.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getConnection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i/>
                <w:color w:val="0000C0"/>
                <w:sz w:val="21"/>
                <w:szCs w:val="21"/>
              </w:rPr>
              <w:t>url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i/>
                <w:color w:val="0000C0"/>
                <w:sz w:val="21"/>
                <w:szCs w:val="21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i/>
                <w:color w:val="0000C0"/>
                <w:sz w:val="21"/>
                <w:szCs w:val="21"/>
              </w:rPr>
              <w:t>password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        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//将连接放在线程里面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i/>
                <w:color w:val="0000C0"/>
                <w:sz w:val="21"/>
                <w:szCs w:val="21"/>
              </w:rPr>
              <w:t>tl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【关于事务service层connection对象和dao的对象不一致问题】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在service层获取连接 向dao层传递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使用改造方法从线程中获取连接对象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Ajax+json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【json数据格式简介】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//想描述user对象里面的属性  json 数据格式一   ：  简单的对象实体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user_1 = {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"id"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:1,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"name"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"zhangsan"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"age"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:18} ;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//代表一个对象   json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//alert(user.name);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//描述的是list 集合数据   数组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list_2 = [{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"id"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:1,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"name"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"zhangsan"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"age"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:18},{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"id"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:2,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"name"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"zhangsi"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"age"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:17}];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//alert(list_2[1].name)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/* for(i in list_2){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alert(list_2[i].name);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}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/* $.each(list_2,function(i,n){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alert(n.name);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});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//3 map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map = {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"name"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"lisi"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"age"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:19,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"user"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:{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"id"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:1,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"name"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"zhangsan"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"age"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:18},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"list"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:[{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"id"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:1,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"name"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"lisan"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"age"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:19},{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"id"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:1,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"name"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"lier"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"age"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:21}]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//alert(map.list[1].name);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str =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'{"id":1,"name":"zhangsan","age":18}'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//将json格式的  字符串  转换成json对象  js里面的一个方法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json = eval(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"("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+str+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")"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//转换成json对象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//alert(json.name)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str1 =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'[{"id":1,"name":"zhangsan","age":18},{"id":2,"name":"zhangsi","age":17}]'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alert(str1[0].name);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【ajax  get+post】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ind w:firstLine="210" w:firstLineChars="10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//绑定点击事件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$(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"button"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).click(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//触发ajax请求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/* $.get("/WEB12/TestAjax",{"name":"吉吉"},function(data){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alert(data.name)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},"json");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//触发ajax请求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$.post(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"/WEB12/TestAjax"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,{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"age"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:18},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(data){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alert(data.age)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},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"json"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})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【get和post方式的参数】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参数  1 url 请求的url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   2 请求的数据  json格式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   3 成功返回时的回调函数  一般携带响应的数据  data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   4 接收的数据的数据格式  data  json  xml   text </w:t>
            </w:r>
          </w:p>
        </w:tc>
      </w:tr>
    </w:tbl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【$.ajax】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$.ajax({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url: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"/WEB12/TestAjax"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,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//请求的url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data:{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"name"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"lisi"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},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//携带的数据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type: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"post"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//请求的方式</w:t>
            </w:r>
          </w:p>
          <w:p>
            <w:pPr>
              <w:spacing w:beforeLines="0" w:afterLines="0"/>
              <w:ind w:left="1060" w:leftChars="179" w:hanging="630" w:hangingChars="30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success: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(data){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//成功时的回调函数  string  json    </w:t>
            </w:r>
            <w:r>
              <w:rPr>
                <w:rFonts w:hint="eastAsia" w:ascii="Consolas" w:hAnsi="Consolas" w:eastAsia="宋体"/>
                <w:color w:val="3F7F5F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jsp片段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alert(data.name);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},</w:t>
            </w:r>
          </w:p>
          <w:p>
            <w:pPr>
              <w:spacing w:beforeLines="0" w:afterLines="0"/>
              <w:ind w:firstLine="632" w:firstLineChars="300"/>
              <w:jc w:val="left"/>
              <w:rPr>
                <w:rFonts w:hint="eastAsia" w:ascii="Consolas" w:hAnsi="Consolas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lang w:val="en-US" w:eastAsia="zh-CN"/>
              </w:rPr>
              <w:t>//ajax不支持畸形的json格式的数据{</w:t>
            </w:r>
            <w:r>
              <w:rPr>
                <w:rFonts w:hint="default" w:ascii="Consolas" w:hAnsi="Consolas" w:eastAsia="宋体"/>
                <w:color w:val="000000"/>
                <w:sz w:val="21"/>
                <w:szCs w:val="21"/>
                <w:lang w:val="en-US" w:eastAsia="zh-CN"/>
              </w:rPr>
              <w:t>‘</w:t>
            </w: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lang w:val="en-US" w:eastAsia="zh-CN"/>
              </w:rPr>
              <w:t>name</w:t>
            </w:r>
            <w:r>
              <w:rPr>
                <w:rFonts w:hint="default" w:ascii="Consolas" w:hAnsi="Consolas" w:eastAsia="宋体"/>
                <w:color w:val="000000"/>
                <w:sz w:val="21"/>
                <w:szCs w:val="21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lang w:val="en-US" w:eastAsia="zh-CN"/>
              </w:rPr>
              <w:t>:</w:t>
            </w:r>
            <w:r>
              <w:rPr>
                <w:rFonts w:hint="default" w:ascii="Consolas" w:hAnsi="Consolas" w:eastAsia="宋体"/>
                <w:color w:val="000000"/>
                <w:sz w:val="21"/>
                <w:szCs w:val="21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lang w:val="en-US" w:eastAsia="zh-CN"/>
              </w:rPr>
              <w:t>lisi</w:t>
            </w:r>
            <w:r>
              <w:rPr>
                <w:rFonts w:hint="default" w:ascii="Consolas" w:hAnsi="Consolas" w:eastAsia="宋体"/>
                <w:color w:val="000000"/>
                <w:sz w:val="21"/>
                <w:szCs w:val="21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lang w:val="en-US" w:eastAsia="zh-CN"/>
              </w:rPr>
              <w:t>}这种就是畸形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error: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(data){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//失败时的回调函数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alert(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"服务器异常"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dataType: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"json"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//接收数据的处理格式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用户名是否存在校验案例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【需求分析】</w:t>
      </w:r>
    </w:p>
    <w:tbl>
      <w:tblPr>
        <w:tblStyle w:val="15"/>
        <w:tblW w:w="8451" w:type="dxa"/>
        <w:tblInd w:w="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4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45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写一个页面   form &lt;input&gt;  &lt;span&gt;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2 给文本框绑定一个时区焦点的事件  .blur() 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1) 获取当前的文本框的值</w:t>
            </w:r>
          </w:p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2）发送ajax请求到服务器  携带 </w:t>
            </w:r>
            <w:r>
              <w:rPr>
                <w:rFonts w:hint="eastAsia"/>
                <w:color w:val="0000FF"/>
                <w:lang w:val="en-US" w:eastAsia="zh-CN"/>
              </w:rPr>
              <w:t>文本框的值   {name:$(</w:t>
            </w:r>
            <w:r>
              <w:rPr>
                <w:rFonts w:hint="default"/>
                <w:color w:val="0000FF"/>
                <w:lang w:val="en-US" w:eastAsia="zh-CN"/>
              </w:rPr>
              <w:t>“</w:t>
            </w:r>
            <w:r>
              <w:rPr>
                <w:rFonts w:hint="eastAsia"/>
                <w:color w:val="0000FF"/>
                <w:lang w:val="en-US" w:eastAsia="zh-CN"/>
              </w:rPr>
              <w:t>#name</w:t>
            </w:r>
            <w:r>
              <w:rPr>
                <w:rFonts w:hint="default"/>
                <w:color w:val="0000FF"/>
                <w:lang w:val="en-US" w:eastAsia="zh-CN"/>
              </w:rPr>
              <w:t>”</w:t>
            </w:r>
            <w:r>
              <w:rPr>
                <w:rFonts w:hint="eastAsia"/>
                <w:color w:val="0000FF"/>
                <w:lang w:val="en-US" w:eastAsia="zh-CN"/>
              </w:rPr>
              <w:t>).val()}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 xml:space="preserve">       </w:t>
            </w:r>
            <w:r>
              <w:rPr>
                <w:rFonts w:hint="eastAsia"/>
                <w:lang w:val="en-US" w:eastAsia="zh-CN"/>
              </w:rPr>
              <w:t xml:space="preserve"> 3)成功接收  “此用户名已经被注册”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4）获取span  将后台返回的数据放span  html();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servlet 接收参数 name  调用service  判断返回值  有值响应数据“此用户名已经被注册”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service  调用dao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根据name查找数据库  返回值（User）</w:t>
            </w:r>
          </w:p>
        </w:tc>
      </w:tr>
    </w:tbl>
    <w:p>
      <w:pPr>
        <w:pStyle w:val="5"/>
        <w:numPr>
          <w:numId w:val="0"/>
        </w:numPr>
        <w:ind w:leftChars="0"/>
        <w:rPr>
          <w:rFonts w:hint="eastAsia" w:eastAsia="仿宋" w:asciiTheme="minorAscii" w:hAnsiTheme="minorAscii" w:cstheme="minorBidi"/>
          <w:b/>
          <w:kern w:val="2"/>
          <w:sz w:val="24"/>
          <w:szCs w:val="24"/>
          <w:lang w:val="en-US" w:eastAsia="zh-CN" w:bidi="ar-SA"/>
        </w:rPr>
      </w:pPr>
      <w:r>
        <w:rPr>
          <w:rFonts w:hint="eastAsia" w:eastAsia="仿宋" w:asciiTheme="minorAscii" w:hAnsiTheme="minorAscii" w:cstheme="minorBidi"/>
          <w:b/>
          <w:kern w:val="2"/>
          <w:sz w:val="24"/>
          <w:szCs w:val="24"/>
          <w:lang w:val="en-US" w:eastAsia="zh-CN" w:bidi="ar-SA"/>
        </w:rPr>
        <w:t>【代码实现】</w:t>
      </w:r>
    </w:p>
    <w:p>
      <w:pPr>
        <w:rPr>
          <w:rFonts w:hint="eastAsia" w:cstheme="minorBidi"/>
          <w:b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kern w:val="2"/>
          <w:sz w:val="24"/>
          <w:szCs w:val="24"/>
          <w:lang w:val="en-US" w:eastAsia="zh-CN" w:bidi="ar-SA"/>
        </w:rPr>
        <w:t>1 页面</w:t>
      </w:r>
    </w:p>
    <w:p>
      <w:pPr>
        <w:rPr>
          <w:rFonts w:hint="eastAsia" w:cstheme="minorBidi"/>
          <w:b/>
          <w:kern w:val="2"/>
          <w:sz w:val="24"/>
          <w:szCs w:val="24"/>
          <w:lang w:val="en-US" w:eastAsia="zh-CN" w:bidi="ar-SA"/>
        </w:rPr>
      </w:pPr>
    </w:p>
    <w:p>
      <w:r>
        <w:drawing>
          <wp:inline distT="0" distB="0" distL="114300" distR="114300">
            <wp:extent cx="5268595" cy="1409065"/>
            <wp:effectExtent l="9525" t="9525" r="1778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090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js代码</w:t>
      </w:r>
    </w:p>
    <w:p>
      <w:bookmarkStart w:id="0" w:name="_GoBack"/>
      <w:r>
        <w:drawing>
          <wp:inline distT="0" distB="0" distL="114300" distR="114300">
            <wp:extent cx="5273040" cy="2275840"/>
            <wp:effectExtent l="9525" t="9525" r="13335" b="196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758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bookmarkEnd w:id="0"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web层</w:t>
      </w:r>
      <w:r>
        <w:rPr>
          <w:rFonts w:hint="eastAsia"/>
          <w:lang w:eastAsia="zh-CN"/>
        </w:rPr>
        <w:t>】</w:t>
      </w:r>
    </w:p>
    <w:p>
      <w:r>
        <w:drawing>
          <wp:inline distT="0" distB="0" distL="114300" distR="114300">
            <wp:extent cx="5271135" cy="2127250"/>
            <wp:effectExtent l="9525" t="9525" r="15240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272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service层</w:t>
      </w:r>
      <w:r>
        <w:rPr>
          <w:rFonts w:hint="eastAsia"/>
          <w:lang w:eastAsia="zh-CN"/>
        </w:rPr>
        <w:t>】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1263015"/>
            <wp:effectExtent l="9525" t="9525" r="18415" b="228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630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numId w:val="0"/>
        </w:numPr>
        <w:ind w:leftChars="0"/>
        <w:rPr>
          <w:rFonts w:hint="eastAsia" w:eastAsia="仿宋" w:asciiTheme="minorAscii" w:hAnsiTheme="minorAscii" w:cstheme="minorBidi"/>
          <w:b/>
          <w:kern w:val="2"/>
          <w:sz w:val="24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 w:eastAsia="仿宋" w:asciiTheme="minorAscii" w:hAnsiTheme="minorAscii" w:cstheme="minorBidi"/>
          <w:b/>
          <w:kern w:val="2"/>
          <w:sz w:val="24"/>
          <w:szCs w:val="24"/>
          <w:lang w:val="en-US" w:eastAsia="zh-CN" w:bidi="ar-SA"/>
        </w:rPr>
        <w:t>【dao层】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420495"/>
            <wp:effectExtent l="0" t="0" r="698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204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输入框提示案例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1918970"/>
            <wp:effectExtent l="9525" t="9525" r="19685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189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商品的前台页面展示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商品的详情页面完成添加购物车功能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商品的后台管理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支持商品的查询 ，删除 ，添加，修改 ，状态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¿¬Ìå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94A32"/>
    <w:multiLevelType w:val="multilevel"/>
    <w:tmpl w:val="59994A32"/>
    <w:lvl w:ilvl="0" w:tentative="0">
      <w:start w:val="1"/>
      <w:numFmt w:val="decimal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18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1">
    <w:nsid w:val="59994BE0"/>
    <w:multiLevelType w:val="multilevel"/>
    <w:tmpl w:val="59994BE0"/>
    <w:lvl w:ilvl="0" w:tentative="0">
      <w:start w:val="1"/>
      <w:numFmt w:val="decimal"/>
      <w:pStyle w:val="4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5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6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7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8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9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10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11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2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2">
    <w:nsid w:val="599ACC3B"/>
    <w:multiLevelType w:val="singleLevel"/>
    <w:tmpl w:val="599ACC3B"/>
    <w:lvl w:ilvl="0" w:tentative="0">
      <w:start w:val="1"/>
      <w:numFmt w:val="decimal"/>
      <w:pStyle w:val="2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253606"/>
    <w:rsid w:val="02C56521"/>
    <w:rsid w:val="03C93019"/>
    <w:rsid w:val="05761449"/>
    <w:rsid w:val="075702E0"/>
    <w:rsid w:val="0A2916C2"/>
    <w:rsid w:val="0BCE2480"/>
    <w:rsid w:val="0F262CB6"/>
    <w:rsid w:val="109510FA"/>
    <w:rsid w:val="121E58A9"/>
    <w:rsid w:val="12255235"/>
    <w:rsid w:val="135B1AE5"/>
    <w:rsid w:val="1394632A"/>
    <w:rsid w:val="145E4453"/>
    <w:rsid w:val="15E22659"/>
    <w:rsid w:val="184333A9"/>
    <w:rsid w:val="19117AED"/>
    <w:rsid w:val="197E07F3"/>
    <w:rsid w:val="19DE31A0"/>
    <w:rsid w:val="1BA4796A"/>
    <w:rsid w:val="1BCC56B3"/>
    <w:rsid w:val="1DA270F8"/>
    <w:rsid w:val="1DBA334D"/>
    <w:rsid w:val="1E9D0E07"/>
    <w:rsid w:val="2063048A"/>
    <w:rsid w:val="219F480D"/>
    <w:rsid w:val="224B679C"/>
    <w:rsid w:val="25C12B45"/>
    <w:rsid w:val="25C47BF7"/>
    <w:rsid w:val="271D74E8"/>
    <w:rsid w:val="27927998"/>
    <w:rsid w:val="2A7E5A76"/>
    <w:rsid w:val="2A8C4582"/>
    <w:rsid w:val="2BB047E0"/>
    <w:rsid w:val="2BF31B44"/>
    <w:rsid w:val="2C733193"/>
    <w:rsid w:val="2FF878F5"/>
    <w:rsid w:val="31235112"/>
    <w:rsid w:val="32B32032"/>
    <w:rsid w:val="330A5DA4"/>
    <w:rsid w:val="3497757E"/>
    <w:rsid w:val="35C37B4A"/>
    <w:rsid w:val="35EC2597"/>
    <w:rsid w:val="378A237B"/>
    <w:rsid w:val="37BD5111"/>
    <w:rsid w:val="38747E5A"/>
    <w:rsid w:val="38AD6095"/>
    <w:rsid w:val="3923349F"/>
    <w:rsid w:val="39C36D13"/>
    <w:rsid w:val="3B37739C"/>
    <w:rsid w:val="3B8A26CB"/>
    <w:rsid w:val="3C616D36"/>
    <w:rsid w:val="41013132"/>
    <w:rsid w:val="41E30D90"/>
    <w:rsid w:val="435E70AF"/>
    <w:rsid w:val="44372178"/>
    <w:rsid w:val="44756E60"/>
    <w:rsid w:val="44EE23A3"/>
    <w:rsid w:val="46C71F0E"/>
    <w:rsid w:val="4739338B"/>
    <w:rsid w:val="477D27C6"/>
    <w:rsid w:val="47BF04B5"/>
    <w:rsid w:val="4C356C7D"/>
    <w:rsid w:val="4DC11DA6"/>
    <w:rsid w:val="4F820E74"/>
    <w:rsid w:val="4FD725FD"/>
    <w:rsid w:val="50AA0DB9"/>
    <w:rsid w:val="510C62CB"/>
    <w:rsid w:val="54544606"/>
    <w:rsid w:val="54F50CE1"/>
    <w:rsid w:val="562E37E8"/>
    <w:rsid w:val="56325C43"/>
    <w:rsid w:val="57FB7C43"/>
    <w:rsid w:val="590A433B"/>
    <w:rsid w:val="59C320DB"/>
    <w:rsid w:val="5AC71B19"/>
    <w:rsid w:val="5BB71580"/>
    <w:rsid w:val="5C2D55CE"/>
    <w:rsid w:val="5F3D4758"/>
    <w:rsid w:val="5F3E2338"/>
    <w:rsid w:val="60C216F8"/>
    <w:rsid w:val="62570306"/>
    <w:rsid w:val="628B02E9"/>
    <w:rsid w:val="63C21DC1"/>
    <w:rsid w:val="6A977833"/>
    <w:rsid w:val="6EB13C31"/>
    <w:rsid w:val="6F5A1CD4"/>
    <w:rsid w:val="6FC15066"/>
    <w:rsid w:val="729C2A5B"/>
    <w:rsid w:val="72C647D6"/>
    <w:rsid w:val="73F523FD"/>
    <w:rsid w:val="75040CEC"/>
    <w:rsid w:val="759449D8"/>
    <w:rsid w:val="76CD71E9"/>
    <w:rsid w:val="795418DC"/>
    <w:rsid w:val="7AFB5B3F"/>
    <w:rsid w:val="7CC01F38"/>
    <w:rsid w:val="7D7973D6"/>
    <w:rsid w:val="7DA4465F"/>
    <w:rsid w:val="7DAB23E9"/>
    <w:rsid w:val="7DDD1825"/>
    <w:rsid w:val="7F617B4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ind w:left="432" w:leftChars="0"/>
      <w:jc w:val="left"/>
    </w:pPr>
    <w:rPr>
      <w:rFonts w:eastAsia="仿宋" w:asciiTheme="minorAscii" w:hAnsiTheme="minorAscii" w:cstheme="minorBidi"/>
      <w:b/>
      <w:kern w:val="2"/>
      <w:sz w:val="24"/>
      <w:szCs w:val="24"/>
      <w:lang w:val="en-US" w:eastAsia="zh-CN" w:bidi="ar-SA"/>
    </w:rPr>
  </w:style>
  <w:style w:type="paragraph" w:styleId="2">
    <w:name w:val="heading 1"/>
    <w:basedOn w:val="3"/>
    <w:next w:val="4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360" w:lineRule="auto"/>
      <w:ind w:left="432" w:hanging="432"/>
      <w:jc w:val="left"/>
      <w:outlineLvl w:val="0"/>
    </w:pPr>
    <w:rPr>
      <w:rFonts w:ascii="楷体" w:hAnsi="楷体" w:eastAsia="楷体" w:cs="楷体"/>
      <w:kern w:val="44"/>
      <w:sz w:val="30"/>
      <w:szCs w:val="52"/>
    </w:rPr>
  </w:style>
  <w:style w:type="paragraph" w:styleId="5">
    <w:name w:val="heading 2"/>
    <w:basedOn w:val="1"/>
    <w:next w:val="1"/>
    <w:link w:val="17"/>
    <w:unhideWhenUsed/>
    <w:qFormat/>
    <w:uiPriority w:val="0"/>
    <w:pPr>
      <w:keepNext/>
      <w:keepLines/>
      <w:numPr>
        <w:ilvl w:val="1"/>
        <w:numId w:val="2"/>
      </w:numPr>
      <w:spacing w:before="620" w:beforeLines="0" w:beforeAutospacing="0" w:after="260" w:afterLines="0" w:afterAutospacing="0" w:line="240" w:lineRule="auto"/>
      <w:ind w:left="575" w:hanging="575"/>
      <w:outlineLvl w:val="1"/>
    </w:pPr>
    <w:rPr>
      <w:rFonts w:ascii="Arial" w:hAnsi="Arial" w:eastAsia="楷体"/>
      <w:sz w:val="30"/>
    </w:rPr>
  </w:style>
  <w:style w:type="paragraph" w:styleId="6">
    <w:name w:val="heading 3"/>
    <w:basedOn w:val="1"/>
    <w:next w:val="1"/>
    <w:link w:val="16"/>
    <w:unhideWhenUsed/>
    <w:qFormat/>
    <w:uiPriority w:val="0"/>
    <w:pPr>
      <w:keepNext/>
      <w:keepLines/>
      <w:numPr>
        <w:ilvl w:val="2"/>
        <w:numId w:val="2"/>
      </w:numPr>
      <w:snapToGrid w:val="0"/>
      <w:spacing w:before="380" w:beforeLines="0" w:beforeAutospacing="0" w:after="380" w:afterLines="0" w:afterAutospacing="0" w:line="240" w:lineRule="auto"/>
      <w:ind w:left="720" w:hanging="720"/>
      <w:outlineLvl w:val="2"/>
    </w:pPr>
    <w:rPr>
      <w:sz w:val="28"/>
    </w:rPr>
  </w:style>
  <w:style w:type="paragraph" w:styleId="7">
    <w:name w:val="heading 4"/>
    <w:basedOn w:val="1"/>
    <w:next w:val="1"/>
    <w:unhideWhenUsed/>
    <w:qFormat/>
    <w:uiPriority w:val="0"/>
    <w:pPr>
      <w:keepNext/>
      <w:keepLines/>
      <w:numPr>
        <w:ilvl w:val="3"/>
        <w:numId w:val="2"/>
      </w:numPr>
      <w:spacing w:before="280" w:beforeLines="0" w:beforeAutospacing="0" w:after="290" w:afterLines="0" w:afterAutospacing="0" w:line="372" w:lineRule="auto"/>
      <w:ind w:left="864" w:leftChars="0" w:hanging="864"/>
      <w:outlineLvl w:val="3"/>
    </w:pPr>
    <w:rPr>
      <w:rFonts w:ascii="Arial" w:hAnsi="Arial" w:eastAsia="黑体"/>
      <w:b w:val="0"/>
      <w:sz w:val="28"/>
    </w:rPr>
  </w:style>
  <w:style w:type="paragraph" w:styleId="8">
    <w:name w:val="heading 5"/>
    <w:basedOn w:val="1"/>
    <w:next w:val="1"/>
    <w:unhideWhenUsed/>
    <w:qFormat/>
    <w:uiPriority w:val="0"/>
    <w:pPr>
      <w:keepNext/>
      <w:keepLines/>
      <w:numPr>
        <w:ilvl w:val="4"/>
        <w:numId w:val="2"/>
      </w:numPr>
      <w:spacing w:before="280" w:beforeLines="0" w:beforeAutospacing="0" w:after="290" w:afterLines="0" w:afterAutospacing="0" w:line="372" w:lineRule="auto"/>
      <w:ind w:left="1008" w:leftChars="0" w:hanging="1008"/>
      <w:outlineLvl w:val="4"/>
    </w:pPr>
    <w:rPr>
      <w:b w:val="0"/>
      <w:sz w:val="28"/>
    </w:rPr>
  </w:style>
  <w:style w:type="paragraph" w:styleId="9">
    <w:name w:val="heading 6"/>
    <w:basedOn w:val="1"/>
    <w:next w:val="1"/>
    <w:unhideWhenUsed/>
    <w:qFormat/>
    <w:uiPriority w:val="0"/>
    <w:pPr>
      <w:keepNext/>
      <w:keepLines/>
      <w:numPr>
        <w:ilvl w:val="5"/>
        <w:numId w:val="2"/>
      </w:numPr>
      <w:spacing w:before="240" w:beforeLines="0" w:beforeAutospacing="0" w:after="64" w:afterLines="0" w:afterAutospacing="0" w:line="317" w:lineRule="auto"/>
      <w:ind w:left="1151" w:leftChars="0" w:hanging="1151"/>
      <w:outlineLvl w:val="5"/>
    </w:pPr>
    <w:rPr>
      <w:rFonts w:ascii="Arial" w:hAnsi="Arial" w:eastAsia="黑体"/>
      <w:b w:val="0"/>
      <w:sz w:val="24"/>
    </w:rPr>
  </w:style>
  <w:style w:type="paragraph" w:styleId="10">
    <w:name w:val="heading 7"/>
    <w:basedOn w:val="1"/>
    <w:next w:val="1"/>
    <w:unhideWhenUsed/>
    <w:qFormat/>
    <w:uiPriority w:val="0"/>
    <w:pPr>
      <w:keepNext/>
      <w:keepLines/>
      <w:numPr>
        <w:ilvl w:val="6"/>
        <w:numId w:val="2"/>
      </w:numPr>
      <w:spacing w:before="240" w:beforeLines="0" w:beforeAutospacing="0" w:after="64" w:afterLines="0" w:afterAutospacing="0" w:line="317" w:lineRule="auto"/>
      <w:ind w:left="1296" w:leftChars="0" w:hanging="1296"/>
      <w:outlineLvl w:val="6"/>
    </w:pPr>
    <w:rPr>
      <w:b w:val="0"/>
      <w:sz w:val="24"/>
    </w:rPr>
  </w:style>
  <w:style w:type="paragraph" w:styleId="11">
    <w:name w:val="heading 8"/>
    <w:basedOn w:val="1"/>
    <w:next w:val="1"/>
    <w:unhideWhenUsed/>
    <w:qFormat/>
    <w:uiPriority w:val="0"/>
    <w:pPr>
      <w:keepNext/>
      <w:keepLines/>
      <w:numPr>
        <w:ilvl w:val="7"/>
        <w:numId w:val="2"/>
      </w:numPr>
      <w:spacing w:before="240" w:beforeLines="0" w:beforeAutospacing="0" w:after="64" w:afterLines="0" w:afterAutospacing="0" w:line="317" w:lineRule="auto"/>
      <w:ind w:left="1440" w:leftChars="0" w:hanging="1440"/>
      <w:outlineLvl w:val="7"/>
    </w:pPr>
    <w:rPr>
      <w:rFonts w:ascii="Arial" w:hAnsi="Arial" w:eastAsia="黑体"/>
      <w:sz w:val="24"/>
    </w:rPr>
  </w:style>
  <w:style w:type="paragraph" w:styleId="12">
    <w:name w:val="heading 9"/>
    <w:basedOn w:val="1"/>
    <w:next w:val="1"/>
    <w:unhideWhenUsed/>
    <w:qFormat/>
    <w:uiPriority w:val="0"/>
    <w:pPr>
      <w:keepNext/>
      <w:keepLines/>
      <w:numPr>
        <w:ilvl w:val="8"/>
        <w:numId w:val="2"/>
      </w:numPr>
      <w:spacing w:before="240" w:beforeLines="0" w:beforeAutospacing="0" w:after="64" w:afterLines="0" w:afterAutospacing="0" w:line="317" w:lineRule="auto"/>
      <w:ind w:left="1583" w:leftChars="0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3"/>
    <w:basedOn w:val="1"/>
    <w:qFormat/>
    <w:uiPriority w:val="0"/>
    <w:pPr>
      <w:spacing w:after="120" w:afterLines="0" w:afterAutospacing="0"/>
    </w:pPr>
    <w:rPr>
      <w:sz w:val="16"/>
    </w:rPr>
  </w:style>
  <w:style w:type="paragraph" w:styleId="4">
    <w:name w:val="Note Heading"/>
    <w:basedOn w:val="1"/>
    <w:next w:val="1"/>
    <w:qFormat/>
    <w:uiPriority w:val="0"/>
    <w:pPr>
      <w:numPr>
        <w:ilvl w:val="0"/>
        <w:numId w:val="2"/>
      </w:numPr>
      <w:jc w:val="left"/>
    </w:pPr>
    <w:rPr>
      <w:sz w:val="30"/>
    </w:rPr>
  </w:style>
  <w:style w:type="table" w:styleId="15">
    <w:name w:val="Table Grid"/>
    <w:basedOn w:val="1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6">
    <w:name w:val="标题 3 Char"/>
    <w:link w:val="6"/>
    <w:qFormat/>
    <w:uiPriority w:val="0"/>
    <w:rPr>
      <w:rFonts w:eastAsia="仿宋" w:asciiTheme="minorAscii" w:hAnsiTheme="minorAscii"/>
      <w:b/>
      <w:sz w:val="28"/>
    </w:rPr>
  </w:style>
  <w:style w:type="character" w:customStyle="1" w:styleId="17">
    <w:name w:val="标题 2 Char"/>
    <w:link w:val="5"/>
    <w:qFormat/>
    <w:uiPriority w:val="0"/>
    <w:rPr>
      <w:rFonts w:ascii="Arial" w:hAnsi="Arial" w:eastAsia="楷体"/>
      <w:b/>
      <w:sz w:val="30"/>
    </w:rPr>
  </w:style>
  <w:style w:type="paragraph" w:customStyle="1" w:styleId="18">
    <w:name w:val="样式1"/>
    <w:basedOn w:val="5"/>
    <w:next w:val="1"/>
    <w:uiPriority w:val="0"/>
    <w:pPr>
      <w:numPr>
        <w:numId w:val="3"/>
      </w:numPr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hang</cp:lastModifiedBy>
  <dcterms:modified xsi:type="dcterms:W3CDTF">2017-08-28T09:30:42Z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