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0F143">
      <w:pPr>
        <w:rPr>
          <w:rFonts w:hint="default" w:ascii="Times New Roman" w:hAnsi="Times New Roman" w:cs="Times New Roman"/>
          <w:b/>
          <w:bCs/>
        </w:rPr>
      </w:pPr>
      <w:bookmarkStart w:id="0" w:name="_GoBack"/>
      <w:bookmarkEnd w:id="0"/>
      <w:r>
        <w:rPr>
          <w:rFonts w:hint="default" w:ascii="Times New Roman" w:hAnsi="Times New Roman" w:cs="Times New Roman"/>
          <w:b/>
          <w:bCs/>
        </w:rPr>
        <w:t>Abstract:</w:t>
      </w:r>
    </w:p>
    <w:p w14:paraId="7A0609C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rPr>
      </w:pPr>
      <w:r>
        <w:rPr>
          <w:rFonts w:hint="default" w:ascii="Times New Roman" w:hAnsi="Times New Roman" w:cs="Times New Roman"/>
        </w:rPr>
        <w:t>Political discourse surrounding protests is intricately influenced by the framing of events within media and communication. This study aims to examine the effect of event-frames on the assignment of blame and the perception of aggression in discourse on political protests. Through an experimental case study grounded in critical discourse analysis, participants were presented with variously framed narratives of protest events. The qualitative and quantitative analysis of their responses revealed that distinct event-frames significantly alter the way blame is attributed and aggression is perceived. The findings suggest that certain frames can heighten negative perceptions and readily assign blame to involved parties. The study concludes that the framing of events in political discourse wields considerable power in shaping public opinion, underscoring the necessity for conscientious media practices that promote a balanced understanding of protests and the dynamics within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WIzNTg4ZThiYjFkYTZiZjBkMjFiZTkzMWQxNzEifQ=="/>
  </w:docVars>
  <w:rsids>
    <w:rsidRoot w:val="00000000"/>
    <w:rsid w:val="2B2A7795"/>
    <w:rsid w:val="534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138</Words>
  <Characters>861</Characters>
  <Lines>0</Lines>
  <Paragraphs>0</Paragraphs>
  <TotalTime>2</TotalTime>
  <ScaleCrop>false</ScaleCrop>
  <LinksUpToDate>false</LinksUpToDate>
  <CharactersWithSpaces>997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2024-06-17T01:18:00Z</dcterms:created>
  <dc:creator>ASUS</dc:creator>
  <cp:lastModifiedBy>村村</cp:lastModifiedBy>
  <dcterms:modified xsi:type="dcterms:W3CDTF">2024-06-17T02:54:05Z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FA3CBABE204C4620AF237F6654D1DC01_13</vt:lpwstr>
  </property>
</Properties>
</file>