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line="262" w:lineRule="auto"/>
        <w:rPr>
          <w:rFonts w:ascii="Arial"/>
          <w:sz w:val="21"/>
        </w:rPr>
      </w:pPr>
    </w:p>
    <w:p>
      <w:pPr>
        <w:spacing w:before="202" w:line="920" w:lineRule="exact"/>
        <w:ind w:left="1540"/>
        <w:rPr>
          <w:rFonts w:ascii="黑体" w:hAnsi="黑体" w:eastAsia="黑体" w:cs="黑体"/>
          <w:sz w:val="62"/>
          <w:szCs w:val="62"/>
        </w:rPr>
      </w:pPr>
      <w: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-755650</wp:posOffset>
                </wp:positionV>
                <wp:extent cx="7797800" cy="10896600"/>
                <wp:effectExtent l="0" t="0" r="0" b="0"/>
                <wp:wrapNone/>
                <wp:docPr id="2" name="Rec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-756186"/>
                          <a:ext cx="7797800" cy="10896600"/>
                        </a:xfrm>
                        <a:prstGeom prst="rect">
                          <a:avLst/>
                        </a:prstGeom>
                        <a:solidFill>
                          <a:srgbClr val="B4D4D3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2" o:spid="_x0000_s1026" o:spt="1" style="position:absolute;left:0pt;margin-left:0pt;margin-top:-59.5pt;height:858pt;width:614pt;z-index:-251657216;mso-width-relative:page;mso-height-relative:page;" fillcolor="#B4D4D3" filled="t" stroked="f" coordsize="21600,21600" o:gfxdata="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5B70U9wAAAALAQAADwAAAAAAAAABACAAAAAiAAAAZHJzL2Rvd25yZXYueG1s&#10;UEsBAhQAFAAAAAgAh07iQLPg6OktAgAAagQAAA4AAAAAAAAAAQAgAAAAKwEAAGRycy9lMm9Eb2Mu&#10;eG1sUEsFBgAAAAAGAAYAWQEAAMo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黑体" w:hAnsi="黑体" w:eastAsia="黑体" w:cs="黑体"/>
          <w:spacing w:val="8"/>
          <w:position w:val="20"/>
          <w:sz w:val="62"/>
          <w:szCs w:val="62"/>
        </w:rPr>
        <w:t>第七章</w:t>
      </w:r>
    </w:p>
    <w:p>
      <w:pPr>
        <w:spacing w:before="1" w:line="221" w:lineRule="auto"/>
        <w:ind w:left="1540"/>
        <w:rPr>
          <w:rFonts w:ascii="黑体" w:hAnsi="黑体" w:eastAsia="黑体" w:cs="黑体"/>
          <w:sz w:val="62"/>
          <w:szCs w:val="62"/>
        </w:rPr>
      </w:pPr>
      <w:r>
        <w:rPr>
          <w:rFonts w:ascii="黑体" w:hAnsi="黑体" w:eastAsia="黑体" w:cs="黑体"/>
          <w:spacing w:val="13"/>
          <w:sz w:val="62"/>
          <w:szCs w:val="62"/>
        </w:rPr>
        <w:t>复数</w:t>
      </w:r>
    </w:p>
    <w:p>
      <w:pPr>
        <w:spacing w:line="324" w:lineRule="auto"/>
        <w:rPr>
          <w:rFonts w:ascii="Arial"/>
          <w:sz w:val="21"/>
        </w:rPr>
      </w:pPr>
    </w:p>
    <w:p>
      <w:pPr>
        <w:spacing w:line="324" w:lineRule="auto"/>
        <w:rPr>
          <w:rFonts w:ascii="Arial"/>
          <w:sz w:val="21"/>
        </w:rPr>
      </w:pPr>
    </w:p>
    <w:p>
      <w:pPr>
        <w:pStyle w:val="2"/>
        <w:spacing w:before="84" w:line="212" w:lineRule="auto"/>
        <w:ind w:left="4209"/>
      </w:pPr>
      <w:r>
        <w:rPr>
          <w:color w:val="386E6C"/>
          <w:spacing w:val="5"/>
        </w:rPr>
        <w:t>我们知道，对于实系数一元二次方程</w:t>
      </w:r>
      <w:r>
        <w:rPr>
          <w:rFonts w:ascii="Times New Roman" w:hAnsi="Times New Roman" w:eastAsia="Times New Roman" w:cs="Times New Roman"/>
          <w:color w:val="386E6C"/>
        </w:rPr>
        <w:t>ax</w:t>
      </w:r>
      <w:r>
        <w:rPr>
          <w:rFonts w:ascii="Times New Roman" w:hAnsi="Times New Roman" w:eastAsia="Times New Roman" w:cs="Times New Roman"/>
          <w:color w:val="386E6C"/>
          <w:spacing w:val="5"/>
        </w:rPr>
        <w:t>²+</w:t>
      </w:r>
      <w:r>
        <w:rPr>
          <w:rFonts w:ascii="Times New Roman" w:hAnsi="Times New Roman" w:eastAsia="Times New Roman" w:cs="Times New Roman"/>
          <w:color w:val="386E6C"/>
        </w:rPr>
        <w:t>bx</w:t>
      </w:r>
      <w:r>
        <w:rPr>
          <w:rFonts w:ascii="Times New Roman" w:hAnsi="Times New Roman" w:eastAsia="Times New Roman" w:cs="Times New Roman"/>
          <w:color w:val="386E6C"/>
          <w:spacing w:val="5"/>
        </w:rPr>
        <w:t>+c=0,</w:t>
      </w:r>
      <w:r>
        <w:rPr>
          <w:rFonts w:ascii="Times New Roman" w:hAnsi="Times New Roman" w:eastAsia="Times New Roman" w:cs="Times New Roman"/>
          <w:color w:val="386E6C"/>
          <w:spacing w:val="2"/>
        </w:rPr>
        <w:t xml:space="preserve">  </w:t>
      </w:r>
      <w:r>
        <w:rPr>
          <w:color w:val="386E6C"/>
          <w:spacing w:val="5"/>
        </w:rPr>
        <w:t>当</w:t>
      </w:r>
    </w:p>
    <w:p>
      <w:pPr>
        <w:pStyle w:val="2"/>
        <w:spacing w:before="137" w:line="440" w:lineRule="exact"/>
        <w:ind w:left="3670"/>
      </w:pPr>
      <w:r>
        <w:rPr>
          <w:position w:val="13"/>
        </w:rPr>
        <w:t>△</w:t>
      </w:r>
      <w:r>
        <w:rPr>
          <w:rFonts w:ascii="Times New Roman" w:hAnsi="Times New Roman" w:eastAsia="Times New Roman" w:cs="Times New Roman"/>
          <w:position w:val="13"/>
        </w:rPr>
        <w:t xml:space="preserve">=b²-4ac&lt;0  </w:t>
      </w:r>
      <w:r>
        <w:rPr>
          <w:position w:val="13"/>
        </w:rPr>
        <w:t>时没有实数根.因此</w:t>
      </w:r>
      <w:r>
        <w:rPr>
          <w:rFonts w:hint="eastAsia"/>
          <w:position w:val="13"/>
          <w:lang w:eastAsia="zh-CN"/>
        </w:rPr>
        <w:t>，</w:t>
      </w:r>
      <w:r>
        <w:rPr>
          <w:position w:val="13"/>
        </w:rPr>
        <w:t>在研究代数方程的过程中，</w:t>
      </w:r>
    </w:p>
    <w:p>
      <w:pPr>
        <w:pStyle w:val="2"/>
        <w:spacing w:line="218" w:lineRule="auto"/>
        <w:ind w:left="3670"/>
      </w:pPr>
      <w:r>
        <w:rPr>
          <w:spacing w:val="2"/>
        </w:rPr>
        <w:t>如果限于实数集，有些问题就无法解决.事实上，数学家</w:t>
      </w:r>
      <w:r>
        <w:rPr>
          <w:spacing w:val="1"/>
        </w:rPr>
        <w:t>在研究</w:t>
      </w:r>
    </w:p>
    <w:p>
      <w:pPr>
        <w:pStyle w:val="2"/>
        <w:spacing w:before="115" w:line="305" w:lineRule="auto"/>
        <w:ind w:left="3670" w:right="1391"/>
        <w:jc w:val="both"/>
      </w:pPr>
      <w:r>
        <w:rPr>
          <w:color w:val="386E6C"/>
          <w:spacing w:val="-2"/>
        </w:rPr>
        <w:t>解方程问题时早就遇到了负实数的开平方问题，</w:t>
      </w:r>
      <w:r>
        <w:rPr>
          <w:color w:val="386E6C"/>
          <w:spacing w:val="-3"/>
        </w:rPr>
        <w:t>但他们一直在回</w:t>
      </w:r>
      <w:r>
        <w:rPr>
          <w:color w:val="386E6C"/>
        </w:rPr>
        <w:t xml:space="preserve"> </w:t>
      </w:r>
      <w:r>
        <w:rPr>
          <w:color w:val="386E6C"/>
          <w:spacing w:val="11"/>
        </w:rPr>
        <w:t>避.到16世纪，数学家在研究实系数一元三次方程的求根公式</w:t>
      </w:r>
      <w:r>
        <w:rPr>
          <w:color w:val="386E6C"/>
        </w:rPr>
        <w:t xml:space="preserve"> </w:t>
      </w:r>
      <w:r>
        <w:rPr>
          <w:color w:val="386E6C"/>
          <w:spacing w:val="2"/>
        </w:rPr>
        <w:t>时，再也无法回避这个问题了，于是开始尝试解决</w:t>
      </w:r>
      <w:r>
        <w:rPr>
          <w:color w:val="386E6C"/>
          <w:spacing w:val="1"/>
        </w:rPr>
        <w:t>.在解决这个</w:t>
      </w:r>
      <w:r>
        <w:rPr>
          <w:color w:val="386E6C"/>
        </w:rPr>
        <w:t xml:space="preserve"> </w:t>
      </w:r>
      <w:r>
        <w:rPr>
          <w:color w:val="386E6C"/>
          <w:spacing w:val="-3"/>
        </w:rPr>
        <w:t>问题的过程中，数学家们遇到了许多困扰，例如负实数到底能不</w:t>
      </w:r>
    </w:p>
    <w:p>
      <w:pPr>
        <w:pStyle w:val="2"/>
        <w:spacing w:before="1" w:line="219" w:lineRule="auto"/>
        <w:ind w:left="3670"/>
      </w:pPr>
      <w:r>
        <w:rPr>
          <w:color w:val="386E6C"/>
          <w:spacing w:val="14"/>
        </w:rPr>
        <w:t>能开平方?如何开平方?负实数开平方的意义是什么?等等.</w:t>
      </w:r>
    </w:p>
    <w:p>
      <w:pPr>
        <w:pStyle w:val="2"/>
        <w:spacing w:before="109" w:line="219" w:lineRule="auto"/>
        <w:ind w:left="4209"/>
      </w:pPr>
      <w:r>
        <w:rPr>
          <w:spacing w:val="-3"/>
        </w:rPr>
        <w:t>本章我们将体会数学家排除这些困扰的思想，通过解方程等</w:t>
      </w:r>
    </w:p>
    <w:p>
      <w:pPr>
        <w:pStyle w:val="2"/>
        <w:spacing w:before="123" w:line="302" w:lineRule="auto"/>
        <w:ind w:left="3670" w:right="1407"/>
        <w:jc w:val="both"/>
      </w:pPr>
      <w:r>
        <w:rPr>
          <w:color w:val="2F6361"/>
          <w:spacing w:val="-3"/>
        </w:rPr>
        <w:t>具体问题，感受引入复数的必要性，了解从实数系到复数系的扩</w:t>
      </w:r>
      <w:r>
        <w:rPr>
          <w:color w:val="2F6361"/>
          <w:spacing w:val="5"/>
        </w:rPr>
        <w:t xml:space="preserve"> </w:t>
      </w:r>
      <w:r>
        <w:rPr>
          <w:color w:val="2F6361"/>
          <w:spacing w:val="17"/>
        </w:rPr>
        <w:t>充过程和方法，研究复数的表示、运算及其几何意义，</w:t>
      </w:r>
      <w:r>
        <w:rPr>
          <w:color w:val="2F6361"/>
          <w:spacing w:val="16"/>
        </w:rPr>
        <w:t>体会</w:t>
      </w:r>
    </w:p>
    <w:p>
      <w:pPr>
        <w:pStyle w:val="2"/>
        <w:spacing w:line="219" w:lineRule="auto"/>
        <w:ind w:left="3540"/>
      </w:pPr>
      <w:r>
        <w:rPr>
          <w:color w:val="2F6361"/>
          <w:spacing w:val="-3"/>
        </w:rPr>
        <w:t>“数”与“形”的融合，感受人类理性思维在数系扩充中的作用.</w:t>
      </w:r>
    </w:p>
    <w:p>
      <w:pPr>
        <w:spacing w:line="254" w:lineRule="auto"/>
        <w:rPr>
          <w:rFonts w:ascii="Arial"/>
          <w:sz w:val="21"/>
        </w:rPr>
      </w:pPr>
    </w:p>
    <w:p>
      <w:pPr>
        <w:spacing w:line="254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  <w:rPr>
          <w:rFonts w:ascii="Arial"/>
          <w:sz w:val="21"/>
        </w:rPr>
      </w:pPr>
    </w:p>
    <w:p>
      <w:pPr>
        <w:spacing w:line="255" w:lineRule="auto"/>
      </w:pPr>
      <w:r>
        <w:rPr>
          <w:position w:val="-124"/>
        </w:rPr>
        <w:drawing>
          <wp:inline distT="0" distB="0" distL="0" distR="0">
            <wp:extent cx="7715250" cy="3962400"/>
            <wp:effectExtent l="0" t="0" r="0" b="0"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715299" cy="3962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headerReference r:id="rId5" w:type="default"/>
      <w:footerReference r:id="rId6" w:type="default"/>
      <w:pgSz w:w="12280" w:h="17160"/>
      <w:pgMar w:top="400" w:right="0" w:bottom="39" w:left="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YjFiZjY4MWIzOTk3NjQ2NDU1MjMxMzgzMWI2YTMwNDYifQ=="/>
  </w:docVars>
  <w:rsids>
    <w:rsidRoot w:val="00000000"/>
    <w:rsid w:val="15215EA6"/>
    <w:rsid w:val="19EA4D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宋体" w:hAnsi="宋体" w:eastAsia="宋体" w:cs="宋体"/>
      <w:sz w:val="26"/>
      <w:szCs w:val="2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1</TotalTime>
  <ScaleCrop>false</ScaleCrop>
  <LinksUpToDate>false</LinksUpToDate>
  <Application>WPS Office_12.1.0.15712_F1E327BC-269C-435d-A152-05C5408002CA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2023-11-14T08:11:00Z</dcterms:created>
  <dc:creator>Kingsoft-PDF</dc:creator>
  <cp:lastModifiedBy>另一只布拖鞋</cp:lastModifiedBy>
  <dcterms:modified xsi:type="dcterms:W3CDTF">2023-11-14T00:53:43Z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2023-11-14T08:11:19Z</vt:filetime>
  </property>
  <property fmtid="{D5CDD505-2E9C-101B-9397-08002B2CF9AE}" pid="4" name="UsrData">
    <vt:lpwstr>6552bb24f8c111001fb8aee0wl</vt:lpwstr>
  </property>
  <property fmtid="{D5CDD505-2E9C-101B-9397-08002B2CF9AE}" pid="5" name="KSOProductBuildVer">
    <vt:lpwstr>2052-12.1.0.15712</vt:lpwstr>
  </property>
  <property fmtid="{D5CDD505-2E9C-101B-9397-08002B2CF9AE}" pid="6" name="ICV">
    <vt:lpwstr>4545CA8620F14F198ED622492D738A6A_12</vt:lpwstr>
  </property>
</Properties>
</file>