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wordWrap w:val="off"/>
        <w:spacing w:before="140" w:after="0" w:line="480" w:lineRule="atLeast"/>
        <w:ind w:left="8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当子类的数量比较少时，就会看清楚这些子类了。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0" w:lineRule="atLeast"/>
        <w:ind w:left="0" w:right="0"/>
        <w:jc w:val="left"/>
        <w:textAlignment w:val="baseline"/>
      </w:pPr>
      <w:r>
        <w:drawing>
          <wp:inline distL="0" distR="0" distT="0" distB="0">
            <wp:extent cx="3784600" cy="2819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ff"/>
        <w:spacing w:before="280" w:after="0" w:line="480" w:lineRule="atLeast"/>
        <w:ind w:left="8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当然，这里面有很多的技术细节，有兴趣和基础的读者可以读他们的论文。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80" w:lineRule="atLeast"/>
        <w:ind w:left="80" w:right="30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弗洛里安和雅让斯基1998年做这项工作的动机很有意思。当时雅让斯基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是某个国际会议的程序委员会主席，需要把提交上来的几百篇论文发给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各个专家评审以决定是否录用。为了保证评审的权威性，需要把每个研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究方向的论文交给这个方向最有权威的专家。虽然论文的作者自己给论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文定了方向，但是范围太广，没有什么指导意义。雅让斯基当然没有时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间浏览这近千篇论文，然后再去分发，于是就想了这个将论文自动分类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的方法，由他的学生弗洛里安很快实现了。接下来几年的会议都是这么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选择评审专家的。从这件事我们可以看出美国人做事的一个习惯：美国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人总是倾向于用机器(计算机)代替人工来完成任务。虽然在短期内需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要做一些额外的工作，但是从长远看可以节省很多时间和成本。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80" w:lineRule="atLeast"/>
        <w:ind w:left="80" w:right="300"/>
        <w:jc w:val="both"/>
        <w:textAlignment w:val="baseline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余弦定理就这样通过新闻的特征向量和新闻分类联系在一起了。我们在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中学学习余弦定理时，恐怕很难想象它可以用来对新闻进行分类。在这里，</w:t>
      </w:r>
      <w:r>
        <w:rPr>
          <w:rFonts w:ascii="宋体" w:hAnsi="宋体" w:cs="宋体" w:eastAsia="宋体"/>
          <w:sz w:val="26"/>
          <w:color w:val="000000"/>
          <w:b w:val="off"/>
          <w:i w:val="off"/>
          <w:strike w:val="off"/>
        </w:rPr>
        <w:t>我们再一次看到数学工具的用途。</w:t>
      </w:r>
    </w:p>
    <w:sectPr>
      <w:pgSz w:w="11900" w:h="16820"/>
      <w:pgMar w:left="1540" w:top="1420" w:right="1540" w:bottom="1420" w:header="720" w:footer="720"/>
      <w:cols w:num="1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pn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2024-05-10T03:13:51Z</dcterms:created>
  <dc:creator>Apache POI</dc:creator>
</cp:coreProperties>
</file>