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268" w:rsidRPr="002C7268" w:rsidRDefault="00C50A0F" w:rsidP="002C7268">
      <w:pPr>
        <w:pStyle w:val="Paper-Title"/>
        <w:spacing w:after="60"/>
      </w:pPr>
      <w:r>
        <w:t xml:space="preserve">MWB: Make-without-Break </w:t>
      </w:r>
      <w:r w:rsidR="00E476E3">
        <w:t>Seamless Handovers for Distributed Mobility Management Schemes</w:t>
      </w:r>
      <w:r w:rsidR="002C7268" w:rsidRPr="002C7268">
        <w:t xml:space="preserve"> </w:t>
      </w:r>
    </w:p>
    <w:p w:rsidR="002C7268" w:rsidRDefault="002C7268">
      <w:pPr>
        <w:sectPr w:rsidR="002C7268" w:rsidSect="00784D8B">
          <w:footerReference w:type="even" r:id="rId7"/>
          <w:pgSz w:w="12240" w:h="15840" w:code="1"/>
          <w:pgMar w:top="900" w:right="1080" w:bottom="1440" w:left="1080" w:header="720" w:footer="720" w:gutter="0"/>
          <w:cols w:space="720"/>
        </w:sectPr>
      </w:pPr>
    </w:p>
    <w:p w:rsidR="00C45DCD" w:rsidRPr="00C45DCD" w:rsidRDefault="008B197E" w:rsidP="00C45DCD">
      <w:pPr>
        <w:pStyle w:val="Author"/>
        <w:spacing w:after="0"/>
        <w:rPr>
          <w:sz w:val="22"/>
          <w:szCs w:val="22"/>
        </w:rPr>
      </w:pPr>
      <w:r>
        <w:rPr>
          <w:spacing w:val="-2"/>
        </w:rPr>
        <w:lastRenderedPageBreak/>
        <w:br w:type="column"/>
      </w:r>
      <w:r w:rsidR="00C45DCD" w:rsidRPr="00C45DCD">
        <w:rPr>
          <w:spacing w:val="-2"/>
          <w:sz w:val="22"/>
          <w:szCs w:val="22"/>
        </w:rPr>
        <w:lastRenderedPageBreak/>
        <w:t>Hailu Belay Kahsay</w:t>
      </w:r>
      <w:r w:rsidR="00C45DCD" w:rsidRPr="00C45DCD">
        <w:rPr>
          <w:sz w:val="22"/>
          <w:szCs w:val="22"/>
        </w:rPr>
        <w:t xml:space="preserve"> </w:t>
      </w:r>
    </w:p>
    <w:p w:rsidR="00C45DCD" w:rsidRPr="00C45DCD" w:rsidRDefault="00C45DCD" w:rsidP="00C45DCD">
      <w:pPr>
        <w:pStyle w:val="E-Mail"/>
        <w:rPr>
          <w:spacing w:val="-2"/>
          <w:sz w:val="22"/>
          <w:szCs w:val="22"/>
        </w:rPr>
      </w:pPr>
      <w:r w:rsidRPr="00C45DCD">
        <w:rPr>
          <w:spacing w:val="-2"/>
          <w:sz w:val="22"/>
          <w:szCs w:val="22"/>
        </w:rPr>
        <w:t xml:space="preserve">School of Computing </w:t>
      </w:r>
    </w:p>
    <w:p w:rsidR="00C45DCD" w:rsidRPr="00C45DCD" w:rsidRDefault="00C45DCD" w:rsidP="00C45DCD">
      <w:pPr>
        <w:pStyle w:val="E-Mail"/>
        <w:rPr>
          <w:sz w:val="22"/>
          <w:szCs w:val="22"/>
        </w:rPr>
      </w:pPr>
      <w:r w:rsidRPr="00C45DCD">
        <w:rPr>
          <w:spacing w:val="-2"/>
          <w:sz w:val="22"/>
          <w:szCs w:val="22"/>
        </w:rPr>
        <w:t xml:space="preserve">Department of Computer Science </w:t>
      </w:r>
      <w:r w:rsidR="009D3BFE">
        <w:rPr>
          <w:spacing w:val="-2"/>
          <w:sz w:val="22"/>
          <w:szCs w:val="22"/>
        </w:rPr>
        <w:t xml:space="preserve">KAIST </w:t>
      </w:r>
      <w:r w:rsidRPr="00C45DCD">
        <w:rPr>
          <w:sz w:val="22"/>
          <w:szCs w:val="22"/>
        </w:rPr>
        <w:t xml:space="preserve"> </w:t>
      </w:r>
    </w:p>
    <w:p w:rsidR="009D3BFE" w:rsidRPr="00C45DCD" w:rsidRDefault="00C45DCD" w:rsidP="009D3BFE">
      <w:pPr>
        <w:pStyle w:val="E-Mail"/>
        <w:rPr>
          <w:spacing w:val="-2"/>
          <w:sz w:val="22"/>
          <w:szCs w:val="22"/>
        </w:rPr>
      </w:pPr>
      <w:r w:rsidRPr="00C45DCD">
        <w:rPr>
          <w:spacing w:val="-2"/>
          <w:sz w:val="22"/>
          <w:szCs w:val="22"/>
        </w:rPr>
        <w:t>belay@kaist.ac.kr</w:t>
      </w:r>
    </w:p>
    <w:p w:rsidR="008B197E" w:rsidRPr="00784D8B" w:rsidRDefault="008B197E" w:rsidP="00C45DCD">
      <w:pPr>
        <w:pStyle w:val="Affiliations"/>
        <w:rPr>
          <w:spacing w:val="-2"/>
          <w:sz w:val="8"/>
        </w:rPr>
      </w:pPr>
    </w:p>
    <w:p w:rsidR="008B197E" w:rsidRDefault="008B197E" w:rsidP="00C45DCD">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3E05BD" w:rsidRDefault="003E05BD" w:rsidP="00CB78ED">
      <w:pPr>
        <w:pStyle w:val="BodyTextIndent"/>
        <w:spacing w:after="120" w:line="360" w:lineRule="auto"/>
        <w:ind w:firstLine="0"/>
      </w:pPr>
      <w:r>
        <w:lastRenderedPageBreak/>
        <w:t xml:space="preserve">The ever-increasing demand of mobile internet traffic is pushing operators to look for solutions to increase the available bandwidth per user and per unit of area. At the same time, they need to reduce the load in the core network at a reasonable cost in their future 5G deployments. The huge success of powerful hand-held devices and the deployment of faster heterogeneous radio access technologies, like IEEE 802.11n and the Long Term Evolution (LTE), have led to the familiar concept connected anywhere, anytime. Reports show that the mobile traffic growth will not decelerate, but, conversely, it will increase 11-fold from 2013 by the end of 2018. </w:t>
      </w:r>
    </w:p>
    <w:p w:rsidR="005D4A05" w:rsidRDefault="00F72B06" w:rsidP="005D4A05">
      <w:pPr>
        <w:pStyle w:val="BodyTextIndent"/>
        <w:spacing w:after="120" w:line="360" w:lineRule="auto"/>
        <w:ind w:firstLine="0"/>
      </w:pPr>
      <w:r>
        <w:t xml:space="preserve">Taking in to </w:t>
      </w:r>
      <w:r>
        <w:t>account the requirement</w:t>
      </w:r>
      <w:r w:rsidR="005D4A05">
        <w:t xml:space="preserve">s for large traffic in the core, </w:t>
      </w:r>
      <w:r w:rsidR="005D4A05">
        <w:t>ubiquitous connectivity at high data rate network</w:t>
      </w:r>
      <w:r w:rsidR="005D4A05">
        <w:t xml:space="preserve"> </w:t>
      </w:r>
      <w:r>
        <w:t>and the rise of the extremely dense wireless access networks</w:t>
      </w:r>
      <w:r w:rsidR="004B7E0E">
        <w:t xml:space="preserve"> (</w:t>
      </w:r>
      <w:r w:rsidR="004B7E0E" w:rsidRPr="005D4A05">
        <w:t>distributed nature of the mobile networks</w:t>
      </w:r>
      <w:r w:rsidR="004B7E0E">
        <w:t>)</w:t>
      </w:r>
      <w:r w:rsidR="005D4A05">
        <w:t xml:space="preserve"> of the </w:t>
      </w:r>
      <w:r>
        <w:t xml:space="preserve">future 5G networks Distributed Mobility Management </w:t>
      </w:r>
      <w:r w:rsidR="004B7E0E">
        <w:t xml:space="preserve">for flat network architecture </w:t>
      </w:r>
      <w:r>
        <w:t>is emerging as a valid framework to design future mobile network architectures</w:t>
      </w:r>
      <w:r w:rsidR="005D4A05">
        <w:t>.</w:t>
      </w:r>
      <w:r w:rsidR="004B7E0E">
        <w:t xml:space="preserve"> </w:t>
      </w:r>
      <w:r w:rsidR="00344F51">
        <w:t xml:space="preserve">Even though Routing based </w:t>
      </w:r>
      <w:r w:rsidR="005D4A05" w:rsidRPr="005D4A05">
        <w:t>DMM improves the routing optimization and reduces the scalability</w:t>
      </w:r>
      <w:r w:rsidR="005D4A05">
        <w:t xml:space="preserve"> </w:t>
      </w:r>
      <w:r w:rsidR="005D4A05" w:rsidRPr="005D4A05">
        <w:t>issues when compared with the centralized mobility management,</w:t>
      </w:r>
      <w:r w:rsidR="005D4A05">
        <w:t xml:space="preserve"> </w:t>
      </w:r>
      <w:r w:rsidR="005D4A05" w:rsidRPr="005D4A05">
        <w:t>through the traffic anchoring distribution at the Access</w:t>
      </w:r>
      <w:r w:rsidR="005D4A05">
        <w:t xml:space="preserve"> </w:t>
      </w:r>
      <w:r w:rsidR="005D4A05" w:rsidRPr="005D4A05">
        <w:t>Routers (ARs)</w:t>
      </w:r>
      <w:r w:rsidR="00344F51">
        <w:t xml:space="preserve">, the </w:t>
      </w:r>
      <w:r w:rsidR="005D4A05" w:rsidRPr="005D4A05">
        <w:t>handover optimization, which also</w:t>
      </w:r>
      <w:r w:rsidR="005D4A05">
        <w:t xml:space="preserve"> </w:t>
      </w:r>
      <w:r w:rsidR="005D4A05" w:rsidRPr="005D4A05">
        <w:t>demands for fast and soft handovers to reduce/eliminate the</w:t>
      </w:r>
      <w:r w:rsidR="005D4A05">
        <w:t xml:space="preserve"> </w:t>
      </w:r>
      <w:r w:rsidR="005D4A05" w:rsidRPr="005D4A05">
        <w:t>handover latency and the respective packet loss, is not properly</w:t>
      </w:r>
      <w:r w:rsidR="004B7E0E">
        <w:t xml:space="preserve"> </w:t>
      </w:r>
      <w:r w:rsidR="00344F51">
        <w:t>addressed</w:t>
      </w:r>
      <w:r w:rsidR="005D4A05" w:rsidRPr="004B7E0E">
        <w:t>.</w:t>
      </w:r>
    </w:p>
    <w:p w:rsidR="00C50A0F" w:rsidRDefault="00C50A0F" w:rsidP="00C50A0F">
      <w:pPr>
        <w:pStyle w:val="BodyTextIndent"/>
        <w:spacing w:after="120" w:line="360" w:lineRule="auto"/>
        <w:ind w:firstLine="0"/>
      </w:pPr>
      <w:r>
        <w:t xml:space="preserve">Using </w:t>
      </w:r>
      <w:r w:rsidRPr="00C50A0F">
        <w:t>seamless handovers, in order to reduce or even eliminat</w:t>
      </w:r>
      <w:bookmarkStart w:id="0" w:name="_GoBack"/>
      <w:bookmarkEnd w:id="0"/>
      <w:r w:rsidRPr="00C50A0F">
        <w:t>e the</w:t>
      </w:r>
      <w:r>
        <w:t xml:space="preserve"> </w:t>
      </w:r>
      <w:r w:rsidRPr="00C50A0F">
        <w:t>handover latency, without new entities, signaling messages or</w:t>
      </w:r>
      <w:r>
        <w:t xml:space="preserve"> </w:t>
      </w:r>
      <w:r w:rsidRPr="00C50A0F">
        <w:t>even packets buffering/bicasting</w:t>
      </w:r>
      <w:r>
        <w:t>, could be used in order to overcome the above problem. A make-without-break approach</w:t>
      </w:r>
      <w:r w:rsidR="004B679D">
        <w:t xml:space="preserve"> that lets </w:t>
      </w:r>
      <w:r w:rsidR="004B679D" w:rsidRPr="00C50A0F">
        <w:t>the MN to execute the handover to a new IP</w:t>
      </w:r>
      <w:r w:rsidR="004B679D">
        <w:t xml:space="preserve"> </w:t>
      </w:r>
      <w:r w:rsidR="004B679D" w:rsidRPr="00C50A0F">
        <w:t>network, without breaking the previous connection, reducing</w:t>
      </w:r>
      <w:r w:rsidR="004B679D">
        <w:t xml:space="preserve"> </w:t>
      </w:r>
      <w:r w:rsidR="004B679D" w:rsidRPr="00C50A0F">
        <w:t>or eliminating the packet loss. Thus, the ongoing traffic</w:t>
      </w:r>
      <w:r w:rsidR="004B679D">
        <w:t xml:space="preserve"> sessions</w:t>
      </w:r>
      <w:r w:rsidR="004B679D" w:rsidRPr="00C50A0F">
        <w:t xml:space="preserve"> might be maintained through a previous Access Point</w:t>
      </w:r>
      <w:r w:rsidR="004B679D">
        <w:t xml:space="preserve"> </w:t>
      </w:r>
      <w:r w:rsidR="004B679D" w:rsidRPr="00C50A0F">
        <w:t>(AP), while the signaling for the MN configuration in the new</w:t>
      </w:r>
      <w:r w:rsidR="004B679D">
        <w:t xml:space="preserve"> </w:t>
      </w:r>
      <w:r w:rsidR="004B679D" w:rsidRPr="00C50A0F">
        <w:t>network is performed through the new AP</w:t>
      </w:r>
      <w:r w:rsidRPr="00C50A0F">
        <w:t>.</w:t>
      </w:r>
    </w:p>
    <w:p w:rsidR="00C50A0F" w:rsidRDefault="00F77527" w:rsidP="00117C6D">
      <w:pPr>
        <w:pStyle w:val="BodyTextIndent"/>
        <w:spacing w:after="120" w:line="360" w:lineRule="auto"/>
        <w:ind w:firstLine="0"/>
      </w:pPr>
      <w:r w:rsidRPr="00B13D2C">
        <w:lastRenderedPageBreak/>
        <w:t xml:space="preserve">Most of </w:t>
      </w:r>
      <w:r>
        <w:t xml:space="preserve">the </w:t>
      </w:r>
      <w:r w:rsidRPr="00B13D2C">
        <w:t>current</w:t>
      </w:r>
      <w:r w:rsidR="00B13D2C" w:rsidRPr="00B13D2C">
        <w:t xml:space="preserve"> trend in the seamless handover solutions for</w:t>
      </w:r>
      <w:r w:rsidR="00117C6D">
        <w:t xml:space="preserve"> </w:t>
      </w:r>
      <w:r>
        <w:t>mobile IP networks</w:t>
      </w:r>
      <w:r w:rsidR="00B13D2C" w:rsidRPr="00B13D2C">
        <w:t xml:space="preserve"> use techniques based</w:t>
      </w:r>
      <w:r w:rsidR="00117C6D">
        <w:t xml:space="preserve"> </w:t>
      </w:r>
      <w:r w:rsidR="00B13D2C" w:rsidRPr="00B13D2C">
        <w:t>on make-before-break, to overcome the limitation of the</w:t>
      </w:r>
      <w:r w:rsidR="00117C6D">
        <w:t xml:space="preserve"> </w:t>
      </w:r>
      <w:r w:rsidR="00B13D2C" w:rsidRPr="00B13D2C">
        <w:t>standard break-before-make approaches and provide seamless</w:t>
      </w:r>
      <w:r w:rsidR="00117C6D">
        <w:t xml:space="preserve"> </w:t>
      </w:r>
      <w:r w:rsidR="00B13D2C" w:rsidRPr="00B13D2C">
        <w:t>handovers. In standard break-before-make solutions,</w:t>
      </w:r>
      <w:r w:rsidR="00117C6D">
        <w:t xml:space="preserve"> </w:t>
      </w:r>
      <w:r w:rsidR="00B13D2C" w:rsidRPr="00B13D2C">
        <w:t>the MN does not prepare the configurations in the new network</w:t>
      </w:r>
      <w:r w:rsidR="00117C6D">
        <w:t xml:space="preserve"> </w:t>
      </w:r>
      <w:r w:rsidR="00B13D2C" w:rsidRPr="00B13D2C">
        <w:t>in the overlapping region of the two APs.</w:t>
      </w:r>
      <w:r w:rsidR="00117C6D">
        <w:t xml:space="preserve"> </w:t>
      </w:r>
      <w:r w:rsidR="00B13D2C" w:rsidRPr="00B13D2C">
        <w:t>In make-before-break solutions, such as the case of Fast</w:t>
      </w:r>
      <w:r>
        <w:t xml:space="preserve"> </w:t>
      </w:r>
      <w:r w:rsidR="00B13D2C" w:rsidRPr="00B13D2C">
        <w:t>Handover for Mobile IPv6 or Fast Handover for Proxy</w:t>
      </w:r>
      <w:r w:rsidR="00117C6D">
        <w:t xml:space="preserve"> </w:t>
      </w:r>
      <w:r>
        <w:t>Mobile IPv6</w:t>
      </w:r>
      <w:r w:rsidR="00B13D2C" w:rsidRPr="00B13D2C">
        <w:t>, the MN needs to be able to estimate/predict</w:t>
      </w:r>
      <w:r w:rsidR="00117C6D">
        <w:t xml:space="preserve"> </w:t>
      </w:r>
      <w:r w:rsidR="00B13D2C" w:rsidRPr="00B13D2C">
        <w:t>whether to perform the handover, which brings extra complexity</w:t>
      </w:r>
      <w:r w:rsidR="00117C6D">
        <w:t xml:space="preserve"> </w:t>
      </w:r>
      <w:r w:rsidR="00B13D2C" w:rsidRPr="00B13D2C">
        <w:t>to calculate the optimal times.</w:t>
      </w:r>
    </w:p>
    <w:p w:rsidR="00F77527" w:rsidRDefault="00F77527" w:rsidP="00F77527">
      <w:pPr>
        <w:pStyle w:val="BodyTextIndent"/>
        <w:spacing w:after="120" w:line="360" w:lineRule="auto"/>
        <w:ind w:firstLine="0"/>
      </w:pPr>
      <w:r w:rsidRPr="00F77527">
        <w:t>With respect to these approaches, the make-without-break</w:t>
      </w:r>
      <w:r>
        <w:t xml:space="preserve"> </w:t>
      </w:r>
      <w:r w:rsidRPr="00F77527">
        <w:t>with DMM schemes has the following requirements to</w:t>
      </w:r>
      <w:r>
        <w:t xml:space="preserve"> </w:t>
      </w:r>
      <w:r w:rsidRPr="00F77527">
        <w:t>achieve: no additional signaling or data cost to operator and</w:t>
      </w:r>
      <w:r>
        <w:t xml:space="preserve"> </w:t>
      </w:r>
      <w:r w:rsidRPr="00F77527">
        <w:t>mobile user; no new network entities involved; no prediction;</w:t>
      </w:r>
      <w:r>
        <w:t xml:space="preserve"> </w:t>
      </w:r>
      <w:r w:rsidRPr="00F77527">
        <w:t>no packet duplication and no buffering or reordering;</w:t>
      </w:r>
      <w:r>
        <w:t xml:space="preserve"> </w:t>
      </w:r>
      <w:r w:rsidRPr="00F77527">
        <w:t>and low or null packet loss during the handover execution.</w:t>
      </w:r>
      <w:r>
        <w:t xml:space="preserve"> </w:t>
      </w:r>
      <w:r w:rsidRPr="00F77527">
        <w:t>The main goal is to provide seamless IP session continuity,</w:t>
      </w:r>
      <w:r>
        <w:t xml:space="preserve"> </w:t>
      </w:r>
      <w:r w:rsidRPr="00F77527">
        <w:t>just introducing some functionalities in the MN to provides a</w:t>
      </w:r>
      <w:r>
        <w:t xml:space="preserve"> </w:t>
      </w:r>
      <w:r w:rsidRPr="00F77527">
        <w:t>double logical connection</w:t>
      </w:r>
    </w:p>
    <w:p w:rsidR="004B679D" w:rsidRPr="00784D8B" w:rsidRDefault="004B679D" w:rsidP="00F77527">
      <w:pPr>
        <w:pStyle w:val="BodyTextIndent"/>
        <w:spacing w:after="120" w:line="360" w:lineRule="auto"/>
        <w:ind w:firstLine="0"/>
        <w:rPr>
          <w:b/>
          <w:sz w:val="2"/>
        </w:rPr>
      </w:pPr>
    </w:p>
    <w:p w:rsidR="00784D8B" w:rsidRPr="00784D8B" w:rsidRDefault="00784D8B" w:rsidP="00784D8B">
      <w:pPr>
        <w:pStyle w:val="Paper-Title"/>
        <w:spacing w:after="60" w:line="360" w:lineRule="auto"/>
        <w:rPr>
          <w:sz w:val="24"/>
          <w:szCs w:val="24"/>
        </w:rPr>
      </w:pPr>
      <w:r w:rsidRPr="00784D8B">
        <w:rPr>
          <w:sz w:val="24"/>
          <w:szCs w:val="24"/>
        </w:rPr>
        <w:t>Solution II</w:t>
      </w:r>
      <w:r w:rsidR="00162826" w:rsidRPr="00784D8B">
        <w:rPr>
          <w:sz w:val="24"/>
          <w:szCs w:val="24"/>
        </w:rPr>
        <w:t xml:space="preserve"> </w:t>
      </w:r>
    </w:p>
    <w:p w:rsidR="004B679D" w:rsidRPr="00784D8B" w:rsidRDefault="00162826" w:rsidP="00784D8B">
      <w:pPr>
        <w:pStyle w:val="Paper-Title"/>
        <w:spacing w:after="60" w:line="360" w:lineRule="auto"/>
        <w:rPr>
          <w:sz w:val="32"/>
          <w:szCs w:val="32"/>
        </w:rPr>
      </w:pPr>
      <w:r w:rsidRPr="00784D8B">
        <w:rPr>
          <w:sz w:val="32"/>
          <w:szCs w:val="32"/>
        </w:rPr>
        <w:t xml:space="preserve">Multi-Area </w:t>
      </w:r>
      <w:r w:rsidRPr="00784D8B">
        <w:rPr>
          <w:sz w:val="32"/>
          <w:szCs w:val="32"/>
        </w:rPr>
        <w:t>OSPF</w:t>
      </w:r>
      <w:r w:rsidRPr="00784D8B">
        <w:rPr>
          <w:sz w:val="32"/>
          <w:szCs w:val="32"/>
        </w:rPr>
        <w:t xml:space="preserve"> Based DMM</w:t>
      </w:r>
      <w:r w:rsidR="004B679D" w:rsidRPr="00784D8B">
        <w:rPr>
          <w:sz w:val="32"/>
          <w:szCs w:val="32"/>
        </w:rPr>
        <w:t xml:space="preserve"> </w:t>
      </w:r>
    </w:p>
    <w:p w:rsidR="00EA2394" w:rsidRDefault="00162826" w:rsidP="00784D8B">
      <w:pPr>
        <w:pStyle w:val="BodyTextIndent"/>
        <w:spacing w:after="120" w:line="360" w:lineRule="auto"/>
        <w:ind w:firstLine="0"/>
        <w:sectPr w:rsidR="00EA2394" w:rsidSect="003B4153">
          <w:type w:val="continuous"/>
          <w:pgSz w:w="12240" w:h="15840" w:code="1"/>
          <w:pgMar w:top="1080" w:right="1080" w:bottom="1440" w:left="1080" w:header="720" w:footer="720" w:gutter="0"/>
          <w:cols w:num="2" w:space="475"/>
        </w:sectPr>
      </w:pPr>
      <w:r>
        <w:t xml:space="preserve">As the cause for high handover latency and high signaling overhead is the BGP protocol, the previous routing-based DMM could be enhanced by using multi-area OSPF protocol instead of BGP protocol. </w:t>
      </w:r>
      <w:r w:rsidR="00784D8B">
        <w:t xml:space="preserve">Since </w:t>
      </w:r>
      <w:r>
        <w:t xml:space="preserve">OSPF protocol has fast convergence </w:t>
      </w:r>
      <w:r>
        <w:t>time</w:t>
      </w:r>
      <w:r w:rsidR="00784D8B">
        <w:t>,</w:t>
      </w:r>
      <w:r>
        <w:t xml:space="preserve"> compared to BGP protocol</w:t>
      </w:r>
      <w:r w:rsidR="00784D8B">
        <w:t>,</w:t>
      </w:r>
      <w:r>
        <w:t xml:space="preserve"> and sends route updates only when there is topological change, </w:t>
      </w:r>
      <w:r w:rsidR="00784D8B">
        <w:t xml:space="preserve">the updates could be communicated among Routers and DMM GWs. This will improve the performance of the network.   </w:t>
      </w:r>
    </w:p>
    <w:p w:rsidR="002C7268" w:rsidRDefault="002C7268" w:rsidP="00784D8B">
      <w:pPr>
        <w:pStyle w:val="Paper-Title"/>
        <w:jc w:val="both"/>
      </w:pPr>
    </w:p>
    <w:sectPr w:rsidR="002C726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A2B" w:rsidRDefault="00FD4A2B">
      <w:r>
        <w:separator/>
      </w:r>
    </w:p>
  </w:endnote>
  <w:endnote w:type="continuationSeparator" w:id="0">
    <w:p w:rsidR="00FD4A2B" w:rsidRDefault="00FD4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auto"/>
    <w:pitch w:val="variable"/>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A2B" w:rsidRDefault="00FD4A2B">
      <w:r>
        <w:separator/>
      </w:r>
    </w:p>
  </w:footnote>
  <w:footnote w:type="continuationSeparator" w:id="0">
    <w:p w:rsidR="00FD4A2B" w:rsidRDefault="00FD4A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36E35"/>
    <w:multiLevelType w:val="multilevel"/>
    <w:tmpl w:val="8B08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53949"/>
    <w:multiLevelType w:val="multilevel"/>
    <w:tmpl w:val="D35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E7786"/>
    <w:multiLevelType w:val="multilevel"/>
    <w:tmpl w:val="2DF6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E5422"/>
    <w:multiLevelType w:val="multilevel"/>
    <w:tmpl w:val="EB0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D4DC1"/>
    <w:multiLevelType w:val="multilevel"/>
    <w:tmpl w:val="66E2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24084"/>
    <w:multiLevelType w:val="hybridMultilevel"/>
    <w:tmpl w:val="A980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7"/>
  </w:num>
  <w:num w:numId="3">
    <w:abstractNumId w:val="2"/>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4"/>
  </w:num>
  <w:num w:numId="12">
    <w:abstractNumId w:val="6"/>
  </w:num>
  <w:num w:numId="13">
    <w:abstractNumId w:val="7"/>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8E2"/>
    <w:rsid w:val="000D0CBF"/>
    <w:rsid w:val="000D40D4"/>
    <w:rsid w:val="000E3EFA"/>
    <w:rsid w:val="00112D1E"/>
    <w:rsid w:val="00117C6D"/>
    <w:rsid w:val="00124B3C"/>
    <w:rsid w:val="00134CF9"/>
    <w:rsid w:val="001378B9"/>
    <w:rsid w:val="001578EE"/>
    <w:rsid w:val="00162826"/>
    <w:rsid w:val="00162D7F"/>
    <w:rsid w:val="00162DEB"/>
    <w:rsid w:val="00172159"/>
    <w:rsid w:val="00196551"/>
    <w:rsid w:val="001A7404"/>
    <w:rsid w:val="001C0C2B"/>
    <w:rsid w:val="001D25BB"/>
    <w:rsid w:val="001E4A9D"/>
    <w:rsid w:val="0020060A"/>
    <w:rsid w:val="002116AE"/>
    <w:rsid w:val="002306C0"/>
    <w:rsid w:val="002604AD"/>
    <w:rsid w:val="00274813"/>
    <w:rsid w:val="002C7268"/>
    <w:rsid w:val="002D6A57"/>
    <w:rsid w:val="002E5944"/>
    <w:rsid w:val="0032563A"/>
    <w:rsid w:val="00344F51"/>
    <w:rsid w:val="00356673"/>
    <w:rsid w:val="00375299"/>
    <w:rsid w:val="00383211"/>
    <w:rsid w:val="003942C0"/>
    <w:rsid w:val="003A29E2"/>
    <w:rsid w:val="003B4153"/>
    <w:rsid w:val="003B4CBC"/>
    <w:rsid w:val="003D6E12"/>
    <w:rsid w:val="003E05BD"/>
    <w:rsid w:val="003E3258"/>
    <w:rsid w:val="00453F87"/>
    <w:rsid w:val="00474255"/>
    <w:rsid w:val="004B679D"/>
    <w:rsid w:val="004B7E0E"/>
    <w:rsid w:val="004F0512"/>
    <w:rsid w:val="00511DB3"/>
    <w:rsid w:val="0052508D"/>
    <w:rsid w:val="00540E88"/>
    <w:rsid w:val="00571CED"/>
    <w:rsid w:val="0057251C"/>
    <w:rsid w:val="00573D2A"/>
    <w:rsid w:val="005842F9"/>
    <w:rsid w:val="005A3F81"/>
    <w:rsid w:val="005A41FC"/>
    <w:rsid w:val="005A7994"/>
    <w:rsid w:val="005B109B"/>
    <w:rsid w:val="005B6A93"/>
    <w:rsid w:val="005D4A05"/>
    <w:rsid w:val="005E61EA"/>
    <w:rsid w:val="00603A4D"/>
    <w:rsid w:val="00616896"/>
    <w:rsid w:val="0061710B"/>
    <w:rsid w:val="00627436"/>
    <w:rsid w:val="0062758A"/>
    <w:rsid w:val="00632AC6"/>
    <w:rsid w:val="00645E3F"/>
    <w:rsid w:val="0068262C"/>
    <w:rsid w:val="0068547D"/>
    <w:rsid w:val="0069356A"/>
    <w:rsid w:val="006A044B"/>
    <w:rsid w:val="006A1FA3"/>
    <w:rsid w:val="006C02D4"/>
    <w:rsid w:val="006C5B41"/>
    <w:rsid w:val="006D451E"/>
    <w:rsid w:val="00737483"/>
    <w:rsid w:val="00777657"/>
    <w:rsid w:val="00784D8B"/>
    <w:rsid w:val="00791628"/>
    <w:rsid w:val="00793CCD"/>
    <w:rsid w:val="00793DF2"/>
    <w:rsid w:val="007940E4"/>
    <w:rsid w:val="007C08CF"/>
    <w:rsid w:val="007C3600"/>
    <w:rsid w:val="007C7ACD"/>
    <w:rsid w:val="007E2DA1"/>
    <w:rsid w:val="007E3F6C"/>
    <w:rsid w:val="007E72C3"/>
    <w:rsid w:val="00816EFD"/>
    <w:rsid w:val="00840897"/>
    <w:rsid w:val="008536AF"/>
    <w:rsid w:val="00855B0D"/>
    <w:rsid w:val="0087467E"/>
    <w:rsid w:val="00874AD0"/>
    <w:rsid w:val="008A2CA0"/>
    <w:rsid w:val="008A6857"/>
    <w:rsid w:val="008B197E"/>
    <w:rsid w:val="008F1270"/>
    <w:rsid w:val="00902E9E"/>
    <w:rsid w:val="00953E3C"/>
    <w:rsid w:val="00986C96"/>
    <w:rsid w:val="00990807"/>
    <w:rsid w:val="009B701B"/>
    <w:rsid w:val="009C384A"/>
    <w:rsid w:val="009C6414"/>
    <w:rsid w:val="009D3BFE"/>
    <w:rsid w:val="009D7833"/>
    <w:rsid w:val="009F334B"/>
    <w:rsid w:val="00A05A3E"/>
    <w:rsid w:val="00A105B5"/>
    <w:rsid w:val="00A16F92"/>
    <w:rsid w:val="00A26EA0"/>
    <w:rsid w:val="00A36147"/>
    <w:rsid w:val="00A4774D"/>
    <w:rsid w:val="00A614ED"/>
    <w:rsid w:val="00A66E61"/>
    <w:rsid w:val="00A8229B"/>
    <w:rsid w:val="00A92225"/>
    <w:rsid w:val="00AA63BE"/>
    <w:rsid w:val="00AD211C"/>
    <w:rsid w:val="00AE2664"/>
    <w:rsid w:val="00AE2846"/>
    <w:rsid w:val="00B13D2C"/>
    <w:rsid w:val="00B801C9"/>
    <w:rsid w:val="00B830DB"/>
    <w:rsid w:val="00BA0F14"/>
    <w:rsid w:val="00BD47F0"/>
    <w:rsid w:val="00BD69D0"/>
    <w:rsid w:val="00BF3697"/>
    <w:rsid w:val="00C01535"/>
    <w:rsid w:val="00C41F00"/>
    <w:rsid w:val="00C437E0"/>
    <w:rsid w:val="00C45DCD"/>
    <w:rsid w:val="00C50A0F"/>
    <w:rsid w:val="00C832CF"/>
    <w:rsid w:val="00C843FE"/>
    <w:rsid w:val="00CB4646"/>
    <w:rsid w:val="00CB78ED"/>
    <w:rsid w:val="00CD7EC6"/>
    <w:rsid w:val="00CE4BAE"/>
    <w:rsid w:val="00CF3071"/>
    <w:rsid w:val="00D3292B"/>
    <w:rsid w:val="00D33E01"/>
    <w:rsid w:val="00D34C26"/>
    <w:rsid w:val="00D45118"/>
    <w:rsid w:val="00D527C3"/>
    <w:rsid w:val="00D5368B"/>
    <w:rsid w:val="00D5393E"/>
    <w:rsid w:val="00D558E0"/>
    <w:rsid w:val="00D658E6"/>
    <w:rsid w:val="00D86694"/>
    <w:rsid w:val="00DA06A1"/>
    <w:rsid w:val="00DA70EA"/>
    <w:rsid w:val="00DB0436"/>
    <w:rsid w:val="00DB173A"/>
    <w:rsid w:val="00DB29E7"/>
    <w:rsid w:val="00DF14C9"/>
    <w:rsid w:val="00E00945"/>
    <w:rsid w:val="00E26518"/>
    <w:rsid w:val="00E30E29"/>
    <w:rsid w:val="00E3178B"/>
    <w:rsid w:val="00E432D7"/>
    <w:rsid w:val="00E476E3"/>
    <w:rsid w:val="00E606AA"/>
    <w:rsid w:val="00E64D46"/>
    <w:rsid w:val="00E71ED2"/>
    <w:rsid w:val="00EA2394"/>
    <w:rsid w:val="00EC1F6A"/>
    <w:rsid w:val="00ED3D93"/>
    <w:rsid w:val="00F3282B"/>
    <w:rsid w:val="00F5619A"/>
    <w:rsid w:val="00F72B06"/>
    <w:rsid w:val="00F73741"/>
    <w:rsid w:val="00F77527"/>
    <w:rsid w:val="00F8196A"/>
    <w:rsid w:val="00F83A55"/>
    <w:rsid w:val="00F96495"/>
    <w:rsid w:val="00F9704A"/>
    <w:rsid w:val="00FD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8BB7F"/>
  <w15:chartTrackingRefBased/>
  <w15:docId w15:val="{BAE2ED30-5637-4054-9D7A-9CD94B14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FooterChar">
    <w:name w:val="Footer Char"/>
    <w:basedOn w:val="DefaultParagraphFont"/>
    <w:link w:val="Footer"/>
    <w:uiPriority w:val="99"/>
    <w:rsid w:val="00AE2846"/>
    <w:rPr>
      <w:sz w:val="18"/>
    </w:rPr>
  </w:style>
  <w:style w:type="character" w:customStyle="1" w:styleId="Heading1Char">
    <w:name w:val="Heading 1 Char"/>
    <w:basedOn w:val="DefaultParagraphFont"/>
    <w:link w:val="Heading1"/>
    <w:rsid w:val="0052508D"/>
    <w:rPr>
      <w:b/>
      <w:kern w:val="28"/>
      <w:sz w:val="24"/>
    </w:rPr>
  </w:style>
  <w:style w:type="paragraph" w:styleId="NormalWeb">
    <w:name w:val="Normal (Web)"/>
    <w:basedOn w:val="Normal"/>
    <w:uiPriority w:val="99"/>
    <w:unhideWhenUsed/>
    <w:rsid w:val="002C7268"/>
    <w:pPr>
      <w:spacing w:before="100" w:beforeAutospacing="1" w:after="100" w:afterAutospacing="1"/>
      <w:jc w:val="left"/>
    </w:pPr>
    <w:rPr>
      <w:sz w:val="24"/>
      <w:szCs w:val="24"/>
    </w:rPr>
  </w:style>
  <w:style w:type="character" w:customStyle="1" w:styleId="apple-tab-span">
    <w:name w:val="apple-tab-span"/>
    <w:basedOn w:val="DefaultParagraphFont"/>
    <w:rsid w:val="00DB0436"/>
  </w:style>
  <w:style w:type="table" w:styleId="TableGrid">
    <w:name w:val="Table Grid"/>
    <w:basedOn w:val="TableNormal"/>
    <w:rsid w:val="00162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4F0512"/>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51627">
      <w:bodyDiv w:val="1"/>
      <w:marLeft w:val="0"/>
      <w:marRight w:val="0"/>
      <w:marTop w:val="0"/>
      <w:marBottom w:val="0"/>
      <w:divBdr>
        <w:top w:val="none" w:sz="0" w:space="0" w:color="auto"/>
        <w:left w:val="none" w:sz="0" w:space="0" w:color="auto"/>
        <w:bottom w:val="none" w:sz="0" w:space="0" w:color="auto"/>
        <w:right w:val="none" w:sz="0" w:space="0" w:color="auto"/>
      </w:divBdr>
    </w:div>
    <w:div w:id="379978527">
      <w:bodyDiv w:val="1"/>
      <w:marLeft w:val="0"/>
      <w:marRight w:val="0"/>
      <w:marTop w:val="0"/>
      <w:marBottom w:val="0"/>
      <w:divBdr>
        <w:top w:val="none" w:sz="0" w:space="0" w:color="auto"/>
        <w:left w:val="none" w:sz="0" w:space="0" w:color="auto"/>
        <w:bottom w:val="none" w:sz="0" w:space="0" w:color="auto"/>
        <w:right w:val="none" w:sz="0" w:space="0" w:color="auto"/>
      </w:divBdr>
    </w:div>
    <w:div w:id="386415559">
      <w:bodyDiv w:val="1"/>
      <w:marLeft w:val="0"/>
      <w:marRight w:val="0"/>
      <w:marTop w:val="0"/>
      <w:marBottom w:val="0"/>
      <w:divBdr>
        <w:top w:val="none" w:sz="0" w:space="0" w:color="auto"/>
        <w:left w:val="none" w:sz="0" w:space="0" w:color="auto"/>
        <w:bottom w:val="none" w:sz="0" w:space="0" w:color="auto"/>
        <w:right w:val="none" w:sz="0" w:space="0" w:color="auto"/>
      </w:divBdr>
    </w:div>
    <w:div w:id="474296576">
      <w:bodyDiv w:val="1"/>
      <w:marLeft w:val="0"/>
      <w:marRight w:val="0"/>
      <w:marTop w:val="0"/>
      <w:marBottom w:val="0"/>
      <w:divBdr>
        <w:top w:val="none" w:sz="0" w:space="0" w:color="auto"/>
        <w:left w:val="none" w:sz="0" w:space="0" w:color="auto"/>
        <w:bottom w:val="none" w:sz="0" w:space="0" w:color="auto"/>
        <w:right w:val="none" w:sz="0" w:space="0" w:color="auto"/>
      </w:divBdr>
    </w:div>
    <w:div w:id="1080257130">
      <w:bodyDiv w:val="1"/>
      <w:marLeft w:val="0"/>
      <w:marRight w:val="0"/>
      <w:marTop w:val="0"/>
      <w:marBottom w:val="0"/>
      <w:divBdr>
        <w:top w:val="none" w:sz="0" w:space="0" w:color="auto"/>
        <w:left w:val="none" w:sz="0" w:space="0" w:color="auto"/>
        <w:bottom w:val="none" w:sz="0" w:space="0" w:color="auto"/>
        <w:right w:val="none" w:sz="0" w:space="0" w:color="auto"/>
      </w:divBdr>
    </w:div>
    <w:div w:id="1428192900">
      <w:bodyDiv w:val="1"/>
      <w:marLeft w:val="0"/>
      <w:marRight w:val="0"/>
      <w:marTop w:val="0"/>
      <w:marBottom w:val="0"/>
      <w:divBdr>
        <w:top w:val="none" w:sz="0" w:space="0" w:color="auto"/>
        <w:left w:val="none" w:sz="0" w:space="0" w:color="auto"/>
        <w:bottom w:val="none" w:sz="0" w:space="0" w:color="auto"/>
        <w:right w:val="none" w:sz="0" w:space="0" w:color="auto"/>
      </w:divBdr>
    </w:div>
    <w:div w:id="1666014290">
      <w:bodyDiv w:val="1"/>
      <w:marLeft w:val="0"/>
      <w:marRight w:val="0"/>
      <w:marTop w:val="0"/>
      <w:marBottom w:val="0"/>
      <w:divBdr>
        <w:top w:val="none" w:sz="0" w:space="0" w:color="auto"/>
        <w:left w:val="none" w:sz="0" w:space="0" w:color="auto"/>
        <w:bottom w:val="none" w:sz="0" w:space="0" w:color="auto"/>
        <w:right w:val="none" w:sz="0" w:space="0" w:color="auto"/>
      </w:divBdr>
    </w:div>
    <w:div w:id="175705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3834</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Bellaya Kal</cp:lastModifiedBy>
  <cp:revision>14</cp:revision>
  <cp:lastPrinted>2011-01-13T01:51:00Z</cp:lastPrinted>
  <dcterms:created xsi:type="dcterms:W3CDTF">2016-06-10T10:20:00Z</dcterms:created>
  <dcterms:modified xsi:type="dcterms:W3CDTF">2016-06-10T13:36:00Z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