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C45DCD">
      <w:pPr>
        <w:pStyle w:val="Paper-Title"/>
        <w:spacing w:after="60"/>
      </w:pPr>
      <w:r>
        <w:t xml:space="preserve">Variable </w:t>
      </w:r>
      <w:r w:rsidR="00B801C9">
        <w:t>Wi-Fi</w:t>
      </w:r>
      <w:r w:rsidR="002E26B9">
        <w:t xml:space="preserve"> Power</w:t>
      </w:r>
      <w:r w:rsidR="00C01535">
        <w:t>:</w:t>
      </w:r>
      <w:r w:rsidR="00C01535" w:rsidRPr="00C01535">
        <w:t xml:space="preserve"> </w:t>
      </w:r>
      <w:r w:rsidR="00C01535" w:rsidRPr="00C01535">
        <w:rPr>
          <w:sz w:val="34"/>
          <w:szCs w:val="34"/>
        </w:rPr>
        <w:t>Reducing the Power Consumption of Wireless Mobile Devices</w:t>
      </w:r>
      <w:r w:rsidR="00C01535" w:rsidRPr="00C01535">
        <w:rPr>
          <w:sz w:val="34"/>
          <w:szCs w:val="34"/>
        </w:rPr>
        <w:t xml:space="preserve"> using Distance-Oriented Power</w:t>
      </w:r>
      <w:r w:rsidR="00C01535">
        <w:t xml:space="preserve"> </w:t>
      </w:r>
    </w:p>
    <w:p w:rsidR="008B197E" w:rsidRDefault="008B197E">
      <w:pPr>
        <w:sectPr w:rsidR="008B197E" w:rsidSect="003B4153">
          <w:footerReference w:type="even" r:id="rId7"/>
          <w:footerReference w:type="default" r:id="rId8"/>
          <w:pgSz w:w="12240" w:h="15840" w:code="1"/>
          <w:pgMar w:top="1080" w:right="1080" w:bottom="1440" w:left="1080" w:header="720" w:footer="720" w:gutter="0"/>
          <w:cols w:space="720"/>
        </w:sectPr>
      </w:pPr>
    </w:p>
    <w:p w:rsidR="00C45DCD" w:rsidRPr="00C45DCD" w:rsidRDefault="008B197E" w:rsidP="00C45DCD">
      <w:pPr>
        <w:pStyle w:val="Author"/>
        <w:spacing w:after="0"/>
        <w:rPr>
          <w:sz w:val="22"/>
          <w:szCs w:val="22"/>
        </w:rPr>
      </w:pPr>
      <w:r>
        <w:rPr>
          <w:spacing w:val="-2"/>
        </w:rPr>
        <w:lastRenderedPageBreak/>
        <w:br w:type="column"/>
      </w:r>
      <w:r w:rsidR="00C45DCD" w:rsidRPr="00C45DCD">
        <w:rPr>
          <w:spacing w:val="-2"/>
          <w:sz w:val="22"/>
          <w:szCs w:val="22"/>
        </w:rPr>
        <w:lastRenderedPageBreak/>
        <w:t>Hailu Belay Kahsay</w:t>
      </w:r>
      <w:r w:rsidR="00C45DCD" w:rsidRPr="00C45DCD">
        <w:rPr>
          <w:sz w:val="22"/>
          <w:szCs w:val="22"/>
        </w:rPr>
        <w:t xml:space="preserve"> </w:t>
      </w:r>
    </w:p>
    <w:p w:rsidR="00C45DCD" w:rsidRPr="00C45DCD" w:rsidRDefault="00C45DCD" w:rsidP="00C45DCD">
      <w:pPr>
        <w:pStyle w:val="E-Mail"/>
        <w:rPr>
          <w:spacing w:val="-2"/>
          <w:sz w:val="22"/>
          <w:szCs w:val="22"/>
        </w:rPr>
      </w:pPr>
      <w:r w:rsidRPr="00C45DCD">
        <w:rPr>
          <w:spacing w:val="-2"/>
          <w:sz w:val="22"/>
          <w:szCs w:val="22"/>
        </w:rPr>
        <w:t xml:space="preserve">School of Computing </w:t>
      </w:r>
    </w:p>
    <w:p w:rsidR="00C45DCD" w:rsidRPr="00C45DCD" w:rsidRDefault="00C45DCD" w:rsidP="00C45DCD">
      <w:pPr>
        <w:pStyle w:val="E-Mail"/>
        <w:rPr>
          <w:sz w:val="22"/>
          <w:szCs w:val="22"/>
        </w:rPr>
      </w:pPr>
      <w:r w:rsidRPr="00C45DCD">
        <w:rPr>
          <w:spacing w:val="-2"/>
          <w:sz w:val="22"/>
          <w:szCs w:val="22"/>
        </w:rPr>
        <w:t xml:space="preserve">Department of Computer Science </w:t>
      </w:r>
      <w:r w:rsidR="009D3BFE">
        <w:rPr>
          <w:spacing w:val="-2"/>
          <w:sz w:val="22"/>
          <w:szCs w:val="22"/>
        </w:rPr>
        <w:t xml:space="preserve">KAIST </w:t>
      </w:r>
      <w:r w:rsidRPr="00C45DCD">
        <w:rPr>
          <w:sz w:val="22"/>
          <w:szCs w:val="22"/>
        </w:rPr>
        <w:t xml:space="preserve"> </w:t>
      </w:r>
    </w:p>
    <w:p w:rsidR="009D3BFE" w:rsidRPr="00C45DCD" w:rsidRDefault="00C45DCD" w:rsidP="009D3BFE">
      <w:pPr>
        <w:pStyle w:val="E-Mail"/>
        <w:rPr>
          <w:spacing w:val="-2"/>
          <w:sz w:val="22"/>
          <w:szCs w:val="22"/>
        </w:rPr>
      </w:pPr>
      <w:r w:rsidRPr="00C45DCD">
        <w:rPr>
          <w:spacing w:val="-2"/>
          <w:sz w:val="22"/>
          <w:szCs w:val="22"/>
        </w:rPr>
        <w:t>belay@kaist.ac.kr</w:t>
      </w:r>
    </w:p>
    <w:p w:rsidR="008B197E" w:rsidRDefault="008B197E" w:rsidP="00C45DCD">
      <w:pPr>
        <w:pStyle w:val="Affiliations"/>
        <w:rPr>
          <w:spacing w:val="-2"/>
        </w:rPr>
      </w:pPr>
    </w:p>
    <w:p w:rsidR="008B197E" w:rsidRDefault="008B197E" w:rsidP="00C45DCD">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Categories and Subject Descriptors</w:t>
      </w:r>
    </w:p>
    <w:p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w:t>
      </w:r>
    </w:p>
    <w:p w:rsidR="008B197E" w:rsidRDefault="008B197E">
      <w:pPr>
        <w:spacing w:before="120" w:after="0"/>
      </w:pPr>
      <w:r>
        <w:rPr>
          <w:b/>
          <w:sz w:val="24"/>
        </w:rPr>
        <w:t>General Terms</w:t>
      </w:r>
    </w:p>
    <w:p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bookmarkStart w:id="0" w:name="_GoBack"/>
      <w:bookmarkEnd w:id="0"/>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511DB3" w:rsidRDefault="00511DB3" w:rsidP="00F9704A">
      <w:pPr>
        <w:pStyle w:val="BodyTextIndent"/>
        <w:spacing w:after="120"/>
        <w:ind w:firstLine="720"/>
      </w:pPr>
      <w:r>
        <w:t>Wi-Fi is becoming the prominent network interface for data communication in smart devices (e.g., smartphones) because of its low/free cost, high throughput, relatively large range, and ubiquitous accessibility</w:t>
      </w:r>
      <w:r w:rsidR="007E2DA1">
        <w:t xml:space="preserve"> [1]</w:t>
      </w:r>
      <w:r>
        <w:t xml:space="preserve">. </w:t>
      </w:r>
      <w:r w:rsidR="00E00945">
        <w:t xml:space="preserve">The </w:t>
      </w:r>
      <w:r w:rsidR="00E00945">
        <w:t>utility of mobile devices is directly impacted by their operating lifetime before on-board batteries need to be replaced or recharged. In advanced mobile computing platforms such as PDAs and smart-phones, the wireless communication subsystem accounts for a major component of the total power consumption [</w:t>
      </w:r>
      <w:r w:rsidR="00E00945">
        <w:t>3</w:t>
      </w:r>
      <w:r w:rsidR="00E00945">
        <w:t>][</w:t>
      </w:r>
      <w:r w:rsidR="00E00945">
        <w:t>4</w:t>
      </w:r>
      <w:r w:rsidR="00E00945">
        <w:t xml:space="preserve">] due to the communication centric usage of these devices. Furthermore, these platforms are increasingly being equipped with multiple radio interfaces to handle a variety of connections, ranging from Bluetooth for personal-area links, </w:t>
      </w:r>
      <w:r w:rsidR="00E00945">
        <w:t>Wi-Fi</w:t>
      </w:r>
      <w:r w:rsidR="00E00945">
        <w:t xml:space="preserve"> for local-area connectivity, and GPRS for wide-area data access.</w:t>
      </w:r>
      <w:r w:rsidR="007E2DA1">
        <w:t xml:space="preserve"> </w:t>
      </w:r>
      <w:r>
        <w:t xml:space="preserve">However, the </w:t>
      </w:r>
      <w:r w:rsidR="00B801C9">
        <w:t>Wi-Fi</w:t>
      </w:r>
      <w:r>
        <w:t xml:space="preserve"> network still has several inefficiencies in terms of high energy consumption, unfairness between </w:t>
      </w:r>
      <w:r w:rsidR="00B801C9">
        <w:t>collocated</w:t>
      </w:r>
      <w:r>
        <w:t xml:space="preserve"> nodes, and poor bandwidth utilization. For example, the Wi-Fi transmitter has to finish the transmission of the packet even in the case when the receiver flags the packet as corrupted at early stage of the transmission. Another example is the overhead of the low rate transmission of Wi-Fi control packets (RTS/CTS/ACK)</w:t>
      </w:r>
      <w:r w:rsidR="00B801C9">
        <w:t xml:space="preserve"> [1].</w:t>
      </w:r>
    </w:p>
    <w:p w:rsidR="00453F87" w:rsidRDefault="00112D1E" w:rsidP="00F9704A">
      <w:pPr>
        <w:pStyle w:val="BodyTextIndent"/>
        <w:spacing w:after="120"/>
        <w:ind w:firstLine="720"/>
      </w:pPr>
      <w:r>
        <w:t>P</w:t>
      </w:r>
      <w:r w:rsidR="00F9704A">
        <w:t>revious research</w:t>
      </w:r>
      <w:r w:rsidR="00953E3C">
        <w:t>es have</w:t>
      </w:r>
      <w:r w:rsidR="00F9704A">
        <w:t xml:space="preserve"> explored the idea of switching among multiple radio interfaces in an attempt to reduce overall power consumption: By using the appropriate wireless interface for the current application workload, and keeping the others effectively turned off</w:t>
      </w:r>
      <w:r w:rsidR="00953E3C">
        <w:t xml:space="preserve"> [2]</w:t>
      </w:r>
      <w:r w:rsidR="001D25BB">
        <w:t xml:space="preserve">, and enhancing data communication performance over Wi-Fi networks by using the mic/speaker in smart devices as a </w:t>
      </w:r>
      <w:r w:rsidR="00F8196A">
        <w:t>parallel</w:t>
      </w:r>
      <w:r w:rsidR="001D25BB">
        <w:t xml:space="preserve"> communication </w:t>
      </w:r>
      <w:r w:rsidR="00F8196A">
        <w:t>channel [</w:t>
      </w:r>
      <w:r w:rsidR="00BD47F0">
        <w:t>1</w:t>
      </w:r>
      <w:r w:rsidR="001D25BB">
        <w:t>] has been proposed</w:t>
      </w:r>
      <w:r w:rsidR="00F9704A">
        <w:t xml:space="preserve">. </w:t>
      </w:r>
    </w:p>
    <w:p w:rsidR="00112D1E" w:rsidRDefault="00112D1E" w:rsidP="002E26B9">
      <w:pPr>
        <w:pStyle w:val="BodyTextIndent"/>
        <w:spacing w:after="120"/>
        <w:ind w:firstLine="720"/>
      </w:pPr>
      <w:r>
        <w:lastRenderedPageBreak/>
        <w:t>To Address the above problems, we introduced</w:t>
      </w:r>
      <w:r w:rsidR="00B830DB">
        <w:t xml:space="preserve"> an</w:t>
      </w:r>
      <w:r>
        <w:t xml:space="preserve"> energy-efficient distance-oriented variable Wi-Fi protocol. </w:t>
      </w:r>
      <w:r w:rsidR="00B830DB">
        <w:t xml:space="preserve">It provides a simple method of variable transmission power control to </w:t>
      </w:r>
      <w:r w:rsidR="00B830DB">
        <w:t xml:space="preserve">wireless devices </w:t>
      </w:r>
      <w:r w:rsidR="00B830DB">
        <w:t xml:space="preserve">without scarifying connectivity.  </w:t>
      </w:r>
    </w:p>
    <w:p w:rsidR="001A3374" w:rsidRDefault="00B830DB" w:rsidP="001A3374">
      <w:pPr>
        <w:pStyle w:val="Heading1"/>
        <w:spacing w:before="120"/>
      </w:pPr>
      <w:r>
        <w:t xml:space="preserve">Motivation and </w:t>
      </w:r>
      <w:r w:rsidR="002E26B9">
        <w:t>Related Works</w:t>
      </w:r>
      <w:r>
        <w:t xml:space="preserve"> </w:t>
      </w:r>
    </w:p>
    <w:p w:rsidR="001A3374" w:rsidRPr="001A3374" w:rsidRDefault="001A3374" w:rsidP="001A3374"/>
    <w:p w:rsidR="00B830DB" w:rsidRDefault="00313B10" w:rsidP="00B830DB">
      <w:pPr>
        <w:pStyle w:val="Heading1"/>
        <w:spacing w:before="120"/>
      </w:pPr>
      <w:r>
        <w:t>Variable Wi-Fi Power</w:t>
      </w:r>
    </w:p>
    <w:p w:rsidR="00B830DB" w:rsidRDefault="00B830DB" w:rsidP="00B830DB">
      <w:pPr>
        <w:pStyle w:val="Heading1"/>
        <w:spacing w:before="120"/>
      </w:pPr>
      <w:r>
        <w:t>Evaluation Results</w:t>
      </w:r>
    </w:p>
    <w:p w:rsidR="00313B10" w:rsidRPr="00313B10" w:rsidRDefault="00313B10" w:rsidP="00313B10"/>
    <w:p w:rsidR="00313B10" w:rsidRPr="00313B10" w:rsidRDefault="00313B10" w:rsidP="00313B10">
      <w:pPr>
        <w:pStyle w:val="Heading1"/>
        <w:spacing w:before="120"/>
      </w:pPr>
      <w:r>
        <w:t>Conclusion</w:t>
      </w:r>
    </w:p>
    <w:p w:rsidR="00B830DB" w:rsidRDefault="00B830DB">
      <w:pPr>
        <w:spacing w:after="0"/>
        <w:jc w:val="left"/>
        <w:rPr>
          <w:b/>
          <w:kern w:val="28"/>
          <w:sz w:val="24"/>
        </w:rPr>
      </w:pPr>
      <w:r>
        <w:br w:type="page"/>
      </w:r>
    </w:p>
    <w:p w:rsidR="008B197E" w:rsidRDefault="008B197E">
      <w:pPr>
        <w:pStyle w:val="Heading1"/>
        <w:spacing w:before="120"/>
      </w:pPr>
      <w:r>
        <w:lastRenderedPageBreak/>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0"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lastRenderedPageBreak/>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1"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2"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3"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DA2" w:rsidRDefault="009D2DA2">
      <w:r>
        <w:separator/>
      </w:r>
    </w:p>
  </w:endnote>
  <w:endnote w:type="continuationSeparator" w:id="0">
    <w:p w:rsidR="009D2DA2" w:rsidRDefault="009D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531120"/>
      <w:docPartObj>
        <w:docPartGallery w:val="Page Numbers (Bottom of Page)"/>
        <w:docPartUnique/>
      </w:docPartObj>
    </w:sdtPr>
    <w:sdtEndPr>
      <w:rPr>
        <w:noProof/>
      </w:rPr>
    </w:sdtEndPr>
    <w:sdtContent>
      <w:p w:rsidR="00AE2846" w:rsidRDefault="00AE2846">
        <w:pPr>
          <w:pStyle w:val="Footer"/>
          <w:jc w:val="center"/>
        </w:pPr>
        <w:r>
          <w:fldChar w:fldCharType="begin"/>
        </w:r>
        <w:r>
          <w:instrText xml:space="preserve"> PAGE   \* MERGEFORMAT </w:instrText>
        </w:r>
        <w:r>
          <w:fldChar w:fldCharType="separate"/>
        </w:r>
        <w:r w:rsidR="00313B10">
          <w:rPr>
            <w:noProof/>
          </w:rPr>
          <w:t>2</w:t>
        </w:r>
        <w:r>
          <w:rPr>
            <w:noProof/>
          </w:rPr>
          <w:fldChar w:fldCharType="end"/>
        </w:r>
      </w:p>
    </w:sdtContent>
  </w:sdt>
  <w:p w:rsidR="00AE2846" w:rsidRDefault="00AE28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DA2" w:rsidRDefault="009D2DA2">
      <w:r>
        <w:separator/>
      </w:r>
    </w:p>
  </w:footnote>
  <w:footnote w:type="continuationSeparator" w:id="0">
    <w:p w:rsidR="009D2DA2" w:rsidRDefault="009D2D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112D1E"/>
    <w:rsid w:val="001378B9"/>
    <w:rsid w:val="001578EE"/>
    <w:rsid w:val="00172159"/>
    <w:rsid w:val="001A3374"/>
    <w:rsid w:val="001D25BB"/>
    <w:rsid w:val="001E4A9D"/>
    <w:rsid w:val="002D6A57"/>
    <w:rsid w:val="002E26B9"/>
    <w:rsid w:val="00313B10"/>
    <w:rsid w:val="00356673"/>
    <w:rsid w:val="00375299"/>
    <w:rsid w:val="003B4153"/>
    <w:rsid w:val="003E3258"/>
    <w:rsid w:val="00453F87"/>
    <w:rsid w:val="00474255"/>
    <w:rsid w:val="00511DB3"/>
    <w:rsid w:val="00571CED"/>
    <w:rsid w:val="005842F9"/>
    <w:rsid w:val="005B6A93"/>
    <w:rsid w:val="00603A4D"/>
    <w:rsid w:val="0061710B"/>
    <w:rsid w:val="0062758A"/>
    <w:rsid w:val="0068547D"/>
    <w:rsid w:val="0069356A"/>
    <w:rsid w:val="006A044B"/>
    <w:rsid w:val="006A1FA3"/>
    <w:rsid w:val="006D451E"/>
    <w:rsid w:val="00793DF2"/>
    <w:rsid w:val="007C08CF"/>
    <w:rsid w:val="007C3600"/>
    <w:rsid w:val="007E2DA1"/>
    <w:rsid w:val="008536AF"/>
    <w:rsid w:val="0087467E"/>
    <w:rsid w:val="00874AD0"/>
    <w:rsid w:val="008B197E"/>
    <w:rsid w:val="00953E3C"/>
    <w:rsid w:val="009B701B"/>
    <w:rsid w:val="009D2DA2"/>
    <w:rsid w:val="009D3BFE"/>
    <w:rsid w:val="009F334B"/>
    <w:rsid w:val="00A105B5"/>
    <w:rsid w:val="00A66E61"/>
    <w:rsid w:val="00AE2664"/>
    <w:rsid w:val="00AE2846"/>
    <w:rsid w:val="00B801C9"/>
    <w:rsid w:val="00B830DB"/>
    <w:rsid w:val="00BD47F0"/>
    <w:rsid w:val="00BF3697"/>
    <w:rsid w:val="00C01535"/>
    <w:rsid w:val="00C45DCD"/>
    <w:rsid w:val="00CB4646"/>
    <w:rsid w:val="00CD7EC6"/>
    <w:rsid w:val="00D3292B"/>
    <w:rsid w:val="00DA70EA"/>
    <w:rsid w:val="00E00945"/>
    <w:rsid w:val="00E26518"/>
    <w:rsid w:val="00E3178B"/>
    <w:rsid w:val="00EC1F6A"/>
    <w:rsid w:val="00ED3D93"/>
    <w:rsid w:val="00F5619A"/>
    <w:rsid w:val="00F8196A"/>
    <w:rsid w:val="00F96495"/>
    <w:rsid w:val="00F9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2C009F1"/>
  <w15:chartTrackingRefBased/>
  <w15:docId w15:val="{BAE2ED30-5637-4054-9D7A-9CD94B14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erChar">
    <w:name w:val="Footer Char"/>
    <w:basedOn w:val="DefaultParagraphFont"/>
    <w:link w:val="Footer"/>
    <w:uiPriority w:val="99"/>
    <w:rsid w:val="00AE284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doi.acm.org/10.1145/90417.9073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x.doi.org/10.1016/j.jss.2005.05.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64696.9646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hyperlink" Target="http://doi.acm.org/10.1145/161468.161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5016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Bellaya Kal</cp:lastModifiedBy>
  <cp:revision>16</cp:revision>
  <cp:lastPrinted>2011-01-13T01:51:00Z</cp:lastPrinted>
  <dcterms:created xsi:type="dcterms:W3CDTF">2016-06-06T05:59:00Z</dcterms:created>
  <dcterms:modified xsi:type="dcterms:W3CDTF">2016-06-06T10:06:00Z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