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left" w:leader="none" w:pos="720"/>
        </w:tabs>
        <w:spacing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Meu Pré-Natal Digital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Belle Nerissa Aguiar Elizeu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Ian Asenjo Dominguez Cunha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Laura Lourdes Coutinho Rodrigues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Marcio Lucas Machado Pereira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Warley Leandro dos Anjos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 Yghor Ribas Gomes</w:t>
      </w:r>
      <w:r w:rsidDel="00000000" w:rsidR="00000000" w:rsidRPr="00000000">
        <w:rPr>
          <w:rFonts w:ascii="Times New Roman" w:cs="Times New Roman" w:eastAsia="Times New Roman" w:hAnsi="Times New Roman"/>
          <w:b w:val="1"/>
          <w:vertAlign w:val="superscript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24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Instituto de Ciências Exatas e Informática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Pontifícia Universidade de Minas Gerais (PUC MINAS)</w:t>
        <w:br w:type="textWrapping"/>
        <w:t xml:space="preserve">Belo Horizonte – MG – Brasil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  <w:color w:val="3c4043"/>
          <w:sz w:val="22"/>
          <w:szCs w:val="2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sz w:val="24"/>
            <w:szCs w:val="24"/>
            <w:shd w:fill="auto" w:val="clear"/>
            <w:vertAlign w:val="superscript"/>
            <w:rtl w:val="0"/>
          </w:rPr>
          <w:t xml:space="preserve">1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belizeu@sga.pucminas.br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, 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2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iadcunha@sga.pucminas.br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, 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vertAlign w:val="superscript"/>
            <w:rtl w:val="0"/>
          </w:rPr>
          <w:t xml:space="preserve">3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u w:val="single"/>
            <w:rtl w:val="0"/>
          </w:rPr>
          <w:t xml:space="preserve">laura.rodrigues.1199007@sga.pucminas.br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vertAlign w:val="superscript"/>
            <w:rtl w:val="0"/>
          </w:rPr>
          <w:t xml:space="preserve">4 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highlight w:val="white"/>
            <w:u w:val="single"/>
            <w:rtl w:val="0"/>
          </w:rPr>
          <w:t xml:space="preserve">marcio.lucas@sga.pucminas.br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,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5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highlight w:val="white"/>
            <w:u w:val="single"/>
            <w:rtl w:val="0"/>
          </w:rPr>
          <w:t xml:space="preserve">warley.anjos@sga.pucminas.br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c4043"/>
          <w:sz w:val="22"/>
          <w:szCs w:val="22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highlight w:val="white"/>
          <w:rtl w:val="0"/>
        </w:rPr>
        <w:t xml:space="preserve">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vertAlign w:val="superscript"/>
            <w:rtl w:val="0"/>
          </w:rPr>
          <w:t xml:space="preserve">6 </w:t>
        </w:r>
      </w:hyperlink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2"/>
            <w:szCs w:val="22"/>
            <w:highlight w:val="white"/>
            <w:u w:val="single"/>
            <w:rtl w:val="0"/>
          </w:rPr>
          <w:t xml:space="preserve">yghor.gomes@sga.pucminas.b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c4043"/>
          <w:sz w:val="22"/>
          <w:szCs w:val="22"/>
          <w:highlight w:val="white"/>
          <w:rtl w:val="0"/>
        </w:rPr>
        <w:t xml:space="preserve">r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left="0" w:right="0" w:firstLine="0"/>
        <w:jc w:val="center"/>
        <w:rPr>
          <w:rFonts w:ascii="Times New Roman" w:cs="Times New Roman" w:eastAsia="Times New Roman" w:hAnsi="Times New Roman"/>
        </w:rPr>
        <w:sectPr>
          <w:headerReference r:id="rId17" w:type="default"/>
          <w:headerReference r:id="rId18" w:type="even"/>
          <w:footerReference r:id="rId19" w:type="first"/>
          <w:footerReference r:id="rId20" w:type="even"/>
          <w:pgSz w:h="16840" w:w="11907" w:orient="portrait"/>
          <w:pgMar w:bottom="1418" w:top="1985" w:left="1701" w:right="1701" w:header="964" w:footer="964"/>
          <w:pgNumType w:start="10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left="454" w:right="454" w:firstLine="0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Resumo.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 atendimento pré-natal é fundamental para a saúde da gestante e do feto, mas a qualidade e a cobertura do serviço no Brasil são inadequadas. Os profissionais de saúde desempenham um papel importante no processo, incluindo a solicitação de exames e procedimentos, orientação das gestantes e identificação de fatores de risco. Para melhorar o atendimento, é necessário desenvolver uma aplicação híbrida (web/mobile) gratuita e de fácil acesso que siga as recomendações do Ministério da Saúde e forneça recursos como calendário gestacional, gráficos de desenvolvimento e integração com o sistema do SUS. A aplicação deve ser portátil entre dispositivos e garantir a segurança dos dados sensíveis das pacientes.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</w:tabs>
        <w:spacing w:after="120" w:before="120" w:line="360" w:lineRule="auto"/>
        <w:ind w:left="454" w:right="454" w:firstLine="0"/>
        <w:jc w:val="both"/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A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pré-natal é um momento crucial para a saúde da mãe e do bebê, com a finalidade de prevenção e/ou detecção precoce de patologias. Apesar da cobertura considerável da atenção pré-natal no cenário brasileiro, a qualidade do serviço é insatisfatória, com apenas 15% dos pré-natais oferecendo todos os procedimentos necessários. É fundamental a atuação do profissional de saúde para garantir um pré-natal adequado, desde a correta orientação da gestante até a requisição de exames complementares, prescrição de medicamentos e execução correta das condutas preconizadas. </w:t>
      </w:r>
    </w:p>
    <w:p w:rsidR="00000000" w:rsidDel="00000000" w:rsidP="00000000" w:rsidRDefault="00000000" w:rsidRPr="00000000" w14:paraId="0000000C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Nesse contexto, surge a necessidade do desenvolvimento de um software gratuito e de fácil acesso que apoie o atendimento ao pré-natal de baixo risco, por meio de uma Caderneta da Gestante Digital que permita um melhor acompanhamento para a gestante e garanta a segurança dos dados sensíveis das pacientes.</w:t>
      </w:r>
    </w:p>
    <w:p w:rsidR="00000000" w:rsidDel="00000000" w:rsidP="00000000" w:rsidRDefault="00000000" w:rsidRPr="00000000" w14:paraId="0000000D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objetivo geral deste trabalho é propor o desenvolvimento de uma solução de software gratuita e de fácil acesso para a promoção de um atendimento mais completo e assertivo ao pré-natal de baixo risco. Através da compilação de dados e condutas preconizadas nos cadernos de atenção básica do Ministério da Saúde, a aplicação visa oferecer recursos que permitam um melhor acompanhamento da gestação, como calendário da gestação, gráficos de desenvolvimento e integração com o sistema do SUS, entre outros, para atender às necessidades do pré-natal de risco habitual. Além disso, o software deve garantir a portabilidade entre dispositivos e a segurança dos dados sensíveis das pacientes.  </w:t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Além desses, os objetivos específicos do projeto são: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720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Facilitar o processo de cadastramento e edição do compilado de dados referentes ao acompanhamento clínico do pré-natal da paciente por meio de uma plataforma digital gratuita e acessível para seu acesso e de seu médico obstetra responsável;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Deixar o processo de acompanhamento do pré-natal mais prático e fácil, de forma a fornecer um meio em que todos os dados necessários para a realização do acompanhamento possam ser visualizados pelo paciente e pelo médico obstetra responsáveis pelo processo de pré-natal sem a necessidade a recorrer a documentos físicos ou processo burocráticos;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720"/>
        </w:tabs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Disponibilizar gráficos de suma importância para a administração de um processo pré-natal saudável, por exemplo, gráficos de ganho peso gestacional e curvatura uterina.</w:t>
      </w:r>
    </w:p>
    <w:p w:rsidR="00000000" w:rsidDel="00000000" w:rsidP="00000000" w:rsidRDefault="00000000" w:rsidRPr="00000000" w14:paraId="00000012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essa iniciativa, busca-se contribuir para a melhoria da qualidade da atenção pré-natal no cenário brasileiro, em que a cobertura e a qualidade dos serviços são insuficientes para garantir a saúde da mãe e do bebê.  Além disso, o projeto possibilita um ganho de tempo no dia a dia dos médicos em seus exames de pré-natal, tendo em vista que substitui um processo manual de cadastro de corpo clínico. Desta forma, o grupo busca, por ser uma prática extensionista, beneficiar a sociedade por meio dos conhecimentos acadêmicos adquiridos nos estudos da universidade.</w:t>
      </w:r>
    </w:p>
    <w:p w:rsidR="00000000" w:rsidDel="00000000" w:rsidP="00000000" w:rsidRDefault="00000000" w:rsidRPr="00000000" w14:paraId="00000013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14">
      <w:pPr>
        <w:pStyle w:val="Heading1"/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Referencial Teórico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seguir serão descritos o referencial teórico do trabalho, sendo eles a extensão universitária, a descrição do real cenário brasileiro de acompanhamento clínico de pré-natal, a apresentação dos parceiros do projeto e demais trabalhos relacionados ao tema abordado e a engenharia de software.</w:t>
      </w:r>
    </w:p>
    <w:p w:rsidR="00000000" w:rsidDel="00000000" w:rsidP="00000000" w:rsidRDefault="00000000" w:rsidRPr="00000000" w14:paraId="00000016">
      <w:pPr>
        <w:pStyle w:val="Heading2"/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Extensão Universitária</w:t>
      </w:r>
    </w:p>
    <w:p w:rsidR="00000000" w:rsidDel="00000000" w:rsidP="00000000" w:rsidRDefault="00000000" w:rsidRPr="00000000" w14:paraId="00000017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Pró-Reitoria de Extensão (PROEX) é a responsável pela gestão da extensão universitária da PUC Minas. Este projeto faz parte da disciplina extensionista Trabalho Interdisciplinar: Aplicações para Sustentabilidade do curso de Engenharia de Software. A extensão universitária, sendo um dos três pilares da universidade, junto à pesquisa e o ensino, é uma atividade realizada por docentes e discentes que possibilitam a articulação da academia com a sociedade, promovendo a sustentabilidade, cidadania e inclusão (PROEX, 2021). Além dos benefícios para a comunidade, contribuem para a formação humanista dos alunos envolvidos.</w:t>
      </w:r>
    </w:p>
    <w:p w:rsidR="00000000" w:rsidDel="00000000" w:rsidP="00000000" w:rsidRDefault="00000000" w:rsidRPr="00000000" w14:paraId="00000018">
      <w:pPr>
        <w:pStyle w:val="Heading2"/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Parceiros</w:t>
      </w:r>
    </w:p>
    <w:p w:rsidR="00000000" w:rsidDel="00000000" w:rsidP="00000000" w:rsidRDefault="00000000" w:rsidRPr="00000000" w14:paraId="00000019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Cassio Chamone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  <w:t xml:space="preserve">Graduando em Medicina pela Pontifícia Universidade Católica de Minas Gerais (PUC-MG). Atua como aluno de Iniciação Científica no projeto de pesquisa "PRÉ-NATAL DIGITAL: software para auxílio na assistência ao pré-natal" e como monitor na disciplina de Anatomia Musculoesquelética do curso de Medicina da PUC-MG. Cofundador da plataforma de ensino Up Study Med, possui graduação em Engenharia Mecânica pela PUC-MG e atuou na Fiat Automóveis na área de validação virtual do veículo: simulação aerotermo fluidodinâmica e dimensionamento do sistema de HVAC.</w:t>
        <w:br w:type="textWrapping"/>
        <w:br w:type="textWrapping"/>
        <w:t xml:space="preserve">Álvaro Máximo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Graduando em Medicina pela Pontifícia Universidade Católica de Minas Gerais campus Betim. Atua como aluno de Iniciação Científica no projeto de pesquisa intitulado: "PRÉ-NATAL DIGITAL: software para auxílio na assistência ao pré-natal" e como monitor no laboratório do Centro de Simulações em Saúde da PUC-MG.</w:t>
      </w:r>
    </w:p>
    <w:p w:rsidR="00000000" w:rsidDel="00000000" w:rsidP="00000000" w:rsidRDefault="00000000" w:rsidRPr="00000000" w14:paraId="0000001A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2.3. Trabalhos relacionados</w:t>
      </w:r>
    </w:p>
    <w:p w:rsidR="00000000" w:rsidDel="00000000" w:rsidP="00000000" w:rsidRDefault="00000000" w:rsidRPr="00000000" w14:paraId="0000001C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Portal da Saúde do Ministério da Saúde é possível encontrar uma breve descrição sobre um Sistema de Acompanhamento da Gestante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SISPRENATAL) 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desenvolvido para acompanhamento adequado das gestantes inseridas no Programa de Humanização no Pré-Natal e Nascimento (PHPN), do Sistema Único de Saúde. Segundo os dados disponibilizados, o SisPreNatal já atendeu mais de 3.000.000 de gestantes em todo o Brasil e está presente em mais de 5.000 municípios. Segue os benefícios citados e as funcionalidades desse sistema: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720"/>
        </w:tabs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Fornece informações fundamentais para planejamento, acompanhamento e avaliação das ações desenvolvidas, através do Programa de Humanização no Pré-Natal e Nascimento;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Melhora o acesso, cobertura e qualidade do acompanhamento pré-natal;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Permite o repasse do incentivo financeiro aos municípios.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Monitora e avalia as ações programáticas;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Cadastra dados diversos sobre os procedimentos envolvidos na assistência pré-natal, desde a primeira consulta, exames, vacina anti-tetânica, acompanhamentos e consulta de puerpério;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Permite acompanhamento de gestação de alto-risco;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Gera relatório de indicadores, e cerca de 40 relatórios de acompanhamento;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tabs>
          <w:tab w:val="left" w:leader="none" w:pos="720"/>
        </w:tabs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Disponibiliza registro diário dos atendimentos às gestantes;</w:t>
        <w:br w:type="textWrapping"/>
        <w:t xml:space="preserve">Gera fatura para o SIA-SUS, para posterior pagamento extra-teto (Cadastro e Conclusão);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left" w:leader="none" w:pos="720"/>
        </w:tabs>
        <w:spacing w:before="0" w:beforeAutospacing="0" w:line="360" w:lineRule="auto"/>
        <w:ind w:left="720" w:hanging="360"/>
        <w:rPr>
          <w:rFonts w:ascii="Times New Roman" w:cs="Times New Roman" w:eastAsia="Times New Roman" w:hAnsi="Times New Roman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Disponibiliza numeração para acompanhamento da gestação e geração de incentivo de parto no SIH-SUS.</w:t>
      </w:r>
    </w:p>
    <w:p w:rsidR="00000000" w:rsidDel="00000000" w:rsidP="00000000" w:rsidRDefault="00000000" w:rsidRPr="00000000" w14:paraId="00000027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Não foi possível identificar se o sistema ainda está disponível ou atualizado.</w:t>
      </w:r>
    </w:p>
    <w:p w:rsidR="00000000" w:rsidDel="00000000" w:rsidP="00000000" w:rsidRDefault="00000000" w:rsidRPr="00000000" w14:paraId="00000029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2.4 Engenharia de Software</w:t>
      </w:r>
    </w:p>
    <w:p w:rsidR="00000000" w:rsidDel="00000000" w:rsidP="00000000" w:rsidRDefault="00000000" w:rsidRPr="00000000" w14:paraId="0000002B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Engenharia de Software atua na criação e evolução de soluções de software, por meio da análise de requisitos de um cliente, utilizando histórias de usuários para entender o contexto e projetando inicialmente a solução com diagramas de casos de uso, diagrama de classes, entre outros. Após a apuração dos requisitos e do desenho da solução, o projeto é desenvolvido com base em boas práticas de engenharia de software, como modularidade, possibilitando assim, desenvolver um software robusto e com qualidade, permitindo baixos custos de manutenibilidade.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2D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720"/>
        </w:tabs>
        <w:spacing w:line="360" w:lineRule="auto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Ministério da Saúde / DATASUS - Departamento de Informática do SUS</w:t>
        <w:br w:type="textWrapping"/>
        <w:t xml:space="preserve">https://www.gov.br/saude/pt-br</w:t>
      </w: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even"/>
      <w:footerReference r:id="rId23" w:type="first"/>
      <w:footerReference r:id="rId24" w:type="even"/>
      <w:type w:val="continuous"/>
      <w:pgSz w:h="16840" w:w="11907" w:orient="portrait"/>
      <w:pgMar w:bottom="1418" w:top="1985" w:left="1701" w:right="1701" w:header="964" w:footer="964"/>
      <w:pgNumType w:start="10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tabs>
        <w:tab w:val="left" w:leader="none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tabs>
        <w:tab w:val="left" w:leader="none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tabs>
        <w:tab w:val="left" w:leader="none" w:pos="720"/>
      </w:tabs>
      <w:rPr/>
    </w:pPr>
    <w:r w:rsidDel="00000000" w:rsidR="00000000" w:rsidRPr="00000000">
      <w:rPr>
        <w:rtl w:val="0"/>
      </w:rPr>
      <w:t xml:space="preserve">Proceedings of the XII SIBGRAPI (October 1999) 101-104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tabs>
        <w:tab w:val="left" w:leader="none" w:pos="720"/>
      </w:tabs>
      <w:jc w:val="left"/>
      <w:rPr/>
    </w:pPr>
    <w:r w:rsidDel="00000000" w:rsidR="00000000" w:rsidRPr="00000000">
      <w:rPr>
        <w:rtl w:val="0"/>
      </w:rPr>
      <w:t xml:space="preserve">Proceedings of the XII SIBGRAPI (October 1999)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tabs>
        <w:tab w:val="left" w:leader="none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tabs>
        <w:tab w:val="left" w:leader="none" w:pos="720"/>
        <w:tab w:val="right" w:leader="none" w:pos="9356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tabs>
        <w:tab w:val="left" w:leader="none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tabs>
        <w:tab w:val="left" w:leader="none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tabs>
        <w:tab w:val="left" w:leader="none" w:pos="72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tabs>
        <w:tab w:val="left" w:leader="none" w:pos="720"/>
        <w:tab w:val="right" w:leader="none" w:pos="9356"/>
      </w:tabs>
      <w:rPr/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left" w:leader="none" w:pos="720"/>
      </w:tabs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tabs>
        <w:tab w:val="left" w:leader="none" w:pos="720"/>
      </w:tabs>
      <w:jc w:val="right"/>
      <w:rPr/>
    </w:pPr>
    <w:r w:rsidDel="00000000" w:rsidR="00000000" w:rsidRPr="00000000">
      <w:rPr>
        <w:rtl w:val="0"/>
      </w:rPr>
      <w:t xml:space="preserve">S. Sandri, J. Stolfi, L.Velho</w:t>
    </w:r>
  </w:p>
  <w:p w:rsidR="00000000" w:rsidDel="00000000" w:rsidP="00000000" w:rsidRDefault="00000000" w:rsidRPr="00000000" w14:paraId="00000037">
    <w:pPr>
      <w:tabs>
        <w:tab w:val="left" w:leader="none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pt-BR"/>
      </w:rPr>
    </w:rPrDefault>
    <w:pPrDefault>
      <w:pPr>
        <w:tabs>
          <w:tab w:val="left" w:leader="none" w:pos="720"/>
        </w:tabs>
        <w:spacing w:before="12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before="240" w:lineRule="auto"/>
      <w:jc w:val="left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before="240" w:lineRule="auto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spacing w:before="240" w:lineRule="auto"/>
    </w:pPr>
    <w:rPr>
      <w:rFonts w:ascii="Helvetica Neue" w:cs="Helvetica Neue" w:eastAsia="Helvetica Neue" w:hAnsi="Helvetica Neue"/>
      <w:b w:val="1"/>
    </w:rPr>
  </w:style>
  <w:style w:type="paragraph" w:styleId="Heading4">
    <w:name w:val="heading 4"/>
    <w:basedOn w:val="Normal"/>
    <w:next w:val="Normal"/>
    <w:pPr>
      <w:keepNext w:val="1"/>
      <w:spacing w:before="240" w:lineRule="auto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Title">
    <w:name w:val="Title"/>
    <w:basedOn w:val="Normal"/>
    <w:next w:val="Normal"/>
    <w:pPr>
      <w:spacing w:before="240" w:lineRule="auto"/>
      <w:ind w:firstLine="397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B77705"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Ttulo1">
    <w:name w:val="heading 1"/>
    <w:basedOn w:val="Normal"/>
    <w:next w:val="Normal"/>
    <w:qFormat w:val="1"/>
    <w:rsid w:val="00B77705"/>
    <w:pPr>
      <w:keepNext w:val="1"/>
      <w:spacing w:before="240"/>
      <w:jc w:val="left"/>
      <w:outlineLvl w:val="0"/>
    </w:pPr>
    <w:rPr>
      <w:b w:val="1"/>
      <w:kern w:val="28"/>
      <w:sz w:val="26"/>
    </w:rPr>
  </w:style>
  <w:style w:type="paragraph" w:styleId="Ttulo2">
    <w:name w:val="heading 2"/>
    <w:basedOn w:val="Normal"/>
    <w:next w:val="Normal"/>
    <w:qFormat w:val="1"/>
    <w:rsid w:val="00B77705"/>
    <w:pPr>
      <w:keepNext w:val="1"/>
      <w:spacing w:before="240"/>
      <w:jc w:val="left"/>
      <w:outlineLvl w:val="1"/>
    </w:pPr>
    <w:rPr>
      <w:b w:val="1"/>
    </w:rPr>
  </w:style>
  <w:style w:type="paragraph" w:styleId="Ttulo3">
    <w:name w:val="heading 3"/>
    <w:basedOn w:val="Normal"/>
    <w:next w:val="Normal"/>
    <w:qFormat w:val="1"/>
    <w:rsid w:val="00B77705"/>
    <w:pPr>
      <w:keepNext w:val="1"/>
      <w:spacing w:before="240"/>
      <w:outlineLvl w:val="2"/>
    </w:pPr>
    <w:rPr>
      <w:rFonts w:ascii="Helvetica" w:hAnsi="Helvetica"/>
      <w:b w:val="1"/>
    </w:rPr>
  </w:style>
  <w:style w:type="paragraph" w:styleId="Ttulo4">
    <w:name w:val="heading 4"/>
    <w:basedOn w:val="Normal"/>
    <w:next w:val="Normal"/>
    <w:qFormat w:val="1"/>
    <w:rsid w:val="00B77705"/>
    <w:pPr>
      <w:keepNext w:val="1"/>
      <w:spacing w:before="240"/>
      <w:outlineLvl w:val="3"/>
    </w:pPr>
    <w:rPr>
      <w:rFonts w:ascii="Arial" w:hAnsi="Arial"/>
      <w:b w:val="1"/>
    </w:rPr>
  </w:style>
  <w:style w:type="paragraph" w:styleId="Ttulo5">
    <w:name w:val="heading 5"/>
    <w:basedOn w:val="Normal"/>
    <w:next w:val="Normal"/>
    <w:qFormat w:val="1"/>
    <w:rsid w:val="00B77705"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rsid w:val="0068092C"/>
    <w:pPr>
      <w:spacing w:after="60" w:before="240"/>
      <w:outlineLvl w:val="5"/>
    </w:pPr>
    <w:rPr>
      <w:rFonts w:ascii="Times New Roman" w:hAnsi="Times New Roman"/>
      <w:b w:val="1"/>
      <w:bCs w:val="1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Author" w:customStyle="1">
    <w:name w:val="Author"/>
    <w:basedOn w:val="Normal"/>
    <w:rsid w:val="0039084B"/>
    <w:pPr>
      <w:spacing w:before="240"/>
      <w:jc w:val="center"/>
    </w:pPr>
    <w:rPr>
      <w:b w:val="1"/>
      <w:szCs w:val="24"/>
    </w:rPr>
  </w:style>
  <w:style w:type="paragraph" w:styleId="Address" w:customStyle="1">
    <w:name w:val="Address"/>
    <w:basedOn w:val="Normal"/>
    <w:link w:val="AddressChar"/>
    <w:autoRedefine w:val="1"/>
    <w:rsid w:val="003C25DE"/>
    <w:pPr>
      <w:spacing w:before="240"/>
      <w:jc w:val="center"/>
    </w:pPr>
    <w:rPr>
      <w:lang w:val="pt-BR"/>
    </w:rPr>
  </w:style>
  <w:style w:type="character" w:styleId="AddressChar" w:customStyle="1">
    <w:name w:val="Address Char"/>
    <w:link w:val="Address"/>
    <w:rsid w:val="003C25DE"/>
    <w:rPr>
      <w:rFonts w:ascii="Times" w:hAnsi="Times"/>
      <w:sz w:val="24"/>
      <w:lang w:bidi="ar-SA" w:eastAsia="pt-BR" w:val="pt-BR"/>
    </w:rPr>
  </w:style>
  <w:style w:type="paragraph" w:styleId="Email" w:customStyle="1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styleId="Abstract" w:customStyle="1">
    <w:name w:val="Abstract"/>
    <w:basedOn w:val="Normal"/>
    <w:rsid w:val="00676E05"/>
    <w:pPr>
      <w:spacing w:after="120"/>
      <w:ind w:left="454" w:right="454"/>
    </w:pPr>
    <w:rPr>
      <w:i w:val="1"/>
      <w:szCs w:val="24"/>
      <w:lang w:val="pt-BR"/>
    </w:rPr>
  </w:style>
  <w:style w:type="paragraph" w:styleId="Figure" w:customStyle="1">
    <w:name w:val="Figure"/>
    <w:basedOn w:val="Normal"/>
    <w:rsid w:val="00603861"/>
    <w:pPr>
      <w:jc w:val="center"/>
    </w:pPr>
    <w:rPr>
      <w:noProof w:val="1"/>
    </w:rPr>
  </w:style>
  <w:style w:type="paragraph" w:styleId="Reference" w:customStyle="1">
    <w:name w:val="Reference"/>
    <w:basedOn w:val="Normal"/>
    <w:rsid w:val="0025722C"/>
    <w:pPr>
      <w:ind w:left="284" w:hanging="284"/>
    </w:pPr>
  </w:style>
  <w:style w:type="character" w:styleId="Hyperlink">
    <w:name w:val="Hyperlink"/>
    <w:rsid w:val="00290562"/>
    <w:rPr>
      <w:color w:val="0000ff"/>
      <w:u w:val="single"/>
    </w:rPr>
  </w:style>
  <w:style w:type="paragraph" w:styleId="Ttulo">
    <w:name w:val="Title"/>
    <w:basedOn w:val="Normal"/>
    <w:qFormat w:val="1"/>
    <w:rsid w:val="0039084B"/>
    <w:pPr>
      <w:spacing w:before="240"/>
      <w:ind w:firstLine="397"/>
      <w:jc w:val="center"/>
    </w:pPr>
    <w:rPr>
      <w:rFonts w:cs="Arial"/>
      <w:b w:val="1"/>
      <w:bCs w:val="1"/>
      <w:sz w:val="32"/>
      <w:szCs w:val="32"/>
    </w:rPr>
  </w:style>
  <w:style w:type="paragraph" w:styleId="Legenda">
    <w:name w:val="caption"/>
    <w:basedOn w:val="Normal"/>
    <w:next w:val="Normal"/>
    <w:qFormat w:val="1"/>
    <w:rsid w:val="0022582D"/>
    <w:pPr>
      <w:spacing w:after="120"/>
      <w:ind w:left="454" w:right="454"/>
      <w:jc w:val="center"/>
    </w:pPr>
    <w:rPr>
      <w:rFonts w:ascii="Helvetica" w:hAnsi="Helvetica"/>
      <w:b w:val="1"/>
      <w:bCs w:val="1"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cs="Courier New" w:hAnsi="Courier New"/>
      <w:sz w:val="20"/>
      <w:lang w:eastAsia="en-US"/>
    </w:rPr>
  </w:style>
  <w:style w:type="paragraph" w:styleId="PargrafodaLista">
    <w:name w:val="List Paragraph"/>
    <w:basedOn w:val="Normal"/>
    <w:uiPriority w:val="34"/>
    <w:qFormat w:val="1"/>
    <w:rsid w:val="006D39B9"/>
    <w:pPr>
      <w:tabs>
        <w:tab w:val="clear" w:pos="720"/>
      </w:tabs>
      <w:spacing w:after="160" w:before="0" w:line="259" w:lineRule="auto"/>
      <w:ind w:left="720"/>
      <w:contextualSpacing w:val="1"/>
      <w:jc w:val="left"/>
    </w:pPr>
    <w:rPr>
      <w:rFonts w:asciiTheme="minorHAnsi" w:cstheme="minorBidi" w:eastAsiaTheme="minorHAnsi" w:hAnsiTheme="minorHAnsi"/>
      <w:sz w:val="22"/>
      <w:szCs w:val="22"/>
      <w:lang w:eastAsia="en-US" w:val="pt-BR"/>
    </w:rPr>
  </w:style>
  <w:style w:type="paragraph" w:styleId="Textodebalo">
    <w:name w:val="Balloon Text"/>
    <w:basedOn w:val="Normal"/>
    <w:link w:val="TextodebaloChar"/>
    <w:semiHidden w:val="1"/>
    <w:unhideWhenUsed w:val="1"/>
    <w:rsid w:val="00883A22"/>
    <w:pPr>
      <w:spacing w:before="0"/>
    </w:pPr>
    <w:rPr>
      <w:rFonts w:ascii="Segoe UI" w:cs="Segoe UI" w:hAnsi="Segoe UI"/>
      <w:sz w:val="18"/>
      <w:szCs w:val="18"/>
    </w:rPr>
  </w:style>
  <w:style w:type="character" w:styleId="TextodebaloChar" w:customStyle="1">
    <w:name w:val="Texto de balão Char"/>
    <w:basedOn w:val="Fontepargpadro"/>
    <w:link w:val="Textodebalo"/>
    <w:semiHidden w:val="1"/>
    <w:rsid w:val="00883A22"/>
    <w:rPr>
      <w:rFonts w:ascii="Segoe UI" w:cs="Segoe UI" w:hAnsi="Segoe UI"/>
      <w:sz w:val="18"/>
      <w:szCs w:val="18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mailto:3laura.rodrigues.1199007@sga.pucminas.br" TargetMode="External"/><Relationship Id="rId22" Type="http://schemas.openxmlformats.org/officeDocument/2006/relationships/header" Target="header4.xml"/><Relationship Id="rId10" Type="http://schemas.openxmlformats.org/officeDocument/2006/relationships/hyperlink" Target="mailto:3laura.rodrigues.1199007@sga.pucminas.br" TargetMode="External"/><Relationship Id="rId21" Type="http://schemas.openxmlformats.org/officeDocument/2006/relationships/header" Target="header3.xml"/><Relationship Id="rId13" Type="http://schemas.openxmlformats.org/officeDocument/2006/relationships/hyperlink" Target="mailto:4marcio.lucas@sga.pucminas.br" TargetMode="External"/><Relationship Id="rId24" Type="http://schemas.openxmlformats.org/officeDocument/2006/relationships/footer" Target="footer4.xml"/><Relationship Id="rId12" Type="http://schemas.openxmlformats.org/officeDocument/2006/relationships/hyperlink" Target="mailto:4marcio.lucas@sga.pucminas.br" TargetMode="External"/><Relationship Id="rId23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iadcunha@sga.pucminas.br" TargetMode="External"/><Relationship Id="rId15" Type="http://schemas.openxmlformats.org/officeDocument/2006/relationships/hyperlink" Target="mailto:6yghor.gomes@sga.pucminas.br" TargetMode="External"/><Relationship Id="rId14" Type="http://schemas.openxmlformats.org/officeDocument/2006/relationships/hyperlink" Target="mailto:5warley.anjos@sga.pucminas.br" TargetMode="External"/><Relationship Id="rId17" Type="http://schemas.openxmlformats.org/officeDocument/2006/relationships/header" Target="header1.xml"/><Relationship Id="rId16" Type="http://schemas.openxmlformats.org/officeDocument/2006/relationships/hyperlink" Target="mailto:yghor.gomes@sga.pucminas.br" TargetMode="Externa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2.xml"/><Relationship Id="rId7" Type="http://schemas.openxmlformats.org/officeDocument/2006/relationships/hyperlink" Target="mailto:1belizeu@sga.pucminas.br" TargetMode="External"/><Relationship Id="rId8" Type="http://schemas.openxmlformats.org/officeDocument/2006/relationships/hyperlink" Target="mailto:1belizeu@sga.pucminas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fxDPSa7xmt50/+veNmQ1vJ87YA==">AMUW2mVvWXapqp5ZRDI9fI1jBrQihKqp83PDJ4gR+h5HV20/rIA/0GIZGwCAAftawz7agSJTw42uhs7wnoVE7u5q8dqip7JfU2AlfFxJklZwnsY3I0R3Abo=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2019-02-10T13:05:00Z</dcterms:created>
  <dc:creator>Sociedade Brasileira de Computação</dc:creator>
</cp:coreProperties>
</file>