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Regisztráció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Bejelentkezés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Feltöltés (kategóriákkal)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Lekérdezés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Albumba helyezés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Törlés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Hozzászólás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Módosítás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Feladatok: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ETK - Roli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Egyedmodell - Roli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Relációsémák - Roli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Normalizálás - Roli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Fizikai DFD - Tomi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Logikai DFD - Tomi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Egyedesemény, szerep-funkció, funkció leírás - Balázs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Követelménykatalógus - Balázs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Menütervek, képernyőtervek - közös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