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E84F767" w14:textId="28007A98" w:rsidR="00A91542" w:rsidRDefault="00517A71" w:rsidP="00A91542">
      <w:pPr>
        <w:spacing w:line="480" w:lineRule="auto"/>
        <w:jc w:val="center"/>
        <w:rPr>
          <w:sz w:val="24"/>
          <w:szCs w:val="24"/>
        </w:rPr>
      </w:pPr>
      <w:r>
        <w:rPr>
          <w:sz w:val="24"/>
          <w:szCs w:val="24"/>
        </w:rPr>
        <w:t>Invisible Crisis Blog</w:t>
      </w:r>
      <w:r w:rsidR="00A91542">
        <w:rPr>
          <w:sz w:val="24"/>
          <w:szCs w:val="24"/>
        </w:rPr>
        <w:t xml:space="preserve"> Documentation</w:t>
      </w:r>
    </w:p>
    <w:p w14:paraId="1AEF36A8" w14:textId="0ABF5AAF" w:rsidR="009D67F8" w:rsidRPr="009D67F8" w:rsidRDefault="00517A71" w:rsidP="00A91542">
      <w:pPr>
        <w:spacing w:line="480" w:lineRule="auto"/>
        <w:jc w:val="center"/>
        <w:rPr>
          <w:sz w:val="24"/>
          <w:szCs w:val="24"/>
        </w:rPr>
      </w:pPr>
      <w:r>
        <w:rPr>
          <w:sz w:val="24"/>
          <w:szCs w:val="24"/>
        </w:rPr>
        <w:t>February</w:t>
      </w:r>
      <w:r w:rsidR="00A91542">
        <w:rPr>
          <w:sz w:val="24"/>
          <w:szCs w:val="24"/>
        </w:rPr>
        <w:t xml:space="preserve">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792FF72F" w:rsidR="00A91542" w:rsidRDefault="00A91542" w:rsidP="00A91542">
      <w:pPr>
        <w:spacing w:line="480" w:lineRule="auto"/>
        <w:ind w:firstLine="720"/>
      </w:pPr>
      <w:r>
        <w:lastRenderedPageBreak/>
        <w:t xml:space="preserve">For the </w:t>
      </w:r>
      <w:r w:rsidR="00F56980">
        <w:t>Invisible Crisis blog</w:t>
      </w:r>
      <w:r>
        <w:t>, a blue color pallet was selected for emphasizing or distinguishing metrics.</w:t>
      </w:r>
      <w:r w:rsidR="00517A71">
        <w:t xml:space="preserve"> </w:t>
      </w:r>
      <w:r w:rsidR="00F56980">
        <w:t xml:space="preserve">Almost all aspects were kept simple given the general audience. </w:t>
      </w:r>
      <w:r w:rsidR="00517A71">
        <w:t xml:space="preserve">Photos were downloaded from multiple free and open source sites. </w:t>
      </w:r>
      <w:r w:rsidR="00F56980">
        <w:t xml:space="preserve">These were used to make the blog relatable and to keep it interesting. </w:t>
      </w:r>
      <w:r w:rsidR="00517A71">
        <w:t>Citations were provided in the blog</w:t>
      </w:r>
      <w:r>
        <w:t xml:space="preserve">. </w:t>
      </w:r>
    </w:p>
    <w:p w14:paraId="5B18A6D5" w14:textId="0097F77C" w:rsidR="00517A71" w:rsidRDefault="00517A71" w:rsidP="00337001">
      <w:pPr>
        <w:spacing w:line="480" w:lineRule="auto"/>
        <w:ind w:firstLine="720"/>
      </w:pPr>
      <w:r>
        <w:t>I tried to stick to common vernacular in the text as this blog was intended for the public</w:t>
      </w:r>
      <w:r w:rsidR="00F56980">
        <w:t xml:space="preserve"> in general</w:t>
      </w:r>
      <w:r>
        <w:t>.</w:t>
      </w:r>
      <w:r w:rsidR="00F56980">
        <w:t xml:space="preserve"> The text was kept intentionally short. I used a larger sized 14-point font with 1.5-inch lines spacing to improve readability. I also used simple graphs such as bar charts, line graphs and </w:t>
      </w:r>
      <w:r w:rsidR="003926DD">
        <w:t xml:space="preserve">geographic </w:t>
      </w:r>
      <w:r w:rsidR="00F56980">
        <w:t>heat maps that were all created in Tableau.</w:t>
      </w:r>
      <w:r>
        <w:t xml:space="preserve"> </w:t>
      </w:r>
      <w:r w:rsidR="00F56980">
        <w:t xml:space="preserve"> </w:t>
      </w:r>
      <w:r w:rsidR="00AA6464">
        <w:t>I used the default embedded blog size in Tableau as much as possible to avoid issues when viewed on smaller screens such as cell phones</w:t>
      </w:r>
      <w:r w:rsidR="004F51D2">
        <w:t xml:space="preserve"> and for pdf conversions</w:t>
      </w:r>
      <w:r w:rsidR="00AA6464">
        <w:t xml:space="preserve">. </w:t>
      </w:r>
      <w:r w:rsidR="00E46474">
        <w:t xml:space="preserve">This forced several changes and compromises on graph formats originally </w:t>
      </w:r>
      <w:r w:rsidR="00F9189D">
        <w:t>focused on</w:t>
      </w:r>
      <w:r w:rsidR="00E46474">
        <w:t xml:space="preserve"> aesthetics. </w:t>
      </w:r>
      <w:r w:rsidR="00322B56">
        <w:t xml:space="preserve">I removed some spacing and adjusted titles to help with formatting. </w:t>
      </w:r>
      <w:r w:rsidR="0053636E">
        <w:t xml:space="preserve">Eight </w:t>
      </w:r>
      <w:r w:rsidR="00E46474">
        <w:t xml:space="preserve">graphs </w:t>
      </w:r>
      <w:r w:rsidR="0053636E">
        <w:t>were selected in total to weave a story together outlinin</w:t>
      </w:r>
      <w:r w:rsidR="00A56466">
        <w:t xml:space="preserve">g the problem with carbon dioxide, expert consensus, current </w:t>
      </w:r>
      <w:proofErr w:type="gramStart"/>
      <w:r w:rsidR="00A56466">
        <w:t>consequences</w:t>
      </w:r>
      <w:proofErr w:type="gramEnd"/>
      <w:r w:rsidR="00A56466">
        <w:t xml:space="preserve"> and trends, focusing blame and closed with a call to action</w:t>
      </w:r>
      <w:r w:rsidR="0053636E">
        <w:t xml:space="preserve">. </w:t>
      </w:r>
      <w:r w:rsidR="00F56980">
        <w:t xml:space="preserve">Headings were frequently used given the general publics tendency to scan blogs for portions that they find interesting. </w:t>
      </w:r>
    </w:p>
    <w:p w14:paraId="4E24C681" w14:textId="102F7011" w:rsidR="009B77B5" w:rsidRDefault="009B77B5" w:rsidP="00337001">
      <w:pPr>
        <w:spacing w:line="480" w:lineRule="auto"/>
        <w:ind w:firstLine="720"/>
      </w:pPr>
      <w:r>
        <w:t xml:space="preserve">The data for the first graph about the last 800,000 years of carbon levels was provided by our World in Data (2020). </w:t>
      </w:r>
      <w:r w:rsidR="00EB0999">
        <w:t xml:space="preserve">The carbon release per second data was taken from a video provided by NASA (n.d.). </w:t>
      </w:r>
      <w:r>
        <w:t>The data on climate expert</w:t>
      </w:r>
      <w:r w:rsidR="00EB0999">
        <w:t xml:space="preserve"> consensus was </w:t>
      </w:r>
      <w:r>
        <w:t xml:space="preserve">provided by John Cook et al. </w:t>
      </w:r>
      <w:r w:rsidR="00EB0999">
        <w:t>and</w:t>
      </w:r>
      <w:r>
        <w:t xml:space="preserve"> found at IOP Science (2016).</w:t>
      </w:r>
      <w:r w:rsidR="00EB0999">
        <w:t xml:space="preserve"> Data for the line graphs on increasing ocean temperatures</w:t>
      </w:r>
      <w:r w:rsidR="00A56466">
        <w:t xml:space="preserve">, </w:t>
      </w:r>
      <w:r w:rsidR="00EB0999">
        <w:t>rising water levels</w:t>
      </w:r>
      <w:r w:rsidR="00EF7F99">
        <w:t xml:space="preserve"> and coastal </w:t>
      </w:r>
      <w:r w:rsidR="00F9189D">
        <w:t xml:space="preserve">sea level </w:t>
      </w:r>
      <w:r w:rsidR="00EF7F99">
        <w:t>map</w:t>
      </w:r>
      <w:r w:rsidR="00EB0999">
        <w:t xml:space="preserve"> were </w:t>
      </w:r>
      <w:r w:rsidR="00F9189D">
        <w:t>gathered</w:t>
      </w:r>
      <w:r w:rsidR="00EB0999">
        <w:t xml:space="preserve"> by the EPA</w:t>
      </w:r>
      <w:r w:rsidR="00F9189D">
        <w:t xml:space="preserve"> </w:t>
      </w:r>
      <w:r w:rsidR="00EB0999">
        <w:t xml:space="preserve">(2016). </w:t>
      </w:r>
      <w:r w:rsidR="00DC3980">
        <w:t xml:space="preserve">In addition, a pdf from the EPA was linked to highlight problems with wetlands in Louisiana (2016). </w:t>
      </w:r>
      <w:r w:rsidR="00FD2791">
        <w:t>The data from ice extents in the arctic was collected by the National Snow and Ice Data Center (2020). Additional reporting on polar bears was provided by Peter Molnar et al. and published in Nature (2020). Data for the final map on China and the United States carbon dioxide em</w:t>
      </w:r>
      <w:r w:rsidR="004343EA">
        <w:t>i</w:t>
      </w:r>
      <w:r w:rsidR="00FD2791">
        <w:t>ssions was provided by Climate Watch (2020).</w:t>
      </w:r>
    </w:p>
    <w:p w14:paraId="649D450B" w14:textId="27012B60" w:rsidR="009B77B5" w:rsidRDefault="00A91542" w:rsidP="00FD2791">
      <w:pPr>
        <w:tabs>
          <w:tab w:val="left" w:pos="3980"/>
        </w:tabs>
        <w:spacing w:line="480" w:lineRule="auto"/>
      </w:pPr>
      <w:r>
        <w:lastRenderedPageBreak/>
        <w:t>References:</w:t>
      </w:r>
    </w:p>
    <w:p w14:paraId="3D8BAB6C" w14:textId="6E0B9E74" w:rsidR="009B77B5" w:rsidRDefault="009B77B5" w:rsidP="00A91542">
      <w:pPr>
        <w:spacing w:line="480" w:lineRule="auto"/>
      </w:pPr>
      <w:r>
        <w:t xml:space="preserve">Cook, J. et al. </w:t>
      </w:r>
      <w:r w:rsidR="00EB0999">
        <w:t>(</w:t>
      </w:r>
      <w:r>
        <w:t>2016</w:t>
      </w:r>
      <w:r w:rsidR="00EB0999">
        <w:t>, April 13</w:t>
      </w:r>
      <w:r>
        <w:t>)</w:t>
      </w:r>
      <w:r w:rsidR="00EB0999">
        <w:t xml:space="preserve">. </w:t>
      </w:r>
      <w:r w:rsidR="00EB0999" w:rsidRPr="00EB0999">
        <w:t>Consensus on consensus: a synthesis of consensus estimates on human-caused global warming</w:t>
      </w:r>
      <w:r w:rsidR="00EB0999">
        <w:t xml:space="preserve">. Retrieved from </w:t>
      </w:r>
      <w:hyperlink r:id="rId8" w:history="1">
        <w:r w:rsidR="00EB0999" w:rsidRPr="00EB0999">
          <w:rPr>
            <w:rStyle w:val="Hyperlink"/>
          </w:rPr>
          <w:t>https://iopscience.iop.org/article/10.1088/1748-9326/11/4/048002</w:t>
        </w:r>
      </w:hyperlink>
    </w:p>
    <w:p w14:paraId="4ECAADAB" w14:textId="4156D93E" w:rsidR="00EB0999" w:rsidRDefault="00EB0999" w:rsidP="00A91542">
      <w:pPr>
        <w:spacing w:line="480" w:lineRule="auto"/>
        <w:rPr>
          <w:rStyle w:val="Hyperlink"/>
        </w:rPr>
      </w:pPr>
      <w:r>
        <w:t xml:space="preserve">EPA (2016). </w:t>
      </w:r>
      <w:r w:rsidRPr="00EB0999">
        <w:t>Climate Change Indicators</w:t>
      </w:r>
      <w:r w:rsidR="00DC3980">
        <w:t>.</w:t>
      </w:r>
      <w:r w:rsidR="00E7324B">
        <w:t xml:space="preserve"> </w:t>
      </w:r>
      <w:r>
        <w:t xml:space="preserve">Retrieved from </w:t>
      </w:r>
      <w:hyperlink r:id="rId9" w:history="1">
        <w:r w:rsidRPr="00EB0999">
          <w:rPr>
            <w:rStyle w:val="Hyperlink"/>
          </w:rPr>
          <w:t>https://www.epa.gov/climate-indicators</w:t>
        </w:r>
      </w:hyperlink>
    </w:p>
    <w:p w14:paraId="1E664A39" w14:textId="1C2AABDE" w:rsidR="00DC3980" w:rsidRDefault="00DC3980" w:rsidP="00DC3980">
      <w:pPr>
        <w:spacing w:line="480" w:lineRule="auto"/>
      </w:pPr>
      <w:r>
        <w:t>EPA (201</w:t>
      </w:r>
      <w:r>
        <w:t xml:space="preserve">6, August). </w:t>
      </w:r>
      <w:r>
        <w:t>What Climate Change</w:t>
      </w:r>
      <w:r>
        <w:t xml:space="preserve"> </w:t>
      </w:r>
      <w:r>
        <w:t>Means for Louisiana</w:t>
      </w:r>
      <w:r>
        <w:t xml:space="preserve">. Retrieved from </w:t>
      </w:r>
      <w:hyperlink r:id="rId10" w:history="1">
        <w:r w:rsidRPr="00DC3980">
          <w:rPr>
            <w:rStyle w:val="Hyperlink"/>
          </w:rPr>
          <w:t>https://19january2017snapshot.epa.gov/sites/production/files/2016-09/documents/climate-change-la.pdf</w:t>
        </w:r>
      </w:hyperlink>
    </w:p>
    <w:p w14:paraId="3F58F404" w14:textId="1152081F" w:rsidR="00FD2791" w:rsidRDefault="00FD2791" w:rsidP="00EF7F99">
      <w:pPr>
        <w:spacing w:line="480" w:lineRule="auto"/>
      </w:pPr>
      <w:r>
        <w:t xml:space="preserve">Molnar, P. et al.  (2020). </w:t>
      </w:r>
      <w:r w:rsidRPr="00FD2791">
        <w:t>Fasting season length sets temporal limits for global polar bear persistence</w:t>
      </w:r>
      <w:r>
        <w:t xml:space="preserve">. Retrieved from </w:t>
      </w:r>
      <w:hyperlink r:id="rId11" w:history="1">
        <w:r w:rsidRPr="00FD2791">
          <w:rPr>
            <w:rStyle w:val="Hyperlink"/>
          </w:rPr>
          <w:t>https://www.nature.com/articles/s41558-020-0818-9.epdf</w:t>
        </w:r>
      </w:hyperlink>
    </w:p>
    <w:p w14:paraId="3861B14A" w14:textId="3AB7B793" w:rsidR="00EB0999" w:rsidRDefault="00EB0999" w:rsidP="00A91542">
      <w:pPr>
        <w:spacing w:line="480" w:lineRule="auto"/>
      </w:pPr>
      <w:r>
        <w:t xml:space="preserve">NASA (n.d.). </w:t>
      </w:r>
      <w:r w:rsidRPr="00EB0999">
        <w:t>CO2 video for carbon feature</w:t>
      </w:r>
      <w:r>
        <w:t xml:space="preserve">. Retrieved from </w:t>
      </w:r>
      <w:hyperlink r:id="rId12" w:history="1">
        <w:r w:rsidRPr="00EB0999">
          <w:rPr>
            <w:rStyle w:val="Hyperlink"/>
          </w:rPr>
          <w:t>https://climate.nasa.gov/climate_resources/226/co2-video-for-carbon-feature/</w:t>
        </w:r>
      </w:hyperlink>
    </w:p>
    <w:p w14:paraId="67CBA29B" w14:textId="6F2006F4" w:rsidR="009B77B5" w:rsidRDefault="009B77B5" w:rsidP="009B77B5">
      <w:pPr>
        <w:spacing w:line="480" w:lineRule="auto"/>
      </w:pPr>
      <w:r>
        <w:t xml:space="preserve">Our World in Data (2020, August). Atmospheric concentrations of CO2 continue to rise. Retrieved from </w:t>
      </w:r>
      <w:hyperlink r:id="rId13" w:history="1">
        <w:r>
          <w:rPr>
            <w:rStyle w:val="Hyperlink"/>
          </w:rPr>
          <w:t>https://ourworldindata.org/co2-and-other-greenhouse-gas-emissions</w:t>
        </w:r>
      </w:hyperlink>
    </w:p>
    <w:p w14:paraId="1FDAA113" w14:textId="0BA25EEB" w:rsidR="00A91542" w:rsidRDefault="00A91542" w:rsidP="00A91542">
      <w:pPr>
        <w:spacing w:line="480" w:lineRule="auto"/>
      </w:pPr>
      <w:r>
        <w:t>Climate Watch</w:t>
      </w:r>
      <w:r w:rsidR="009601DB">
        <w:t xml:space="preserve"> </w:t>
      </w:r>
      <w:r>
        <w:t xml:space="preserve">(2020). GHG Emissions. Retrieved from </w:t>
      </w:r>
      <w:hyperlink r:id="rId14" w:history="1">
        <w:r w:rsidRPr="00796BC8">
          <w:rPr>
            <w:rStyle w:val="Hyperlink"/>
          </w:rPr>
          <w:t>https://www.climatewatchdata.org/ghg-emissions?breakBy=sector&amp;end_year=2017&amp;start_year=1990</w:t>
        </w:r>
      </w:hyperlink>
    </w:p>
    <w:p w14:paraId="6EA84EB9" w14:textId="77777777" w:rsidR="00A91542" w:rsidRDefault="00A91542" w:rsidP="00A91542">
      <w:pPr>
        <w:spacing w:line="480" w:lineRule="auto"/>
        <w:rPr>
          <w:b/>
          <w:bCs/>
          <w:sz w:val="24"/>
          <w:szCs w:val="24"/>
        </w:rPr>
      </w:pPr>
    </w:p>
    <w:sectPr w:rsidR="00A91542" w:rsidSect="000865F5">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FE2B6" w14:textId="77777777" w:rsidR="007E3A80" w:rsidRDefault="007E3A80" w:rsidP="000865F5">
      <w:pPr>
        <w:spacing w:after="0" w:line="240" w:lineRule="auto"/>
      </w:pPr>
      <w:r>
        <w:separator/>
      </w:r>
    </w:p>
  </w:endnote>
  <w:endnote w:type="continuationSeparator" w:id="0">
    <w:p w14:paraId="5E156B7F" w14:textId="77777777" w:rsidR="007E3A80" w:rsidRDefault="007E3A80"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79ADE" w14:textId="77777777" w:rsidR="007E3A80" w:rsidRDefault="007E3A80" w:rsidP="000865F5">
      <w:pPr>
        <w:spacing w:after="0" w:line="240" w:lineRule="auto"/>
      </w:pPr>
      <w:r>
        <w:separator/>
      </w:r>
    </w:p>
  </w:footnote>
  <w:footnote w:type="continuationSeparator" w:id="0">
    <w:p w14:paraId="57C2F27A" w14:textId="77777777" w:rsidR="007E3A80" w:rsidRDefault="007E3A80"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27D95" w14:textId="51BC69B1" w:rsidR="00EE2786" w:rsidRDefault="00517A71" w:rsidP="00A91542">
    <w:pPr>
      <w:pStyle w:val="Header"/>
      <w:tabs>
        <w:tab w:val="left" w:pos="2028"/>
        <w:tab w:val="left" w:pos="2868"/>
      </w:tabs>
    </w:pPr>
    <w:r>
      <w:t>Invisible Crisis Blog</w:t>
    </w:r>
    <w:r w:rsidR="00A91542">
      <w:t xml:space="preserve"> Documentation</w:t>
    </w:r>
    <w:r w:rsidR="00A91542">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EF54" w14:textId="011FC100" w:rsidR="00EE2786" w:rsidRDefault="00EE2786">
    <w:pPr>
      <w:pStyle w:val="Header"/>
    </w:pPr>
    <w:r>
      <w:t>Running Head:</w:t>
    </w:r>
    <w:r w:rsidR="00517A71">
      <w:t xml:space="preserve"> Invisible Crisis</w:t>
    </w:r>
    <w:r w:rsidR="00A91542">
      <w:t xml:space="preserve"> </w:t>
    </w:r>
    <w:r w:rsidR="00517A71">
      <w:t xml:space="preserve">Blog </w:t>
    </w:r>
    <w:r w:rsidR="00A91542">
      <w:t>Documentation</w:t>
    </w:r>
    <w:r>
      <w:tab/>
    </w:r>
    <w:sdt>
      <w:sdtPr>
        <w:id w:val="1660888409"/>
        <w:docPartObj>
          <w:docPartGallery w:val="Page Numbers (Top of Page)"/>
          <w:docPartUnique/>
        </w:docPartObj>
      </w:sdtPr>
      <w:sdtEndPr>
        <w:rPr>
          <w:noProof/>
        </w:rPr>
      </w:sdtEndPr>
      <w:sdtContent>
        <w:r w:rsidR="00517A71">
          <w:tab/>
        </w:r>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0F20D2"/>
    <w:rsid w:val="001F59A7"/>
    <w:rsid w:val="00222724"/>
    <w:rsid w:val="00262D2E"/>
    <w:rsid w:val="00265CEE"/>
    <w:rsid w:val="0029464D"/>
    <w:rsid w:val="003067AF"/>
    <w:rsid w:val="00322908"/>
    <w:rsid w:val="00322B56"/>
    <w:rsid w:val="00337001"/>
    <w:rsid w:val="0036796C"/>
    <w:rsid w:val="00384522"/>
    <w:rsid w:val="003926DD"/>
    <w:rsid w:val="003A0033"/>
    <w:rsid w:val="003F6D90"/>
    <w:rsid w:val="00421C5F"/>
    <w:rsid w:val="004343EA"/>
    <w:rsid w:val="00443C17"/>
    <w:rsid w:val="00476140"/>
    <w:rsid w:val="00487FA8"/>
    <w:rsid w:val="004A275A"/>
    <w:rsid w:val="004E362A"/>
    <w:rsid w:val="004F51D2"/>
    <w:rsid w:val="00517A71"/>
    <w:rsid w:val="005308DE"/>
    <w:rsid w:val="00532064"/>
    <w:rsid w:val="0053636E"/>
    <w:rsid w:val="00546FD5"/>
    <w:rsid w:val="00593C37"/>
    <w:rsid w:val="005953BA"/>
    <w:rsid w:val="00611737"/>
    <w:rsid w:val="0063129E"/>
    <w:rsid w:val="006A4FF0"/>
    <w:rsid w:val="006F5872"/>
    <w:rsid w:val="00722FD2"/>
    <w:rsid w:val="007324A6"/>
    <w:rsid w:val="00751DD9"/>
    <w:rsid w:val="00760CBC"/>
    <w:rsid w:val="0077160F"/>
    <w:rsid w:val="007768CE"/>
    <w:rsid w:val="00796BC8"/>
    <w:rsid w:val="007B5AD5"/>
    <w:rsid w:val="007E34AC"/>
    <w:rsid w:val="007E3A80"/>
    <w:rsid w:val="007E5969"/>
    <w:rsid w:val="00812BA9"/>
    <w:rsid w:val="00840BB7"/>
    <w:rsid w:val="00842A1C"/>
    <w:rsid w:val="00880A22"/>
    <w:rsid w:val="00896F50"/>
    <w:rsid w:val="009045F1"/>
    <w:rsid w:val="00905F38"/>
    <w:rsid w:val="009170C0"/>
    <w:rsid w:val="00934EFA"/>
    <w:rsid w:val="00952272"/>
    <w:rsid w:val="009601DB"/>
    <w:rsid w:val="009B4518"/>
    <w:rsid w:val="009B77B5"/>
    <w:rsid w:val="009D67F8"/>
    <w:rsid w:val="00A251C1"/>
    <w:rsid w:val="00A56466"/>
    <w:rsid w:val="00A646E2"/>
    <w:rsid w:val="00A70028"/>
    <w:rsid w:val="00A70873"/>
    <w:rsid w:val="00A91542"/>
    <w:rsid w:val="00A96CEE"/>
    <w:rsid w:val="00AA6464"/>
    <w:rsid w:val="00AE6962"/>
    <w:rsid w:val="00B043C4"/>
    <w:rsid w:val="00B102D2"/>
    <w:rsid w:val="00B44269"/>
    <w:rsid w:val="00B67921"/>
    <w:rsid w:val="00BD1F78"/>
    <w:rsid w:val="00C30A11"/>
    <w:rsid w:val="00C7799B"/>
    <w:rsid w:val="00C86BE5"/>
    <w:rsid w:val="00CC004F"/>
    <w:rsid w:val="00D80A19"/>
    <w:rsid w:val="00DA5E23"/>
    <w:rsid w:val="00DC3980"/>
    <w:rsid w:val="00DD3CEB"/>
    <w:rsid w:val="00E31E9F"/>
    <w:rsid w:val="00E41BC8"/>
    <w:rsid w:val="00E46474"/>
    <w:rsid w:val="00E615C6"/>
    <w:rsid w:val="00E7324B"/>
    <w:rsid w:val="00E830BB"/>
    <w:rsid w:val="00EB0999"/>
    <w:rsid w:val="00EC4D72"/>
    <w:rsid w:val="00EE2786"/>
    <w:rsid w:val="00EF5320"/>
    <w:rsid w:val="00EF7F99"/>
    <w:rsid w:val="00F0629B"/>
    <w:rsid w:val="00F269A6"/>
    <w:rsid w:val="00F56980"/>
    <w:rsid w:val="00F70984"/>
    <w:rsid w:val="00F84367"/>
    <w:rsid w:val="00F9189D"/>
    <w:rsid w:val="00FD2791"/>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337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5580">
      <w:bodyDiv w:val="1"/>
      <w:marLeft w:val="0"/>
      <w:marRight w:val="0"/>
      <w:marTop w:val="0"/>
      <w:marBottom w:val="0"/>
      <w:divBdr>
        <w:top w:val="none" w:sz="0" w:space="0" w:color="auto"/>
        <w:left w:val="none" w:sz="0" w:space="0" w:color="auto"/>
        <w:bottom w:val="none" w:sz="0" w:space="0" w:color="auto"/>
        <w:right w:val="none" w:sz="0" w:space="0" w:color="auto"/>
      </w:divBdr>
    </w:div>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637488809">
      <w:bodyDiv w:val="1"/>
      <w:marLeft w:val="0"/>
      <w:marRight w:val="0"/>
      <w:marTop w:val="0"/>
      <w:marBottom w:val="0"/>
      <w:divBdr>
        <w:top w:val="none" w:sz="0" w:space="0" w:color="auto"/>
        <w:left w:val="none" w:sz="0" w:space="0" w:color="auto"/>
        <w:bottom w:val="none" w:sz="0" w:space="0" w:color="auto"/>
        <w:right w:val="none" w:sz="0" w:space="0" w:color="auto"/>
      </w:divBdr>
    </w:div>
    <w:div w:id="1914507849">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8-9326/11/4/048002" TargetMode="External"/><Relationship Id="rId13" Type="http://schemas.openxmlformats.org/officeDocument/2006/relationships/hyperlink" Target="https://ourworldindata.org/co2-and-other-greenhouse-gas-emiss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mate.nasa.gov/climate_resources/226/co2-video-for-carbon-fea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58-020-0818-9.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19january2017snapshot.epa.gov/sites/production/files/2016-09/documents/climate-change-la.pdf" TargetMode="External"/><Relationship Id="rId4" Type="http://schemas.openxmlformats.org/officeDocument/2006/relationships/settings" Target="settings.xml"/><Relationship Id="rId9" Type="http://schemas.openxmlformats.org/officeDocument/2006/relationships/hyperlink" Target="https://www.epa.gov/climate-indicators/climate-change-indicators-sea-level" TargetMode="External"/><Relationship Id="rId14" Type="http://schemas.openxmlformats.org/officeDocument/2006/relationships/hyperlink" Target="https://www.climatewatchdata.org/ghg-emissions?breakBy=sector&amp;end_year=2017&amp;start_year=1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9728-E4A3-4625-9ACD-84981D5B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17</cp:revision>
  <cp:lastPrinted>2021-01-10T20:06:00Z</cp:lastPrinted>
  <dcterms:created xsi:type="dcterms:W3CDTF">2021-02-07T03:13:00Z</dcterms:created>
  <dcterms:modified xsi:type="dcterms:W3CDTF">2021-02-07T23:35:00Z</dcterms:modified>
</cp:coreProperties>
</file>