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007C8" w14:textId="77777777" w:rsidR="009D67F8" w:rsidRDefault="009D67F8" w:rsidP="00A91542">
      <w:pPr>
        <w:spacing w:line="480" w:lineRule="auto"/>
        <w:jc w:val="center"/>
        <w:rPr>
          <w:b/>
          <w:bCs/>
          <w:sz w:val="24"/>
          <w:szCs w:val="24"/>
        </w:rPr>
      </w:pPr>
    </w:p>
    <w:p w14:paraId="1388C1F6" w14:textId="77777777" w:rsidR="009D67F8" w:rsidRDefault="009D67F8" w:rsidP="00A91542">
      <w:pPr>
        <w:spacing w:line="480" w:lineRule="auto"/>
        <w:jc w:val="center"/>
        <w:rPr>
          <w:b/>
          <w:bCs/>
          <w:sz w:val="24"/>
          <w:szCs w:val="24"/>
        </w:rPr>
      </w:pPr>
    </w:p>
    <w:p w14:paraId="241A6141" w14:textId="77777777" w:rsidR="009D67F8" w:rsidRDefault="009D67F8" w:rsidP="00A91542">
      <w:pPr>
        <w:spacing w:line="480" w:lineRule="auto"/>
        <w:jc w:val="center"/>
        <w:rPr>
          <w:b/>
          <w:bCs/>
          <w:sz w:val="24"/>
          <w:szCs w:val="24"/>
        </w:rPr>
      </w:pPr>
    </w:p>
    <w:p w14:paraId="5E2CA34A" w14:textId="62B59AFA" w:rsidR="007324A6" w:rsidRDefault="009D67F8" w:rsidP="00A91542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Sam Loyd</w:t>
      </w:r>
    </w:p>
    <w:p w14:paraId="6C075F34" w14:textId="28584CBF" w:rsidR="00A91542" w:rsidRDefault="00A91542" w:rsidP="00A91542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DSC 640</w:t>
      </w:r>
    </w:p>
    <w:p w14:paraId="5E84F767" w14:textId="1CFB7187" w:rsidR="00A91542" w:rsidRDefault="00AD2A02" w:rsidP="00A91542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Climate Facts</w:t>
      </w:r>
      <w:r w:rsidR="00A91542">
        <w:rPr>
          <w:sz w:val="24"/>
          <w:szCs w:val="24"/>
        </w:rPr>
        <w:t xml:space="preserve"> Documentation</w:t>
      </w:r>
    </w:p>
    <w:p w14:paraId="1AEF36A8" w14:textId="0ABF5AAF" w:rsidR="009D67F8" w:rsidRPr="009D67F8" w:rsidRDefault="00517A71" w:rsidP="00A91542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February</w:t>
      </w:r>
      <w:r w:rsidR="00A91542">
        <w:rPr>
          <w:sz w:val="24"/>
          <w:szCs w:val="24"/>
        </w:rPr>
        <w:t xml:space="preserve"> 2021</w:t>
      </w:r>
    </w:p>
    <w:p w14:paraId="652EF585" w14:textId="77777777" w:rsidR="009D67F8" w:rsidRDefault="009D67F8" w:rsidP="00A91542">
      <w:pPr>
        <w:spacing w:line="480" w:lineRule="auto"/>
        <w:jc w:val="center"/>
        <w:rPr>
          <w:b/>
          <w:bCs/>
          <w:sz w:val="24"/>
          <w:szCs w:val="24"/>
        </w:rPr>
      </w:pPr>
    </w:p>
    <w:p w14:paraId="3CDDA485" w14:textId="50FC71BD" w:rsidR="009D67F8" w:rsidRDefault="009D67F8" w:rsidP="00A91542">
      <w:pPr>
        <w:spacing w:line="480" w:lineRule="auto"/>
        <w:jc w:val="center"/>
        <w:rPr>
          <w:b/>
          <w:bCs/>
          <w:sz w:val="24"/>
          <w:szCs w:val="24"/>
        </w:rPr>
      </w:pPr>
    </w:p>
    <w:p w14:paraId="7FA44CFA" w14:textId="5D2A138C" w:rsidR="009D67F8" w:rsidRDefault="009D67F8" w:rsidP="00A91542">
      <w:pPr>
        <w:spacing w:line="480" w:lineRule="auto"/>
        <w:jc w:val="center"/>
        <w:rPr>
          <w:b/>
          <w:bCs/>
          <w:sz w:val="24"/>
          <w:szCs w:val="24"/>
        </w:rPr>
      </w:pPr>
    </w:p>
    <w:p w14:paraId="323CBE19" w14:textId="77777777" w:rsidR="009D67F8" w:rsidRDefault="009D67F8" w:rsidP="00A91542">
      <w:pPr>
        <w:spacing w:line="480" w:lineRule="auto"/>
        <w:jc w:val="center"/>
        <w:rPr>
          <w:b/>
          <w:bCs/>
          <w:sz w:val="24"/>
          <w:szCs w:val="24"/>
        </w:rPr>
      </w:pPr>
    </w:p>
    <w:p w14:paraId="1C85D38A" w14:textId="77777777" w:rsidR="009D67F8" w:rsidRDefault="009D67F8" w:rsidP="00A91542">
      <w:pPr>
        <w:spacing w:line="480" w:lineRule="auto"/>
        <w:jc w:val="center"/>
        <w:rPr>
          <w:b/>
          <w:bCs/>
          <w:sz w:val="24"/>
          <w:szCs w:val="24"/>
        </w:rPr>
      </w:pPr>
    </w:p>
    <w:p w14:paraId="0E1045F8" w14:textId="77777777" w:rsidR="009D67F8" w:rsidRDefault="009D67F8" w:rsidP="00A91542">
      <w:pPr>
        <w:spacing w:line="480" w:lineRule="auto"/>
        <w:jc w:val="center"/>
        <w:rPr>
          <w:b/>
          <w:bCs/>
          <w:sz w:val="24"/>
          <w:szCs w:val="24"/>
        </w:rPr>
      </w:pPr>
    </w:p>
    <w:p w14:paraId="6E8B28C4" w14:textId="77777777" w:rsidR="009D67F8" w:rsidRDefault="009D67F8" w:rsidP="00A91542">
      <w:pPr>
        <w:spacing w:line="480" w:lineRule="auto"/>
        <w:jc w:val="center"/>
        <w:rPr>
          <w:b/>
          <w:bCs/>
          <w:sz w:val="24"/>
          <w:szCs w:val="24"/>
        </w:rPr>
      </w:pPr>
    </w:p>
    <w:p w14:paraId="2043568A" w14:textId="77777777" w:rsidR="009D67F8" w:rsidRDefault="009D67F8" w:rsidP="00A91542">
      <w:pPr>
        <w:spacing w:line="480" w:lineRule="auto"/>
        <w:jc w:val="center"/>
        <w:rPr>
          <w:b/>
          <w:bCs/>
          <w:sz w:val="24"/>
          <w:szCs w:val="24"/>
        </w:rPr>
      </w:pPr>
    </w:p>
    <w:p w14:paraId="1FCD77EF" w14:textId="77777777" w:rsidR="009D67F8" w:rsidRDefault="009D67F8" w:rsidP="00A91542">
      <w:pPr>
        <w:spacing w:line="480" w:lineRule="auto"/>
        <w:jc w:val="center"/>
        <w:rPr>
          <w:b/>
          <w:bCs/>
          <w:sz w:val="24"/>
          <w:szCs w:val="24"/>
        </w:rPr>
      </w:pPr>
    </w:p>
    <w:p w14:paraId="2246F598" w14:textId="0040218A" w:rsidR="009D67F8" w:rsidRDefault="009D67F8" w:rsidP="00A91542">
      <w:pPr>
        <w:spacing w:line="480" w:lineRule="auto"/>
        <w:jc w:val="center"/>
        <w:rPr>
          <w:b/>
          <w:bCs/>
          <w:sz w:val="24"/>
          <w:szCs w:val="24"/>
        </w:rPr>
      </w:pPr>
    </w:p>
    <w:p w14:paraId="49E10BD0" w14:textId="0C80269D" w:rsidR="00A91542" w:rsidRDefault="00AD2A02" w:rsidP="00A91542">
      <w:pPr>
        <w:spacing w:line="480" w:lineRule="auto"/>
        <w:ind w:firstLine="720"/>
      </w:pPr>
      <w:r>
        <w:t>In many ways this was the most challenging assignment on the climate project to date</w:t>
      </w:r>
      <w:r w:rsidR="00A91542">
        <w:t>.</w:t>
      </w:r>
      <w:r>
        <w:t xml:space="preserve"> Real estate on the infographic was at a </w:t>
      </w:r>
      <w:r w:rsidR="002E52E3">
        <w:t>premiu</w:t>
      </w:r>
      <w:r>
        <w:t xml:space="preserve">m. A balance had to be struck between gestalt and other visualization best practices while at the same time coming up with a final product that is </w:t>
      </w:r>
      <w:r w:rsidR="008C3E1E">
        <w:t xml:space="preserve">both </w:t>
      </w:r>
      <w:r w:rsidR="002E52E3">
        <w:t xml:space="preserve">adequately </w:t>
      </w:r>
      <w:r w:rsidR="008C3E1E">
        <w:t xml:space="preserve">informational, </w:t>
      </w:r>
      <w:r>
        <w:t>appealing overall and attention g</w:t>
      </w:r>
      <w:r w:rsidR="008C3E1E">
        <w:t>rabbing</w:t>
      </w:r>
      <w:r>
        <w:t>.</w:t>
      </w:r>
      <w:r w:rsidR="008C3E1E">
        <w:t xml:space="preserve">  Making a change on a single panel often had to be balanced with how it detracted from the visual overall. Any deviations from core principles were often made with that purpose in mind.</w:t>
      </w:r>
      <w:r>
        <w:t xml:space="preserve"> </w:t>
      </w:r>
      <w:r w:rsidR="00A91542">
        <w:t xml:space="preserve"> </w:t>
      </w:r>
      <w:r w:rsidR="008C3E1E">
        <w:t>The key challenge was almost always balance.</w:t>
      </w:r>
    </w:p>
    <w:p w14:paraId="5B18A6D5" w14:textId="352D9FF1" w:rsidR="00517A71" w:rsidRDefault="00F56980" w:rsidP="00337001">
      <w:pPr>
        <w:spacing w:line="480" w:lineRule="auto"/>
        <w:ind w:firstLine="720"/>
      </w:pPr>
      <w:r>
        <w:t>The text was kept intentionall</w:t>
      </w:r>
      <w:r w:rsidR="00E17ACB">
        <w:t>y</w:t>
      </w:r>
      <w:r w:rsidR="00AD2A02">
        <w:t xml:space="preserve"> </w:t>
      </w:r>
      <w:r>
        <w:t>short</w:t>
      </w:r>
      <w:r w:rsidR="00AD2A02">
        <w:t xml:space="preserve"> while balancing </w:t>
      </w:r>
      <w:r w:rsidR="00C45FA5">
        <w:t>adequate topic coverage</w:t>
      </w:r>
      <w:r w:rsidR="00AD2A02">
        <w:t xml:space="preserve"> given the audience</w:t>
      </w:r>
      <w:r>
        <w:t>. I</w:t>
      </w:r>
      <w:r w:rsidR="00AD2A02">
        <w:t xml:space="preserve"> </w:t>
      </w:r>
      <w:r w:rsidR="008C3E1E">
        <w:t>implemented</w:t>
      </w:r>
      <w:r w:rsidR="00AD2A02">
        <w:t xml:space="preserve"> three</w:t>
      </w:r>
      <w:r w:rsidR="008C3E1E">
        <w:t xml:space="preserve"> primary</w:t>
      </w:r>
      <w:r w:rsidR="00AD2A02">
        <w:t xml:space="preserve"> </w:t>
      </w:r>
      <w:r w:rsidR="002E52E3">
        <w:t xml:space="preserve">sized </w:t>
      </w:r>
      <w:r w:rsidR="00AD2A02">
        <w:t>fonts outside of the title</w:t>
      </w:r>
      <w:r w:rsidR="002E52E3">
        <w:t xml:space="preserve"> using two colors</w:t>
      </w:r>
      <w:r>
        <w:t xml:space="preserve">. </w:t>
      </w:r>
      <w:r w:rsidR="002E52E3">
        <w:t xml:space="preserve">White and a dark navy blue were selected. </w:t>
      </w:r>
      <w:r w:rsidR="008C3E1E">
        <w:t>One</w:t>
      </w:r>
      <w:r w:rsidR="00E17ACB">
        <w:t xml:space="preserve"> size</w:t>
      </w:r>
      <w:r w:rsidR="008C3E1E">
        <w:t xml:space="preserve"> for sub headers, one</w:t>
      </w:r>
      <w:r w:rsidR="00E17ACB">
        <w:t xml:space="preserve"> size</w:t>
      </w:r>
      <w:r w:rsidR="008C3E1E">
        <w:t xml:space="preserve"> for providing information and a small </w:t>
      </w:r>
      <w:r w:rsidR="00E17ACB">
        <w:t xml:space="preserve">sized font </w:t>
      </w:r>
      <w:r w:rsidR="008C3E1E">
        <w:t>for graph labels</w:t>
      </w:r>
      <w:r w:rsidR="00E17ACB">
        <w:t xml:space="preserve"> were implemented</w:t>
      </w:r>
      <w:r w:rsidR="008C3E1E">
        <w:t xml:space="preserve">. Three shades were selected </w:t>
      </w:r>
      <w:r w:rsidR="002E52E3">
        <w:t xml:space="preserve">from a complimentary </w:t>
      </w:r>
      <w:r w:rsidR="008C3E1E">
        <w:t xml:space="preserve">color palette </w:t>
      </w:r>
      <w:r w:rsidR="002E52E3">
        <w:t>and used</w:t>
      </w:r>
      <w:r w:rsidR="008C3E1E">
        <w:t xml:space="preserve"> for the backgroun</w:t>
      </w:r>
      <w:r w:rsidR="002E52E3">
        <w:t>ds of the panels</w:t>
      </w:r>
      <w:r w:rsidR="008C3E1E">
        <w:t xml:space="preserve">. </w:t>
      </w:r>
      <w:r w:rsidR="00AD2A02">
        <w:t>In all but one case</w:t>
      </w:r>
      <w:r w:rsidR="002E52E3">
        <w:t>,</w:t>
      </w:r>
      <w:r w:rsidR="00AD2A02">
        <w:t xml:space="preserve"> a single sub-topic was covered</w:t>
      </w:r>
      <w:r w:rsidR="008C3E1E">
        <w:t xml:space="preserve"> by a panel</w:t>
      </w:r>
      <w:r w:rsidR="00AD2A02">
        <w:t xml:space="preserve">. </w:t>
      </w:r>
      <w:r w:rsidR="008C3E1E">
        <w:t>Given the likely causal relationship, t</w:t>
      </w:r>
      <w:r w:rsidR="00AD2A02">
        <w:t xml:space="preserve">he rising coastal sea levels </w:t>
      </w:r>
      <w:r w:rsidR="008C3E1E">
        <w:t xml:space="preserve">graph and </w:t>
      </w:r>
      <w:r w:rsidR="00E17ACB">
        <w:t>the</w:t>
      </w:r>
      <w:r w:rsidR="00AD2A02">
        <w:t xml:space="preserve"> oceans absorbing heat </w:t>
      </w:r>
      <w:r w:rsidR="008C3E1E">
        <w:t xml:space="preserve">graph </w:t>
      </w:r>
      <w:r w:rsidR="00AD2A02">
        <w:t>w</w:t>
      </w:r>
      <w:r w:rsidR="008C3E1E">
        <w:t xml:space="preserve">ere combined as </w:t>
      </w:r>
      <w:r w:rsidR="00AD2A02">
        <w:t>the best compromise for covering both concerns and allowing for a full</w:t>
      </w:r>
      <w:r w:rsidR="008C3E1E">
        <w:t xml:space="preserve"> six </w:t>
      </w:r>
      <w:r w:rsidR="00AD2A02">
        <w:t xml:space="preserve">metrics given the </w:t>
      </w:r>
      <w:r w:rsidR="008C3E1E">
        <w:t xml:space="preserve">infographic </w:t>
      </w:r>
      <w:r w:rsidR="00AD2A02">
        <w:t xml:space="preserve">size </w:t>
      </w:r>
      <w:r w:rsidR="00E17ACB">
        <w:t xml:space="preserve">limitations </w:t>
      </w:r>
      <w:r w:rsidR="00AD2A02">
        <w:t>in the free version of the Canva product</w:t>
      </w:r>
      <w:r>
        <w:t xml:space="preserve">. </w:t>
      </w:r>
      <w:r w:rsidR="00AD2A02">
        <w:t xml:space="preserve"> Tableau was used to create the line graphs. The waffle chart was created using the Canva interface. </w:t>
      </w:r>
      <w:r w:rsidR="00C45FA5">
        <w:t xml:space="preserve"> Earth tone colors were </w:t>
      </w:r>
      <w:r w:rsidR="00E17ACB">
        <w:t>selected</w:t>
      </w:r>
      <w:r w:rsidR="00C45FA5">
        <w:t xml:space="preserve"> to garner attention in a visually appealing </w:t>
      </w:r>
      <w:r w:rsidR="008C3E1E">
        <w:t>style that felt in line with the theme of the topic</w:t>
      </w:r>
      <w:r w:rsidR="00C45FA5">
        <w:t xml:space="preserve">. Some of the immutable graphics found in the free version of Canva broke slightly with the color palette, but all were within </w:t>
      </w:r>
      <w:r w:rsidR="008C3E1E">
        <w:t xml:space="preserve">acceptable </w:t>
      </w:r>
      <w:r w:rsidR="00C45FA5">
        <w:t>tolerance</w:t>
      </w:r>
      <w:r w:rsidR="008C3E1E">
        <w:t>s</w:t>
      </w:r>
      <w:r w:rsidR="00C45FA5">
        <w:t xml:space="preserve">.  </w:t>
      </w:r>
      <w:r w:rsidR="002E52E3">
        <w:t xml:space="preserve">The red of the thermometer initially posed problems as it was far too bright, but red is often tied to the concept. I used a custom red that muted it enough to still be descriptive, but not overwhelm the other colors. The </w:t>
      </w:r>
      <w:r w:rsidR="00D63E8E">
        <w:t xml:space="preserve">related </w:t>
      </w:r>
      <w:r w:rsidR="002E52E3">
        <w:t>pictorial elements were used to garner interest and attention and to soften the harshness of a visual consisting only of numbers and graphs.</w:t>
      </w:r>
      <w:r w:rsidR="00D63E8E">
        <w:t xml:space="preserve"> </w:t>
      </w:r>
      <w:r w:rsidR="00C45FA5">
        <w:t xml:space="preserve">A </w:t>
      </w:r>
      <w:r w:rsidR="00E17ACB">
        <w:t xml:space="preserve">PDF </w:t>
      </w:r>
      <w:r w:rsidR="00C45FA5">
        <w:t>file was selected from the free options</w:t>
      </w:r>
      <w:r w:rsidR="00D63E8E">
        <w:t xml:space="preserve"> of the online Canva product</w:t>
      </w:r>
      <w:r w:rsidR="00C45FA5">
        <w:t xml:space="preserve">. A SVG </w:t>
      </w:r>
      <w:r w:rsidR="00E17ACB">
        <w:t xml:space="preserve">file </w:t>
      </w:r>
      <w:r w:rsidR="00C45FA5">
        <w:t>can be purchased if any application requires more detail.</w:t>
      </w:r>
    </w:p>
    <w:p w14:paraId="4E24C681" w14:textId="3D400974" w:rsidR="009B77B5" w:rsidRDefault="009B77B5" w:rsidP="00337001">
      <w:pPr>
        <w:spacing w:line="480" w:lineRule="auto"/>
        <w:ind w:firstLine="720"/>
      </w:pPr>
      <w:r>
        <w:t xml:space="preserve">The data for the first </w:t>
      </w:r>
      <w:r w:rsidR="00C45FA5">
        <w:t>section</w:t>
      </w:r>
      <w:r>
        <w:t xml:space="preserve"> about the last 800,000 years of carbon</w:t>
      </w:r>
      <w:r w:rsidR="00D63E8E">
        <w:t xml:space="preserve"> dioxide</w:t>
      </w:r>
      <w:r>
        <w:t xml:space="preserve"> levels was provided by our World in Data (2020). The data on climate expert</w:t>
      </w:r>
      <w:r w:rsidR="00EB0999">
        <w:t xml:space="preserve"> consensus was </w:t>
      </w:r>
      <w:r>
        <w:t xml:space="preserve">provided by John Cook et al. </w:t>
      </w:r>
      <w:r w:rsidR="00EB0999">
        <w:t>and</w:t>
      </w:r>
      <w:r>
        <w:t xml:space="preserve"> found at IOP Science (2016).</w:t>
      </w:r>
      <w:r w:rsidR="00EB0999">
        <w:t xml:space="preserve"> Data for the line graphs on increasing ocean temperatures</w:t>
      </w:r>
      <w:r w:rsidR="00C45FA5">
        <w:t xml:space="preserve"> and r</w:t>
      </w:r>
      <w:r w:rsidR="00EB0999">
        <w:t>ising water levels</w:t>
      </w:r>
      <w:r w:rsidR="00EF7F99">
        <w:t xml:space="preserve"> </w:t>
      </w:r>
      <w:r w:rsidR="00C45FA5">
        <w:t xml:space="preserve">were </w:t>
      </w:r>
      <w:r w:rsidR="00F9189D">
        <w:t>gathered</w:t>
      </w:r>
      <w:r w:rsidR="00EB0999">
        <w:t xml:space="preserve"> by the EPA</w:t>
      </w:r>
      <w:r w:rsidR="00F9189D">
        <w:t xml:space="preserve"> </w:t>
      </w:r>
      <w:r w:rsidR="00EB0999">
        <w:t xml:space="preserve">(2016). </w:t>
      </w:r>
      <w:r w:rsidR="00C45FA5">
        <w:t xml:space="preserve"> </w:t>
      </w:r>
      <w:r w:rsidR="00FD2791">
        <w:t xml:space="preserve">The data from ice extents in the arctic was collected by the National Snow and Ice Data Center (2020). </w:t>
      </w:r>
      <w:r w:rsidR="00C45FA5">
        <w:t>The data for the acidification of oce</w:t>
      </w:r>
      <w:r w:rsidR="008C3E1E">
        <w:t>a</w:t>
      </w:r>
      <w:r w:rsidR="00C45FA5">
        <w:t>n water</w:t>
      </w:r>
      <w:r w:rsidR="00440A42">
        <w:t xml:space="preserve"> which was a new source and concern in the project</w:t>
      </w:r>
      <w:r w:rsidR="00C45FA5">
        <w:t xml:space="preserve"> was provided by the European Environment Agency</w:t>
      </w:r>
      <w:r w:rsidR="00FD2791">
        <w:t xml:space="preserve"> (2020).</w:t>
      </w:r>
      <w:r w:rsidR="00C45FA5">
        <w:t xml:space="preserve"> Given the logarithmic nature of PH change, an online calculator provided by </w:t>
      </w:r>
      <w:hyperlink r:id="rId8" w:history="1">
        <w:r w:rsidR="00C45FA5" w:rsidRPr="00C45FA5">
          <w:rPr>
            <w:rStyle w:val="Hyperlink"/>
          </w:rPr>
          <w:t>Rechner Online</w:t>
        </w:r>
      </w:hyperlink>
      <w:r w:rsidR="00C45FA5">
        <w:t xml:space="preserve"> was used to calculate the percent change </w:t>
      </w:r>
      <w:r w:rsidR="008C3E1E">
        <w:t>in</w:t>
      </w:r>
      <w:r w:rsidR="00C45FA5">
        <w:t xml:space="preserve"> acidity.</w:t>
      </w:r>
    </w:p>
    <w:p w14:paraId="649D450B" w14:textId="27012B60" w:rsidR="009B77B5" w:rsidRDefault="00A91542" w:rsidP="00FD2791">
      <w:pPr>
        <w:tabs>
          <w:tab w:val="left" w:pos="3980"/>
        </w:tabs>
        <w:spacing w:line="480" w:lineRule="auto"/>
      </w:pPr>
      <w:r>
        <w:t>References:</w:t>
      </w:r>
    </w:p>
    <w:p w14:paraId="3D8BAB6C" w14:textId="6E0B9E74" w:rsidR="009B77B5" w:rsidRDefault="009B77B5" w:rsidP="00A91542">
      <w:pPr>
        <w:spacing w:line="480" w:lineRule="auto"/>
      </w:pPr>
      <w:r>
        <w:t xml:space="preserve">Cook, J. et al. </w:t>
      </w:r>
      <w:r w:rsidR="00EB0999">
        <w:t>(</w:t>
      </w:r>
      <w:r>
        <w:t>2016</w:t>
      </w:r>
      <w:r w:rsidR="00EB0999">
        <w:t>, April 13</w:t>
      </w:r>
      <w:r>
        <w:t>)</w:t>
      </w:r>
      <w:r w:rsidR="00EB0999">
        <w:t xml:space="preserve">. </w:t>
      </w:r>
      <w:r w:rsidR="00EB0999" w:rsidRPr="00EB0999">
        <w:t>Consensus on consensus: a synthesis of consensus estimates on human-caused global warming</w:t>
      </w:r>
      <w:r w:rsidR="00EB0999">
        <w:t xml:space="preserve">. Retrieved from </w:t>
      </w:r>
      <w:hyperlink r:id="rId9" w:history="1">
        <w:r w:rsidR="00EB0999" w:rsidRPr="00EB0999">
          <w:rPr>
            <w:rStyle w:val="Hyperlink"/>
          </w:rPr>
          <w:t>https://iopscience.iop.org/article/10.1088/1748-9326/11/4/048002</w:t>
        </w:r>
      </w:hyperlink>
    </w:p>
    <w:p w14:paraId="4ECAADAB" w14:textId="14590225" w:rsidR="00EB0999" w:rsidRDefault="00EB0999" w:rsidP="00A91542">
      <w:pPr>
        <w:spacing w:line="480" w:lineRule="auto"/>
        <w:rPr>
          <w:rStyle w:val="Hyperlink"/>
        </w:rPr>
      </w:pPr>
      <w:r>
        <w:t xml:space="preserve">EPA (2016). </w:t>
      </w:r>
      <w:r w:rsidRPr="00EB0999">
        <w:t>Climate Change Indicators</w:t>
      </w:r>
      <w:r w:rsidR="00DC3980">
        <w:t>.</w:t>
      </w:r>
      <w:r w:rsidR="00E7324B">
        <w:t xml:space="preserve"> </w:t>
      </w:r>
      <w:r>
        <w:t xml:space="preserve">Retrieved from </w:t>
      </w:r>
      <w:hyperlink r:id="rId10" w:history="1">
        <w:r w:rsidRPr="00EB0999">
          <w:rPr>
            <w:rStyle w:val="Hyperlink"/>
          </w:rPr>
          <w:t>https://www.epa.gov/climate-indicators</w:t>
        </w:r>
      </w:hyperlink>
    </w:p>
    <w:p w14:paraId="35B41205" w14:textId="5FD23429" w:rsidR="00C45FA5" w:rsidRDefault="00C45FA5" w:rsidP="00A91542">
      <w:pPr>
        <w:spacing w:line="480" w:lineRule="auto"/>
        <w:rPr>
          <w:rStyle w:val="Hyperlink"/>
        </w:rPr>
      </w:pPr>
      <w:r>
        <w:t>European Environment Agency</w:t>
      </w:r>
      <w:r>
        <w:t xml:space="preserve"> (2020, June 24). Ocean Acidification. Retrieved from </w:t>
      </w:r>
      <w:hyperlink r:id="rId11" w:history="1">
        <w:r w:rsidRPr="00C45FA5">
          <w:rPr>
            <w:rStyle w:val="Hyperlink"/>
          </w:rPr>
          <w:t>https://www.eea.europa.eu/data-and-maps/indicators/ocean-acidification-3/assessment</w:t>
        </w:r>
      </w:hyperlink>
    </w:p>
    <w:p w14:paraId="5F4BA42B" w14:textId="63EF2D0F" w:rsidR="00440A42" w:rsidRDefault="00440A42" w:rsidP="009B77B5">
      <w:pPr>
        <w:spacing w:line="480" w:lineRule="auto"/>
      </w:pPr>
      <w:r>
        <w:t xml:space="preserve">National Snow and Ice Data Center (2020). Arctic Sea Ice News and Analysis. Retrieved from </w:t>
      </w:r>
      <w:hyperlink r:id="rId12" w:history="1">
        <w:r w:rsidRPr="00440A42">
          <w:rPr>
            <w:rStyle w:val="Hyperlink"/>
          </w:rPr>
          <w:t>https://nsidc.org/arcticseaicenews/</w:t>
        </w:r>
      </w:hyperlink>
    </w:p>
    <w:p w14:paraId="67CBA29B" w14:textId="481B6DAF" w:rsidR="009B77B5" w:rsidRDefault="009B77B5" w:rsidP="009B77B5">
      <w:pPr>
        <w:spacing w:line="480" w:lineRule="auto"/>
      </w:pPr>
      <w:r>
        <w:t xml:space="preserve">Our World in Data (2020, August). Atmospheric concentrations of CO2 continue to rise. Retrieved from </w:t>
      </w:r>
      <w:hyperlink r:id="rId13" w:history="1">
        <w:r>
          <w:rPr>
            <w:rStyle w:val="Hyperlink"/>
          </w:rPr>
          <w:t>https://ourworldindata.org/co2-and-other-greenhouse-gas-emissions</w:t>
        </w:r>
      </w:hyperlink>
    </w:p>
    <w:p w14:paraId="6EA84EB9" w14:textId="77777777" w:rsidR="00A91542" w:rsidRDefault="00A91542" w:rsidP="00A91542">
      <w:pPr>
        <w:spacing w:line="480" w:lineRule="auto"/>
        <w:rPr>
          <w:b/>
          <w:bCs/>
          <w:sz w:val="24"/>
          <w:szCs w:val="24"/>
        </w:rPr>
      </w:pPr>
    </w:p>
    <w:sectPr w:rsidR="00A91542" w:rsidSect="000865F5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701EE" w14:textId="77777777" w:rsidR="008D15C0" w:rsidRDefault="008D15C0" w:rsidP="000865F5">
      <w:pPr>
        <w:spacing w:after="0" w:line="240" w:lineRule="auto"/>
      </w:pPr>
      <w:r>
        <w:separator/>
      </w:r>
    </w:p>
  </w:endnote>
  <w:endnote w:type="continuationSeparator" w:id="0">
    <w:p w14:paraId="591C5BF3" w14:textId="77777777" w:rsidR="008D15C0" w:rsidRDefault="008D15C0" w:rsidP="0008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E6757" w14:textId="77777777" w:rsidR="008D15C0" w:rsidRDefault="008D15C0" w:rsidP="000865F5">
      <w:pPr>
        <w:spacing w:after="0" w:line="240" w:lineRule="auto"/>
      </w:pPr>
      <w:r>
        <w:separator/>
      </w:r>
    </w:p>
  </w:footnote>
  <w:footnote w:type="continuationSeparator" w:id="0">
    <w:p w14:paraId="37EB071E" w14:textId="77777777" w:rsidR="008D15C0" w:rsidRDefault="008D15C0" w:rsidP="00086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27D95" w14:textId="3D88CE95" w:rsidR="00EE2786" w:rsidRDefault="00AD2A02" w:rsidP="00A91542">
    <w:pPr>
      <w:pStyle w:val="Header"/>
      <w:tabs>
        <w:tab w:val="left" w:pos="2028"/>
        <w:tab w:val="left" w:pos="2868"/>
      </w:tabs>
    </w:pPr>
    <w:r>
      <w:t>Climate Facts</w:t>
    </w:r>
    <w:r w:rsidR="00A91542">
      <w:t xml:space="preserve"> Documentation</w:t>
    </w:r>
    <w:r w:rsidR="00A91542">
      <w:tab/>
    </w:r>
    <w:r>
      <w:tab/>
    </w:r>
    <w:r w:rsidR="00EE2786">
      <w:tab/>
    </w:r>
    <w:sdt>
      <w:sdtPr>
        <w:id w:val="-5710471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E2786">
          <w:fldChar w:fldCharType="begin"/>
        </w:r>
        <w:r w:rsidR="00EE2786">
          <w:instrText xml:space="preserve"> PAGE   \* MERGEFORMAT </w:instrText>
        </w:r>
        <w:r w:rsidR="00EE2786">
          <w:fldChar w:fldCharType="separate"/>
        </w:r>
        <w:r w:rsidR="00EE2786">
          <w:rPr>
            <w:noProof/>
          </w:rPr>
          <w:t>2</w:t>
        </w:r>
        <w:r w:rsidR="00EE2786">
          <w:rPr>
            <w:noProof/>
          </w:rPr>
          <w:fldChar w:fldCharType="end"/>
        </w:r>
      </w:sdtContent>
    </w:sdt>
  </w:p>
  <w:p w14:paraId="753A79CA" w14:textId="76FEBAD5" w:rsidR="000865F5" w:rsidRDefault="000865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7EF54" w14:textId="33023CFA" w:rsidR="00EE2786" w:rsidRDefault="00EE2786">
    <w:pPr>
      <w:pStyle w:val="Header"/>
    </w:pPr>
    <w:r>
      <w:t>Running Head:</w:t>
    </w:r>
    <w:r w:rsidR="00517A71">
      <w:t xml:space="preserve"> </w:t>
    </w:r>
    <w:r w:rsidR="00AD2A02">
      <w:t>Climate Facts</w:t>
    </w:r>
    <w:r w:rsidR="00517A71">
      <w:t xml:space="preserve"> </w:t>
    </w:r>
    <w:r w:rsidR="00A91542">
      <w:t>Documentation</w:t>
    </w:r>
    <w:r>
      <w:tab/>
    </w:r>
    <w:sdt>
      <w:sdtPr>
        <w:id w:val="16608884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17A71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BE9D02" w14:textId="6CE48B75" w:rsidR="000865F5" w:rsidRPr="00EE2786" w:rsidRDefault="000865F5" w:rsidP="00EE2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8750C"/>
    <w:multiLevelType w:val="hybridMultilevel"/>
    <w:tmpl w:val="1BB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C1"/>
    <w:rsid w:val="000273AD"/>
    <w:rsid w:val="000379AA"/>
    <w:rsid w:val="00057742"/>
    <w:rsid w:val="000715CD"/>
    <w:rsid w:val="000865F5"/>
    <w:rsid w:val="000F20D2"/>
    <w:rsid w:val="001F59A7"/>
    <w:rsid w:val="00222724"/>
    <w:rsid w:val="00262D2E"/>
    <w:rsid w:val="00265CEE"/>
    <w:rsid w:val="0029464D"/>
    <w:rsid w:val="00297F42"/>
    <w:rsid w:val="002E52E3"/>
    <w:rsid w:val="003067AF"/>
    <w:rsid w:val="00322908"/>
    <w:rsid w:val="00322B56"/>
    <w:rsid w:val="00326F3A"/>
    <w:rsid w:val="00337001"/>
    <w:rsid w:val="0036796C"/>
    <w:rsid w:val="00384522"/>
    <w:rsid w:val="003926DD"/>
    <w:rsid w:val="003A0033"/>
    <w:rsid w:val="003F6D90"/>
    <w:rsid w:val="00421C5F"/>
    <w:rsid w:val="004343EA"/>
    <w:rsid w:val="00440A42"/>
    <w:rsid w:val="00443C17"/>
    <w:rsid w:val="00461839"/>
    <w:rsid w:val="00476140"/>
    <w:rsid w:val="00487FA8"/>
    <w:rsid w:val="004A275A"/>
    <w:rsid w:val="004E362A"/>
    <w:rsid w:val="004F51D2"/>
    <w:rsid w:val="00517A71"/>
    <w:rsid w:val="005308DE"/>
    <w:rsid w:val="00532064"/>
    <w:rsid w:val="0053636E"/>
    <w:rsid w:val="00546FD5"/>
    <w:rsid w:val="00593C37"/>
    <w:rsid w:val="005953BA"/>
    <w:rsid w:val="00611737"/>
    <w:rsid w:val="0063129E"/>
    <w:rsid w:val="006A4FF0"/>
    <w:rsid w:val="006F5872"/>
    <w:rsid w:val="00722FD2"/>
    <w:rsid w:val="007324A6"/>
    <w:rsid w:val="00751DD9"/>
    <w:rsid w:val="00760CBC"/>
    <w:rsid w:val="0077160F"/>
    <w:rsid w:val="007768CE"/>
    <w:rsid w:val="00796BC8"/>
    <w:rsid w:val="007B5AD5"/>
    <w:rsid w:val="007E34AC"/>
    <w:rsid w:val="007E3A80"/>
    <w:rsid w:val="007E5969"/>
    <w:rsid w:val="00812BA9"/>
    <w:rsid w:val="00840BB7"/>
    <w:rsid w:val="00842A1C"/>
    <w:rsid w:val="00880A22"/>
    <w:rsid w:val="00896F50"/>
    <w:rsid w:val="008C3E1E"/>
    <w:rsid w:val="008D15C0"/>
    <w:rsid w:val="009045F1"/>
    <w:rsid w:val="00905F38"/>
    <w:rsid w:val="009170C0"/>
    <w:rsid w:val="00934EFA"/>
    <w:rsid w:val="00952272"/>
    <w:rsid w:val="009601DB"/>
    <w:rsid w:val="009B4518"/>
    <w:rsid w:val="009B77B5"/>
    <w:rsid w:val="009D67F8"/>
    <w:rsid w:val="00A251C1"/>
    <w:rsid w:val="00A56466"/>
    <w:rsid w:val="00A646E2"/>
    <w:rsid w:val="00A70028"/>
    <w:rsid w:val="00A70873"/>
    <w:rsid w:val="00A91542"/>
    <w:rsid w:val="00A96CEE"/>
    <w:rsid w:val="00AA6464"/>
    <w:rsid w:val="00AD2A02"/>
    <w:rsid w:val="00AE6962"/>
    <w:rsid w:val="00B043C4"/>
    <w:rsid w:val="00B102D2"/>
    <w:rsid w:val="00B44269"/>
    <w:rsid w:val="00B67921"/>
    <w:rsid w:val="00BD1F78"/>
    <w:rsid w:val="00C14729"/>
    <w:rsid w:val="00C30A11"/>
    <w:rsid w:val="00C45FA5"/>
    <w:rsid w:val="00C7799B"/>
    <w:rsid w:val="00C86BE5"/>
    <w:rsid w:val="00CC004F"/>
    <w:rsid w:val="00D63E8E"/>
    <w:rsid w:val="00D80A19"/>
    <w:rsid w:val="00DA5E23"/>
    <w:rsid w:val="00DC3980"/>
    <w:rsid w:val="00DD3CEB"/>
    <w:rsid w:val="00E17ACB"/>
    <w:rsid w:val="00E31E9F"/>
    <w:rsid w:val="00E41BC8"/>
    <w:rsid w:val="00E46474"/>
    <w:rsid w:val="00E615C6"/>
    <w:rsid w:val="00E7324B"/>
    <w:rsid w:val="00E830BB"/>
    <w:rsid w:val="00EB0999"/>
    <w:rsid w:val="00EC4D72"/>
    <w:rsid w:val="00EE2786"/>
    <w:rsid w:val="00EF5320"/>
    <w:rsid w:val="00EF7F99"/>
    <w:rsid w:val="00F0629B"/>
    <w:rsid w:val="00F269A6"/>
    <w:rsid w:val="00F56980"/>
    <w:rsid w:val="00F56ADF"/>
    <w:rsid w:val="00F70984"/>
    <w:rsid w:val="00F84367"/>
    <w:rsid w:val="00F9189D"/>
    <w:rsid w:val="00FD2791"/>
    <w:rsid w:val="00FE0667"/>
    <w:rsid w:val="00FF1455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F5CB2"/>
  <w15:chartTrackingRefBased/>
  <w15:docId w15:val="{6018C224-67D6-4241-B8AF-2005E4DA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AA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A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6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5F5"/>
  </w:style>
  <w:style w:type="paragraph" w:styleId="Footer">
    <w:name w:val="footer"/>
    <w:basedOn w:val="Normal"/>
    <w:link w:val="FooterChar"/>
    <w:uiPriority w:val="99"/>
    <w:unhideWhenUsed/>
    <w:rsid w:val="00086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5F5"/>
  </w:style>
  <w:style w:type="character" w:styleId="FollowedHyperlink">
    <w:name w:val="FollowedHyperlink"/>
    <w:basedOn w:val="DefaultParagraphFont"/>
    <w:uiPriority w:val="99"/>
    <w:semiHidden/>
    <w:unhideWhenUsed/>
    <w:rsid w:val="00337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hneronline.de/log-scale/ph-value.php" TargetMode="External"/><Relationship Id="rId13" Type="http://schemas.openxmlformats.org/officeDocument/2006/relationships/hyperlink" Target="https://ourworldindata.org/co2-and-other-greenhouse-gas-emiss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sidc.org/arcticseaicenew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a.europa.eu/data-and-maps/indicators/ocean-acidification-3/assessmen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epa.gov/climate-indicators/climate-change-indicators-sea-lev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pscience.iop.org/article/10.1088/1748-9326/11/4/04800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9728-E4A3-4625-9ACD-84981D5B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Loyd</dc:creator>
  <cp:keywords/>
  <dc:description/>
  <cp:lastModifiedBy>Sam Loyd</cp:lastModifiedBy>
  <cp:revision>4</cp:revision>
  <cp:lastPrinted>2021-01-10T20:06:00Z</cp:lastPrinted>
  <dcterms:created xsi:type="dcterms:W3CDTF">2021-02-20T19:05:00Z</dcterms:created>
  <dcterms:modified xsi:type="dcterms:W3CDTF">2021-02-20T20:09:00Z</dcterms:modified>
</cp:coreProperties>
</file>