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55F0ED" w14:textId="77777777" w:rsidR="00345960" w:rsidRPr="00E6270C" w:rsidRDefault="00345960" w:rsidP="00345960">
      <w:pPr>
        <w:spacing w:line="480" w:lineRule="auto"/>
      </w:pPr>
      <w:r w:rsidRPr="00E6270C">
        <w:t>Patrice Moracchini</w:t>
      </w:r>
    </w:p>
    <w:p w14:paraId="7308A742" w14:textId="77777777" w:rsidR="00345960" w:rsidRPr="00E6270C" w:rsidRDefault="00345960" w:rsidP="00345960">
      <w:pPr>
        <w:spacing w:line="480" w:lineRule="auto"/>
      </w:pPr>
      <w:r w:rsidRPr="00E6270C">
        <w:t>CSD3</w:t>
      </w:r>
      <w:r>
        <w:t>8</w:t>
      </w:r>
      <w:r w:rsidRPr="00E6270C">
        <w:t>0-308A</w:t>
      </w:r>
    </w:p>
    <w:p w14:paraId="2E059626" w14:textId="36385468" w:rsidR="00345960" w:rsidRPr="00E6270C" w:rsidRDefault="00345960" w:rsidP="00345960">
      <w:pPr>
        <w:spacing w:line="480" w:lineRule="auto"/>
      </w:pPr>
      <w:r>
        <w:t>July 12</w:t>
      </w:r>
      <w:r w:rsidRPr="00345960">
        <w:rPr>
          <w:vertAlign w:val="superscript"/>
        </w:rPr>
        <w:t>th</w:t>
      </w:r>
      <w:r>
        <w:t xml:space="preserve"> </w:t>
      </w:r>
      <w:r w:rsidRPr="00E6270C">
        <w:t>, 2026</w:t>
      </w:r>
    </w:p>
    <w:p w14:paraId="275DFD5B" w14:textId="77777777" w:rsidR="00345960" w:rsidRPr="00E6270C" w:rsidRDefault="00345960" w:rsidP="00345960">
      <w:pPr>
        <w:spacing w:line="480" w:lineRule="auto"/>
      </w:pPr>
    </w:p>
    <w:p w14:paraId="5BCD65D2" w14:textId="77777777" w:rsidR="00345960" w:rsidRPr="00E6270C" w:rsidRDefault="00345960" w:rsidP="00345960">
      <w:pPr>
        <w:spacing w:line="480" w:lineRule="auto"/>
        <w:jc w:val="center"/>
      </w:pPr>
    </w:p>
    <w:p w14:paraId="71C81A5A" w14:textId="77777777" w:rsidR="00345960" w:rsidRPr="00E6270C" w:rsidRDefault="00345960" w:rsidP="00345960">
      <w:pPr>
        <w:spacing w:line="480" w:lineRule="auto"/>
        <w:jc w:val="center"/>
      </w:pPr>
    </w:p>
    <w:p w14:paraId="24A7F292" w14:textId="77777777" w:rsidR="00345960" w:rsidRPr="00E6270C" w:rsidRDefault="00345960" w:rsidP="00345960">
      <w:pPr>
        <w:spacing w:line="480" w:lineRule="auto"/>
        <w:jc w:val="center"/>
      </w:pPr>
    </w:p>
    <w:p w14:paraId="5A1198E3" w14:textId="77777777" w:rsidR="00345960" w:rsidRPr="00E6270C" w:rsidRDefault="00345960" w:rsidP="00345960">
      <w:pPr>
        <w:spacing w:line="480" w:lineRule="auto"/>
        <w:jc w:val="center"/>
        <w:rPr>
          <w:b/>
          <w:bCs/>
        </w:rPr>
      </w:pPr>
    </w:p>
    <w:p w14:paraId="7023321A" w14:textId="77777777" w:rsidR="00345960" w:rsidRPr="00E6270C" w:rsidRDefault="00345960" w:rsidP="00345960">
      <w:pPr>
        <w:spacing w:line="480" w:lineRule="auto"/>
        <w:jc w:val="center"/>
        <w:rPr>
          <w:b/>
          <w:bCs/>
        </w:rPr>
      </w:pPr>
    </w:p>
    <w:p w14:paraId="1145F008" w14:textId="77777777" w:rsidR="00345960" w:rsidRPr="00E6270C" w:rsidRDefault="00345960" w:rsidP="00345960">
      <w:pPr>
        <w:spacing w:line="480" w:lineRule="auto"/>
        <w:jc w:val="center"/>
        <w:rPr>
          <w:b/>
          <w:bCs/>
        </w:rPr>
      </w:pPr>
    </w:p>
    <w:p w14:paraId="49DE29AA" w14:textId="77777777" w:rsidR="00345960" w:rsidRDefault="00345960" w:rsidP="00345960">
      <w:pPr>
        <w:spacing w:line="480" w:lineRule="auto"/>
        <w:jc w:val="center"/>
        <w:rPr>
          <w:rFonts w:ascii="Open Sans" w:hAnsi="Open Sans" w:cs="Open Sans"/>
          <w:b/>
          <w:bCs/>
          <w:color w:val="262626"/>
          <w:sz w:val="21"/>
          <w:szCs w:val="21"/>
        </w:rPr>
      </w:pPr>
      <w:r w:rsidRPr="00345960">
        <w:rPr>
          <w:rFonts w:ascii="Open Sans" w:hAnsi="Open Sans" w:cs="Open Sans"/>
          <w:b/>
          <w:bCs/>
          <w:color w:val="262626"/>
          <w:sz w:val="21"/>
          <w:szCs w:val="21"/>
        </w:rPr>
        <w:t>The Dangers of Change Approval Processes</w:t>
      </w:r>
    </w:p>
    <w:p w14:paraId="422EB639" w14:textId="7352744C" w:rsidR="00345960" w:rsidRPr="00E6270C" w:rsidRDefault="00345960" w:rsidP="00345960">
      <w:pPr>
        <w:spacing w:line="480" w:lineRule="auto"/>
        <w:jc w:val="center"/>
        <w:rPr>
          <w:b/>
          <w:bCs/>
        </w:rPr>
      </w:pPr>
      <w:r w:rsidRPr="00E6270C">
        <w:rPr>
          <w:b/>
          <w:bCs/>
        </w:rPr>
        <w:t>Assignment module</w:t>
      </w:r>
      <w:r>
        <w:rPr>
          <w:b/>
          <w:bCs/>
        </w:rPr>
        <w:t xml:space="preserve">  </w:t>
      </w:r>
      <w:r>
        <w:rPr>
          <w:b/>
          <w:bCs/>
        </w:rPr>
        <w:t>7</w:t>
      </w:r>
      <w:r>
        <w:rPr>
          <w:b/>
          <w:bCs/>
        </w:rPr>
        <w:t>.</w:t>
      </w:r>
      <w:r>
        <w:rPr>
          <w:b/>
          <w:bCs/>
        </w:rPr>
        <w:t>3</w:t>
      </w:r>
    </w:p>
    <w:p w14:paraId="15116E2B" w14:textId="77777777" w:rsidR="00345960" w:rsidRPr="00E6270C" w:rsidRDefault="00345960" w:rsidP="00345960">
      <w:pPr>
        <w:spacing w:line="480" w:lineRule="auto"/>
        <w:jc w:val="center"/>
        <w:rPr>
          <w:b/>
          <w:bCs/>
        </w:rPr>
      </w:pPr>
      <w:r w:rsidRPr="00E6270C">
        <w:rPr>
          <w:b/>
          <w:bCs/>
        </w:rPr>
        <w:t>Pr. Sampson</w:t>
      </w:r>
    </w:p>
    <w:p w14:paraId="58BC29B5" w14:textId="77777777" w:rsidR="00345960" w:rsidRDefault="00345960" w:rsidP="00345960"/>
    <w:p w14:paraId="0A9D6E53" w14:textId="77777777" w:rsidR="00493F38" w:rsidRDefault="00493F38"/>
    <w:p w14:paraId="09CD404B" w14:textId="77777777" w:rsidR="00345960" w:rsidRDefault="00345960"/>
    <w:p w14:paraId="7DD0391F" w14:textId="77777777" w:rsidR="00345960" w:rsidRDefault="00345960"/>
    <w:p w14:paraId="184F7C23" w14:textId="77777777" w:rsidR="00345960" w:rsidRDefault="00345960"/>
    <w:p w14:paraId="675922DA" w14:textId="77777777" w:rsidR="00345960" w:rsidRDefault="00345960"/>
    <w:p w14:paraId="12C09084" w14:textId="77777777" w:rsidR="00345960" w:rsidRDefault="00345960"/>
    <w:p w14:paraId="1B766F18" w14:textId="77777777" w:rsidR="00345960" w:rsidRDefault="00345960"/>
    <w:p w14:paraId="2C633C66" w14:textId="77777777" w:rsidR="00345960" w:rsidRDefault="00345960"/>
    <w:p w14:paraId="014698D7" w14:textId="77777777" w:rsidR="00345960" w:rsidRDefault="00345960"/>
    <w:p w14:paraId="2A91AD19" w14:textId="77777777" w:rsidR="00345960" w:rsidRDefault="00345960"/>
    <w:p w14:paraId="71DD181C" w14:textId="77777777" w:rsidR="00345960" w:rsidRDefault="00345960"/>
    <w:p w14:paraId="028B7AD3" w14:textId="77777777" w:rsidR="00345960" w:rsidRDefault="00345960"/>
    <w:p w14:paraId="0EEEE084" w14:textId="77777777" w:rsidR="00345960" w:rsidRDefault="00345960"/>
    <w:p w14:paraId="7F2AC4D5" w14:textId="77777777" w:rsidR="00345960" w:rsidRDefault="00345960"/>
    <w:p w14:paraId="4DE61A22" w14:textId="77777777" w:rsidR="00345960" w:rsidRDefault="00345960"/>
    <w:p w14:paraId="0AF16285" w14:textId="77777777" w:rsidR="00345960" w:rsidRDefault="00345960"/>
    <w:p w14:paraId="75429473" w14:textId="77777777" w:rsidR="00345960" w:rsidRDefault="00345960"/>
    <w:p w14:paraId="170F8B35" w14:textId="77777777" w:rsidR="00345960" w:rsidRDefault="00345960"/>
    <w:p w14:paraId="4F2F07F0" w14:textId="77777777" w:rsidR="00345960" w:rsidRDefault="00345960"/>
    <w:p w14:paraId="5726B2E1" w14:textId="77777777" w:rsidR="00345960" w:rsidRDefault="00345960"/>
    <w:p w14:paraId="4AC49D91" w14:textId="77777777" w:rsidR="00345960" w:rsidRDefault="00345960"/>
    <w:p w14:paraId="0B85FAB4" w14:textId="2A44367F" w:rsidR="00B90E9F" w:rsidRDefault="00130825" w:rsidP="00B90E9F">
      <w:pPr>
        <w:spacing w:line="480" w:lineRule="auto"/>
        <w:ind w:firstLine="720"/>
      </w:pPr>
      <w:r>
        <w:lastRenderedPageBreak/>
        <w:t xml:space="preserve">Change approval processes were created to </w:t>
      </w:r>
      <w:r w:rsidR="00A4608E">
        <w:t>prevent issues during product development, such as outages, security incidents, or operational errors.</w:t>
      </w:r>
      <w:r w:rsidR="00A4608E">
        <w:t xml:space="preserve"> Approving those changes may become dangerous if it’s the only gate protecting the development. The problem stems from Centralized Change Advisory Boards (CABS). Their work is </w:t>
      </w:r>
      <w:r w:rsidR="00B90E9F">
        <w:t>highly administrative, involving lengthy forms, and they are less familiar with the system than</w:t>
      </w:r>
      <w:r w:rsidR="00A4608E">
        <w:t xml:space="preserve"> the developers are. The Knight Capital failure is an example of how </w:t>
      </w:r>
      <w:r w:rsidR="00B90E9F">
        <w:t>changing</w:t>
      </w:r>
      <w:r w:rsidR="00A4608E">
        <w:t xml:space="preserve"> approval processes </w:t>
      </w:r>
      <w:r w:rsidR="00B90E9F">
        <w:t>can cause serious risk to a company, and how they handled it made it even worse. A good process should include trust, peer review, and automation to speed up the process with small releases and rapid recovery.</w:t>
      </w:r>
    </w:p>
    <w:p w14:paraId="39D140A6" w14:textId="6D1BE45E" w:rsidR="00345960" w:rsidRDefault="00B90E9F" w:rsidP="00A4608E">
      <w:pPr>
        <w:spacing w:line="480" w:lineRule="auto"/>
      </w:pPr>
      <w:r>
        <w:tab/>
        <w:t xml:space="preserve">Knight Capital almost killed the company because the change approval process went very wrong, and they lost around $440 million in 40 minutes. They first blamed it on a failed change control and then </w:t>
      </w:r>
      <w:r w:rsidR="006156FC">
        <w:t xml:space="preserve">testing.  Their response was to </w:t>
      </w:r>
      <w:r w:rsidR="00C53879">
        <w:t>add more approvals and documentation, which shifted the team’s focus, as they had to fill out the forms and keep them from reflecting on the risk to understand it.</w:t>
      </w:r>
      <w:r w:rsidR="00C53879">
        <w:t xml:space="preserve"> Also, nothing proves that if a change is approved, it is automatically safe</w:t>
      </w:r>
      <w:r w:rsidR="004870CC">
        <w:t>;</w:t>
      </w:r>
      <w:r w:rsidR="00C53879">
        <w:t xml:space="preserve"> in this case</w:t>
      </w:r>
      <w:r w:rsidR="004870CC">
        <w:t>,</w:t>
      </w:r>
      <w:r w:rsidR="00C53879">
        <w:t xml:space="preserve"> i</w:t>
      </w:r>
      <w:r w:rsidR="004870CC">
        <w:t>t</w:t>
      </w:r>
      <w:r w:rsidR="00C53879">
        <w:t xml:space="preserve"> ended in a catastrophe for the company.</w:t>
      </w:r>
    </w:p>
    <w:p w14:paraId="642E74AF" w14:textId="1FF1C5A5" w:rsidR="00C53879" w:rsidRDefault="00C53879" w:rsidP="00A4608E">
      <w:pPr>
        <w:spacing w:line="480" w:lineRule="auto"/>
      </w:pPr>
      <w:r>
        <w:tab/>
        <w:t>Yates (2020) explains that CABs are not effective</w:t>
      </w:r>
      <w:r>
        <w:t xml:space="preserve"> solutions because their </w:t>
      </w:r>
      <w:r>
        <w:t>mode of operation</w:t>
      </w:r>
      <w:r>
        <w:t xml:space="preserve"> is not </w:t>
      </w:r>
      <w:r>
        <w:t>favorable</w:t>
      </w:r>
      <w:r>
        <w:t xml:space="preserve"> to producing good results.</w:t>
      </w:r>
      <w:r>
        <w:t xml:space="preserve"> They usually </w:t>
      </w:r>
      <w:r w:rsidR="004870CC">
        <w:t xml:space="preserve">have a </w:t>
      </w:r>
      <w:r>
        <w:t xml:space="preserve">slow deployment without even a certification that it will be safer. Since they meet only once a week, they cannot implement the changes. </w:t>
      </w:r>
      <w:r w:rsidR="002A4A4D">
        <w:t xml:space="preserve">Then the team will have to release several changes </w:t>
      </w:r>
      <w:r w:rsidR="002A4A4D">
        <w:t>simultaneously, making the release harder to review and troubleshoot</w:t>
      </w:r>
      <w:r w:rsidR="002A4A4D">
        <w:t>,</w:t>
      </w:r>
      <w:r w:rsidR="002A4A4D">
        <w:t xml:space="preserve"> and thereby increasing the risk</w:t>
      </w:r>
      <w:r w:rsidR="002A4A4D">
        <w:t xml:space="preserve"> of failure. These are not the only shortcomings of CABs. Their members don’t have the </w:t>
      </w:r>
      <w:r w:rsidR="002A4A4D">
        <w:t>system knowledge that the developers do, and they review many unrelated changes in a short period, so</w:t>
      </w:r>
      <w:r w:rsidR="002A4A4D">
        <w:t xml:space="preserve"> the review becomes a checklist. And if the </w:t>
      </w:r>
      <w:r w:rsidR="004870CC">
        <w:t>Knight Capital example is implemented, many approval steps are added, which will lead the team to avoid the process and treat</w:t>
      </w:r>
      <w:r w:rsidR="002A4A4D">
        <w:t xml:space="preserve"> every day’s work as an emergency, increasing the risk of mistakes.</w:t>
      </w:r>
      <w:r w:rsidR="004870CC">
        <w:t xml:space="preserve"> Even small changes may </w:t>
      </w:r>
      <w:r w:rsidR="004870CC">
        <w:lastRenderedPageBreak/>
        <w:t xml:space="preserve">require a lengthy process. Atlassian recommends giving </w:t>
      </w:r>
      <w:r w:rsidR="004870CC">
        <w:t>the team autonomy while still holding</w:t>
      </w:r>
      <w:r w:rsidR="004870CC">
        <w:t xml:space="preserve"> them accountable.</w:t>
      </w:r>
    </w:p>
    <w:p w14:paraId="3E1D7089" w14:textId="62DCEDF3" w:rsidR="0016052D" w:rsidRDefault="004870CC" w:rsidP="00A4608E">
      <w:pPr>
        <w:spacing w:line="480" w:lineRule="auto"/>
      </w:pPr>
      <w:r>
        <w:tab/>
        <w:t xml:space="preserve"> The answer is to evaluate the level of risk and apply controls to mitigate it. With a team, you can review system changes as quickly as possible, and then automate tests to get quick feedback on the change. Preparation for failure is a good practice, and using feature flags, staged development,</w:t>
      </w:r>
      <w:r w:rsidR="0016052D">
        <w:t xml:space="preserve"> </w:t>
      </w:r>
      <w:r>
        <w:t>monitoring</w:t>
      </w:r>
      <w:r w:rsidR="0016052D">
        <w:t>,</w:t>
      </w:r>
      <w:r>
        <w:t xml:space="preserve"> </w:t>
      </w:r>
      <w:r w:rsidR="0016052D">
        <w:t xml:space="preserve">and automatic alerts will help achieve it. They help the team control better what the customer receives and reverse the feature if a problem is detected.  </w:t>
      </w:r>
    </w:p>
    <w:p w14:paraId="5C1BDB70" w14:textId="2BEF1EF0" w:rsidR="0016052D" w:rsidRDefault="0016052D" w:rsidP="00A4608E">
      <w:pPr>
        <w:spacing w:line="480" w:lineRule="auto"/>
      </w:pPr>
      <w:r>
        <w:tab/>
        <w:t>When dealing with sensitive data or major decisions, changes still need formal approval.</w:t>
      </w:r>
    </w:p>
    <w:p w14:paraId="20D4A5D6" w14:textId="00CF5BCF" w:rsidR="0016052D" w:rsidRDefault="0016052D" w:rsidP="00A4608E">
      <w:pPr>
        <w:spacing w:line="480" w:lineRule="auto"/>
      </w:pPr>
      <w:r>
        <w:t>Less important changes can use preapproval from peer reviews and automated checks.</w:t>
      </w:r>
    </w:p>
    <w:p w14:paraId="05F44C1E" w14:textId="77777777" w:rsidR="0016052D" w:rsidRDefault="0016052D" w:rsidP="00A4608E">
      <w:pPr>
        <w:spacing w:line="480" w:lineRule="auto"/>
      </w:pPr>
    </w:p>
    <w:p w14:paraId="3C9AB490" w14:textId="30AC6B11" w:rsidR="0016052D" w:rsidRDefault="0016052D" w:rsidP="00A4608E">
      <w:pPr>
        <w:spacing w:line="480" w:lineRule="auto"/>
      </w:pPr>
      <w:r>
        <w:t xml:space="preserve">Change approval needs to remain a process that helps ensure the product's safety and efficiency. It goes through a logical way to apply it. </w:t>
      </w:r>
      <w:r w:rsidR="00914310">
        <w:t>Assigning the right responsibilities to the right people is part of it, and avoiding wasting time on steps that won’t yield any gains</w:t>
      </w:r>
      <w:r w:rsidR="00914310">
        <w:t xml:space="preserve"> for the company is a good practice.</w:t>
      </w:r>
    </w:p>
    <w:p w14:paraId="34278105" w14:textId="77777777" w:rsidR="00345960" w:rsidRDefault="00345960"/>
    <w:p w14:paraId="4BE92C6D" w14:textId="77777777" w:rsidR="00345960" w:rsidRDefault="00345960"/>
    <w:p w14:paraId="119FA7D7" w14:textId="77777777" w:rsidR="00914310" w:rsidRDefault="00914310"/>
    <w:p w14:paraId="76629C9D" w14:textId="77777777" w:rsidR="00914310" w:rsidRDefault="00914310"/>
    <w:p w14:paraId="04C481F4" w14:textId="77777777" w:rsidR="00914310" w:rsidRDefault="00914310"/>
    <w:p w14:paraId="5B89F999" w14:textId="77777777" w:rsidR="00914310" w:rsidRDefault="00914310"/>
    <w:p w14:paraId="49B04555" w14:textId="77777777" w:rsidR="00914310" w:rsidRDefault="00914310"/>
    <w:p w14:paraId="38AD53EA" w14:textId="77777777" w:rsidR="00914310" w:rsidRDefault="00914310"/>
    <w:p w14:paraId="799D9B4C" w14:textId="77777777" w:rsidR="00914310" w:rsidRDefault="00914310"/>
    <w:p w14:paraId="0D7D779C" w14:textId="77777777" w:rsidR="00914310" w:rsidRDefault="00914310"/>
    <w:p w14:paraId="51D12A01" w14:textId="77777777" w:rsidR="00914310" w:rsidRDefault="00914310"/>
    <w:p w14:paraId="5D3D28B9" w14:textId="77777777" w:rsidR="00914310" w:rsidRDefault="00914310"/>
    <w:p w14:paraId="3501AC50" w14:textId="77777777" w:rsidR="00914310" w:rsidRDefault="00914310"/>
    <w:p w14:paraId="502E6622" w14:textId="77777777" w:rsidR="00914310" w:rsidRDefault="00914310"/>
    <w:p w14:paraId="6C99EE71" w14:textId="77777777" w:rsidR="00914310" w:rsidRDefault="00914310"/>
    <w:p w14:paraId="5F58FEEF" w14:textId="77777777" w:rsidR="00914310" w:rsidRDefault="00914310"/>
    <w:p w14:paraId="4A07BDD0" w14:textId="77777777" w:rsidR="00914310" w:rsidRDefault="00914310"/>
    <w:p w14:paraId="5EB35D39" w14:textId="77777777" w:rsidR="00914310" w:rsidRDefault="00914310"/>
    <w:p w14:paraId="4B21C42A" w14:textId="77777777" w:rsidR="00914310" w:rsidRDefault="00914310"/>
    <w:p w14:paraId="714C53A5" w14:textId="77777777" w:rsidR="00914310" w:rsidRDefault="00914310"/>
    <w:p w14:paraId="5B1C320F" w14:textId="77777777" w:rsidR="00345960" w:rsidRDefault="00345960"/>
    <w:p w14:paraId="583FBE0F" w14:textId="77777777" w:rsidR="00345960" w:rsidRDefault="00345960"/>
    <w:p w14:paraId="030B4949" w14:textId="5A641FDF" w:rsidR="00345960" w:rsidRDefault="00345960" w:rsidP="00345960">
      <w:pPr>
        <w:jc w:val="center"/>
      </w:pPr>
      <w:r>
        <w:lastRenderedPageBreak/>
        <w:t>References</w:t>
      </w:r>
    </w:p>
    <w:p w14:paraId="5CE42FC1" w14:textId="2694167E" w:rsidR="00345960" w:rsidRDefault="00345960" w:rsidP="00345960">
      <w:pPr>
        <w:jc w:val="center"/>
      </w:pPr>
    </w:p>
    <w:p w14:paraId="2F8E4863" w14:textId="77777777" w:rsidR="00130825" w:rsidRDefault="00130825" w:rsidP="00130825">
      <w:r w:rsidRPr="00130825">
        <w:t>Kim, G., Humble, J., Debois, P., Willis, J., &amp; Forsgren, N. (2021). The DevOps handbook: How to create world-class agility, reliability, &amp; security in technology organizations (2nd ed.). IT Revolution Press.</w:t>
      </w:r>
    </w:p>
    <w:p w14:paraId="0D3C34B4" w14:textId="77777777" w:rsidR="00130825" w:rsidRPr="00130825" w:rsidRDefault="00130825" w:rsidP="00130825"/>
    <w:p w14:paraId="007BCAC5" w14:textId="6F6D4F60" w:rsidR="00130825" w:rsidRDefault="00130825" w:rsidP="00130825">
      <w:r w:rsidRPr="00130825">
        <w:t xml:space="preserve">Nyo, I. (2020, May 12). Best practices for change management in the age of DevOps. Atlassian. </w:t>
      </w:r>
      <w:hyperlink r:id="rId4" w:history="1">
        <w:r w:rsidRPr="00CA5EE0">
          <w:rPr>
            <w:rStyle w:val="Hyperlink"/>
          </w:rPr>
          <w:t>https://www.atlassian.com/blog/atlassian-engineering/best-practices-for-change-management-in-the-age-of-devops</w:t>
        </w:r>
      </w:hyperlink>
    </w:p>
    <w:p w14:paraId="2F86E089" w14:textId="77777777" w:rsidR="00345960" w:rsidRDefault="00345960" w:rsidP="00130825"/>
    <w:p w14:paraId="774A6DF8" w14:textId="77777777" w:rsidR="00345960" w:rsidRPr="00345960" w:rsidRDefault="00345960" w:rsidP="00345960">
      <w:r w:rsidRPr="00345960">
        <w:t xml:space="preserve">Yates, A. (2020, July 16). </w:t>
      </w:r>
      <w:r w:rsidRPr="00345960">
        <w:rPr>
          <w:i/>
          <w:iCs/>
        </w:rPr>
        <w:t>Change advisory boards don’t work</w:t>
      </w:r>
      <w:r w:rsidRPr="00345960">
        <w:t xml:space="preserve">. Octopus Deploy. </w:t>
      </w:r>
      <w:hyperlink r:id="rId5" w:history="1">
        <w:r w:rsidRPr="00345960">
          <w:rPr>
            <w:rStyle w:val="Hyperlink"/>
          </w:rPr>
          <w:t>https://octopus.com/blog/change-advisory-boards-dont-work</w:t>
        </w:r>
      </w:hyperlink>
    </w:p>
    <w:p w14:paraId="6A5E63FA" w14:textId="77777777" w:rsidR="00345960" w:rsidRDefault="00345960" w:rsidP="00345960">
      <w:pPr>
        <w:jc w:val="center"/>
      </w:pPr>
    </w:p>
    <w:sectPr w:rsidR="00345960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60"/>
    <w:rsid w:val="00130825"/>
    <w:rsid w:val="0016052D"/>
    <w:rsid w:val="002A4A4D"/>
    <w:rsid w:val="00345960"/>
    <w:rsid w:val="004573D3"/>
    <w:rsid w:val="004870CC"/>
    <w:rsid w:val="00493F38"/>
    <w:rsid w:val="00505A8E"/>
    <w:rsid w:val="005B38C9"/>
    <w:rsid w:val="006156FC"/>
    <w:rsid w:val="00914310"/>
    <w:rsid w:val="00A4608E"/>
    <w:rsid w:val="00B90E9F"/>
    <w:rsid w:val="00C53879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6CA504"/>
  <w15:chartTrackingRefBased/>
  <w15:docId w15:val="{9A95E4DD-7182-ED49-AD39-D1EED7387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960"/>
  </w:style>
  <w:style w:type="paragraph" w:styleId="Heading1">
    <w:name w:val="heading 1"/>
    <w:basedOn w:val="Normal"/>
    <w:next w:val="Normal"/>
    <w:link w:val="Heading1Char"/>
    <w:uiPriority w:val="9"/>
    <w:qFormat/>
    <w:rsid w:val="00345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9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9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9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9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9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9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9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96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9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9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9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9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9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9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9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9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9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9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96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5960"/>
    <w:rPr>
      <w:b/>
      <w:bCs/>
    </w:rPr>
  </w:style>
  <w:style w:type="character" w:styleId="Hyperlink">
    <w:name w:val="Hyperlink"/>
    <w:basedOn w:val="DefaultParagraphFont"/>
    <w:uiPriority w:val="99"/>
    <w:unhideWhenUsed/>
    <w:rsid w:val="003459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9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ctopus.com/blog/change-advisory-boards-dont-work" TargetMode="External"/><Relationship Id="rId4" Type="http://schemas.openxmlformats.org/officeDocument/2006/relationships/hyperlink" Target="https://www.atlassian.com/blog/atlassian-engineering/best-practices-for-change-management-in-the-age-of-devo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1</cp:revision>
  <dcterms:created xsi:type="dcterms:W3CDTF">2026-07-13T02:42:00Z</dcterms:created>
  <dcterms:modified xsi:type="dcterms:W3CDTF">2026-07-13T04:16:00Z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157551CB-F20D-45E3-BC03-4485B2E1F1AB</vt:lpwstr>
  </property>
</Properties>
</file>