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FBA" w:rsidRPr="005C6580" w:rsidRDefault="00F77CE1" w:rsidP="008E6FBA">
      <w:pPr>
        <w:spacing w:after="0" w:line="240" w:lineRule="auto"/>
        <w:ind w:left="1416"/>
        <w:jc w:val="center"/>
        <w:rPr>
          <w:rFonts w:ascii="Arial" w:eastAsia="Times New Roman" w:hAnsi="Arial" w:cs="Arial"/>
          <w:b/>
          <w:sz w:val="24"/>
          <w:szCs w:val="24"/>
          <w:lang w:val="es-ES_tradnl" w:eastAsia="es-ES"/>
        </w:rPr>
      </w:pPr>
      <w:bookmarkStart w:id="0" w:name="_Toc478664691"/>
      <w:r>
        <w:rPr>
          <w:rFonts w:ascii="Arial" w:eastAsia="Times New Roman" w:hAnsi="Arial" w:cs="Arial"/>
          <w:b/>
          <w:sz w:val="24"/>
          <w:szCs w:val="24"/>
          <w:lang w:val="es-ES_tradnl" w:eastAsia="es-ES"/>
        </w:rPr>
        <w:t xml:space="preserve">SERVICIO DE </w:t>
      </w:r>
      <w:r w:rsidR="008E6FBA" w:rsidRPr="005C6580">
        <w:rPr>
          <w:rFonts w:ascii="Arial" w:eastAsia="Times New Roman" w:hAnsi="Arial" w:cs="Arial"/>
          <w:b/>
          <w:sz w:val="24"/>
          <w:szCs w:val="24"/>
          <w:lang w:val="es-ES_tradnl" w:eastAsia="es-ES"/>
        </w:rPr>
        <w:t xml:space="preserve">CONSULTORIA </w:t>
      </w:r>
    </w:p>
    <w:p w:rsidR="008E6FBA" w:rsidRDefault="008E6FBA" w:rsidP="008E6FBA">
      <w:pPr>
        <w:spacing w:after="0" w:line="240" w:lineRule="auto"/>
        <w:ind w:left="1416"/>
        <w:jc w:val="center"/>
        <w:rPr>
          <w:rFonts w:ascii="Arial" w:eastAsia="Times New Roman" w:hAnsi="Arial" w:cs="Arial"/>
          <w:b/>
          <w:sz w:val="24"/>
          <w:szCs w:val="24"/>
          <w:lang w:val="es-ES_tradnl" w:eastAsia="es-ES"/>
        </w:rPr>
      </w:pPr>
      <w:r w:rsidRPr="005C6580">
        <w:rPr>
          <w:rFonts w:ascii="Arial" w:eastAsia="Times New Roman" w:hAnsi="Arial" w:cs="Arial"/>
          <w:b/>
          <w:sz w:val="24"/>
          <w:szCs w:val="24"/>
          <w:lang w:val="es-ES_tradnl" w:eastAsia="es-ES"/>
        </w:rPr>
        <w:t>WE EFFECT</w:t>
      </w:r>
    </w:p>
    <w:p w:rsidR="008E6FBA" w:rsidRDefault="008E6FBA" w:rsidP="008E6FBA">
      <w:pPr>
        <w:spacing w:after="0" w:line="240" w:lineRule="auto"/>
        <w:ind w:left="1416"/>
        <w:jc w:val="center"/>
        <w:rPr>
          <w:rFonts w:ascii="Arial" w:eastAsia="Times New Roman" w:hAnsi="Arial" w:cs="Arial"/>
          <w:b/>
          <w:sz w:val="24"/>
          <w:szCs w:val="24"/>
          <w:lang w:val="es-ES_tradnl" w:eastAsia="es-ES"/>
        </w:rPr>
      </w:pPr>
    </w:p>
    <w:p w:rsidR="008E6FBA" w:rsidRDefault="008E6FBA" w:rsidP="008E6FBA">
      <w:pPr>
        <w:tabs>
          <w:tab w:val="left" w:pos="5245"/>
        </w:tabs>
        <w:jc w:val="center"/>
        <w:rPr>
          <w:rFonts w:ascii="Arial" w:eastAsia="Times New Roman" w:hAnsi="Arial" w:cs="Arial"/>
          <w:b/>
          <w:sz w:val="24"/>
          <w:szCs w:val="24"/>
          <w:lang w:val="es-ES_tradnl" w:eastAsia="es-ES"/>
        </w:rPr>
      </w:pPr>
      <w:r>
        <w:rPr>
          <w:rFonts w:ascii="Arial" w:eastAsia="Times New Roman" w:hAnsi="Arial" w:cs="Arial"/>
          <w:b/>
          <w:sz w:val="24"/>
          <w:szCs w:val="24"/>
          <w:lang w:val="es-ES_tradnl" w:eastAsia="es-ES"/>
        </w:rPr>
        <w:t>ELABORACIÓN DE INFORME SOLICITADO POR EL MINISTERIO DE RELACIONES EXTERIORES PARA LA RENOVACION DEL ACUERDO MARCO DE</w:t>
      </w:r>
      <w:r w:rsidR="003873E8">
        <w:rPr>
          <w:rFonts w:ascii="Arial" w:eastAsia="Times New Roman" w:hAnsi="Arial" w:cs="Arial"/>
          <w:b/>
          <w:sz w:val="24"/>
          <w:szCs w:val="24"/>
          <w:lang w:val="es-ES_tradnl" w:eastAsia="es-ES"/>
        </w:rPr>
        <w:t xml:space="preserve"> COOPERACIÓN DE “WE EFFECT” CON</w:t>
      </w:r>
      <w:r>
        <w:rPr>
          <w:rFonts w:ascii="Arial" w:eastAsia="Times New Roman" w:hAnsi="Arial" w:cs="Arial"/>
          <w:b/>
          <w:sz w:val="24"/>
          <w:szCs w:val="24"/>
          <w:lang w:val="es-ES_tradnl" w:eastAsia="es-ES"/>
        </w:rPr>
        <w:t xml:space="preserve"> EL  ESTADO PLURINAC</w:t>
      </w:r>
      <w:bookmarkStart w:id="1" w:name="_GoBack"/>
      <w:bookmarkEnd w:id="1"/>
      <w:r>
        <w:rPr>
          <w:rFonts w:ascii="Arial" w:eastAsia="Times New Roman" w:hAnsi="Arial" w:cs="Arial"/>
          <w:b/>
          <w:sz w:val="24"/>
          <w:szCs w:val="24"/>
          <w:lang w:val="es-ES_tradnl" w:eastAsia="es-ES"/>
        </w:rPr>
        <w:t xml:space="preserve">IONAL DE BOLIVIA </w:t>
      </w:r>
    </w:p>
    <w:p w:rsidR="008E6FBA" w:rsidRDefault="008E6FBA" w:rsidP="008E6FBA">
      <w:pPr>
        <w:pStyle w:val="Prrafodelista"/>
        <w:keepNext/>
        <w:keepLines/>
        <w:numPr>
          <w:ilvl w:val="0"/>
          <w:numId w:val="2"/>
        </w:numPr>
        <w:spacing w:before="240" w:after="240" w:line="240" w:lineRule="auto"/>
        <w:jc w:val="both"/>
        <w:outlineLvl w:val="0"/>
        <w:rPr>
          <w:rFonts w:ascii="Arial" w:eastAsia="Times New Roman" w:hAnsi="Arial" w:cs="Arial"/>
          <w:b/>
          <w:bCs/>
          <w:sz w:val="24"/>
          <w:szCs w:val="24"/>
          <w:lang w:val="es-ES_tradnl" w:eastAsia="es-ES"/>
        </w:rPr>
      </w:pPr>
      <w:bookmarkStart w:id="2" w:name="_Toc478664692"/>
      <w:bookmarkEnd w:id="0"/>
      <w:r>
        <w:rPr>
          <w:rFonts w:ascii="Arial" w:eastAsia="Times New Roman" w:hAnsi="Arial" w:cs="Arial"/>
          <w:b/>
          <w:bCs/>
          <w:sz w:val="24"/>
          <w:szCs w:val="24"/>
          <w:lang w:val="es-ES_tradnl" w:eastAsia="es-ES"/>
        </w:rPr>
        <w:t xml:space="preserve">ANTECEDENTES Y </w:t>
      </w:r>
      <w:r w:rsidRPr="005C6580">
        <w:rPr>
          <w:rFonts w:ascii="Arial" w:eastAsia="Times New Roman" w:hAnsi="Arial" w:cs="Arial"/>
          <w:b/>
          <w:bCs/>
          <w:sz w:val="24"/>
          <w:szCs w:val="24"/>
          <w:lang w:val="es-ES_tradnl" w:eastAsia="es-ES"/>
        </w:rPr>
        <w:t>JUSTIFICACION DE LA CONSULTORIA</w:t>
      </w:r>
      <w:bookmarkEnd w:id="2"/>
    </w:p>
    <w:p w:rsidR="008E6FBA" w:rsidRDefault="008E6FBA" w:rsidP="008E6FBA">
      <w:pPr>
        <w:jc w:val="both"/>
        <w:rPr>
          <w:rFonts w:ascii="Arial" w:hAnsi="Arial" w:cs="Arial"/>
          <w:sz w:val="24"/>
          <w:szCs w:val="24"/>
        </w:rPr>
      </w:pPr>
      <w:r w:rsidRPr="0042584C">
        <w:rPr>
          <w:rFonts w:ascii="Arial" w:hAnsi="Arial" w:cs="Arial"/>
          <w:sz w:val="24"/>
          <w:szCs w:val="24"/>
        </w:rPr>
        <w:t>En la ciudad de La Paz, a los treinta días del mes de mayo de dos mil once años, se firma el Acuerdo Marco de Cooperación Básica entre el Gobierno del Estado Plurinacional de Bolivia y la organización no gubernamental “Sin fines de lucro”, “KOOPERATION UTAN GRÄNSER”</w:t>
      </w:r>
      <w:r>
        <w:rPr>
          <w:rFonts w:ascii="Arial" w:hAnsi="Arial" w:cs="Arial"/>
          <w:sz w:val="24"/>
          <w:szCs w:val="24"/>
        </w:rPr>
        <w:t xml:space="preserve"> (</w:t>
      </w:r>
      <w:r w:rsidRPr="00E8718C">
        <w:rPr>
          <w:rFonts w:ascii="Arial" w:hAnsi="Arial" w:cs="Arial"/>
          <w:i/>
          <w:sz w:val="24"/>
          <w:szCs w:val="24"/>
        </w:rPr>
        <w:t>Centro Cooperativo Sueco</w:t>
      </w:r>
      <w:r>
        <w:rPr>
          <w:rFonts w:ascii="Arial" w:hAnsi="Arial" w:cs="Arial"/>
          <w:sz w:val="24"/>
          <w:szCs w:val="24"/>
        </w:rPr>
        <w:t>) (</w:t>
      </w:r>
      <w:r w:rsidRPr="0049562C">
        <w:rPr>
          <w:rFonts w:ascii="Arial" w:hAnsi="Arial" w:cs="Arial"/>
          <w:b/>
        </w:rPr>
        <w:t>ONG-AMCB-011/2011</w:t>
      </w:r>
      <w:r>
        <w:rPr>
          <w:rFonts w:ascii="Arial" w:hAnsi="Arial" w:cs="Arial"/>
          <w:b/>
        </w:rPr>
        <w:t>)</w:t>
      </w:r>
      <w:r w:rsidRPr="0042584C">
        <w:rPr>
          <w:rFonts w:ascii="Arial" w:hAnsi="Arial" w:cs="Arial"/>
          <w:sz w:val="24"/>
          <w:szCs w:val="24"/>
        </w:rPr>
        <w:t>, mediante la cual se obtiene autorización para realizar actividades en Bolivia, autorizándose en consecuencia a las entidades estatales respectivas a suscribir los acuerdos de Ejecución de Proyectos</w:t>
      </w:r>
      <w:r>
        <w:rPr>
          <w:rFonts w:ascii="Arial" w:hAnsi="Arial" w:cs="Arial"/>
          <w:sz w:val="24"/>
          <w:szCs w:val="24"/>
        </w:rPr>
        <w:t xml:space="preserve"> con la misma</w:t>
      </w:r>
      <w:r w:rsidRPr="0042584C">
        <w:rPr>
          <w:rFonts w:ascii="Arial" w:hAnsi="Arial" w:cs="Arial"/>
          <w:sz w:val="24"/>
          <w:szCs w:val="24"/>
        </w:rPr>
        <w:t>.</w:t>
      </w:r>
      <w:r>
        <w:rPr>
          <w:rFonts w:ascii="Arial" w:hAnsi="Arial" w:cs="Arial"/>
          <w:sz w:val="24"/>
          <w:szCs w:val="24"/>
        </w:rPr>
        <w:t xml:space="preserve"> </w:t>
      </w:r>
    </w:p>
    <w:p w:rsidR="008E6FBA" w:rsidRDefault="008E6FBA" w:rsidP="008E6FBA">
      <w:pPr>
        <w:jc w:val="both"/>
        <w:rPr>
          <w:rFonts w:ascii="Arial" w:hAnsi="Arial" w:cs="Arial"/>
          <w:sz w:val="24"/>
          <w:szCs w:val="24"/>
        </w:rPr>
      </w:pPr>
      <w:r>
        <w:rPr>
          <w:rFonts w:ascii="Arial" w:hAnsi="Arial" w:cs="Arial"/>
          <w:sz w:val="24"/>
          <w:szCs w:val="24"/>
        </w:rPr>
        <w:t>En fecha 2 de Abril de 2014, se suscribe el Addendum al Acuerdo M</w:t>
      </w:r>
      <w:r w:rsidRPr="00E8718C">
        <w:rPr>
          <w:rFonts w:ascii="Arial" w:hAnsi="Arial" w:cs="Arial"/>
          <w:sz w:val="24"/>
          <w:szCs w:val="24"/>
        </w:rPr>
        <w:t xml:space="preserve">arco de </w:t>
      </w:r>
      <w:r>
        <w:rPr>
          <w:rFonts w:ascii="Arial" w:hAnsi="Arial" w:cs="Arial"/>
          <w:sz w:val="24"/>
          <w:szCs w:val="24"/>
        </w:rPr>
        <w:t>Cooperación B</w:t>
      </w:r>
      <w:r w:rsidRPr="00E8718C">
        <w:rPr>
          <w:rFonts w:ascii="Arial" w:hAnsi="Arial" w:cs="Arial"/>
          <w:sz w:val="24"/>
          <w:szCs w:val="24"/>
        </w:rPr>
        <w:t>ásica</w:t>
      </w:r>
      <w:r>
        <w:rPr>
          <w:rFonts w:ascii="Arial" w:hAnsi="Arial" w:cs="Arial"/>
          <w:sz w:val="24"/>
          <w:szCs w:val="24"/>
        </w:rPr>
        <w:t xml:space="preserve">, mediante el cual se reconoce el cambio de denominación de </w:t>
      </w:r>
      <w:r w:rsidRPr="00E8718C">
        <w:rPr>
          <w:rFonts w:ascii="Arial" w:hAnsi="Arial" w:cs="Arial"/>
          <w:i/>
          <w:sz w:val="24"/>
          <w:szCs w:val="24"/>
        </w:rPr>
        <w:t>Centro Cooperativo Sueco</w:t>
      </w:r>
      <w:r>
        <w:rPr>
          <w:rFonts w:ascii="Arial" w:hAnsi="Arial" w:cs="Arial"/>
          <w:sz w:val="24"/>
          <w:szCs w:val="24"/>
        </w:rPr>
        <w:t xml:space="preserve"> a “</w:t>
      </w:r>
      <w:r w:rsidRPr="00714D0B">
        <w:rPr>
          <w:rFonts w:ascii="Arial" w:hAnsi="Arial" w:cs="Arial"/>
          <w:b/>
          <w:sz w:val="24"/>
          <w:szCs w:val="24"/>
        </w:rPr>
        <w:t>We Effect</w:t>
      </w:r>
      <w:r>
        <w:rPr>
          <w:rFonts w:ascii="Arial" w:hAnsi="Arial" w:cs="Arial"/>
          <w:sz w:val="24"/>
          <w:szCs w:val="24"/>
        </w:rPr>
        <w:t>”.</w:t>
      </w:r>
    </w:p>
    <w:p w:rsidR="008E6FBA" w:rsidRDefault="008E6FBA" w:rsidP="008E6FB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El acuerdo establece  un período de  4 años de duración, es decir válido del 30 de mayo de 2011</w:t>
      </w:r>
      <w:r w:rsidRPr="00446BAE">
        <w:rPr>
          <w:rFonts w:ascii="Arial" w:hAnsi="Arial" w:cs="Arial"/>
          <w:sz w:val="24"/>
          <w:szCs w:val="24"/>
        </w:rPr>
        <w:t xml:space="preserve"> hasta </w:t>
      </w:r>
      <w:r>
        <w:rPr>
          <w:rFonts w:ascii="Arial" w:hAnsi="Arial" w:cs="Arial"/>
          <w:sz w:val="24"/>
          <w:szCs w:val="24"/>
        </w:rPr>
        <w:t xml:space="preserve">el 30 </w:t>
      </w:r>
      <w:r w:rsidRPr="00446BAE">
        <w:rPr>
          <w:rFonts w:ascii="Arial" w:hAnsi="Arial" w:cs="Arial"/>
          <w:sz w:val="24"/>
          <w:szCs w:val="24"/>
        </w:rPr>
        <w:t xml:space="preserve">de mayo de </w:t>
      </w:r>
      <w:r>
        <w:rPr>
          <w:rFonts w:ascii="Arial" w:hAnsi="Arial" w:cs="Arial"/>
          <w:sz w:val="24"/>
          <w:szCs w:val="24"/>
        </w:rPr>
        <w:t>2015. La etapa de vigencia ha  concluido.</w:t>
      </w:r>
    </w:p>
    <w:p w:rsidR="008E6FBA" w:rsidRDefault="008E6FBA" w:rsidP="008E6FBA">
      <w:pPr>
        <w:autoSpaceDE w:val="0"/>
        <w:autoSpaceDN w:val="0"/>
        <w:adjustRightInd w:val="0"/>
        <w:spacing w:after="0" w:line="240" w:lineRule="auto"/>
        <w:jc w:val="both"/>
        <w:rPr>
          <w:rFonts w:ascii="Arial" w:hAnsi="Arial" w:cs="Arial"/>
          <w:sz w:val="24"/>
          <w:szCs w:val="24"/>
        </w:rPr>
      </w:pPr>
    </w:p>
    <w:p w:rsidR="008E6FBA" w:rsidRPr="00EB3299" w:rsidRDefault="008E6FBA" w:rsidP="008E6FB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Según el mismo Acuerdo, l</w:t>
      </w:r>
      <w:r w:rsidRPr="00EB3299">
        <w:rPr>
          <w:rFonts w:ascii="Arial" w:hAnsi="Arial" w:cs="Arial"/>
          <w:sz w:val="24"/>
          <w:szCs w:val="24"/>
        </w:rPr>
        <w:t>a renovación es posible  por el mismo lapso de tiempo, previa presentación de los requisitos exigidos para el efecto y de la evaluación favorable de los proyecto(s) presentado(s).</w:t>
      </w:r>
      <w:r>
        <w:rPr>
          <w:rFonts w:ascii="Arial" w:hAnsi="Arial" w:cs="Arial"/>
          <w:sz w:val="24"/>
          <w:szCs w:val="24"/>
        </w:rPr>
        <w:t xml:space="preserve"> </w:t>
      </w:r>
    </w:p>
    <w:p w:rsidR="008E6FBA" w:rsidRDefault="008E6FBA" w:rsidP="008E6FBA">
      <w:pPr>
        <w:autoSpaceDE w:val="0"/>
        <w:autoSpaceDN w:val="0"/>
        <w:adjustRightInd w:val="0"/>
        <w:spacing w:after="0" w:line="240" w:lineRule="auto"/>
        <w:jc w:val="both"/>
        <w:rPr>
          <w:rFonts w:ascii="Arial" w:hAnsi="Arial" w:cs="Arial"/>
          <w:sz w:val="24"/>
          <w:szCs w:val="24"/>
        </w:rPr>
      </w:pPr>
    </w:p>
    <w:p w:rsidR="008E6FBA" w:rsidRDefault="008E6FBA" w:rsidP="008E6FB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Una vez concluido el período de vigencia del convenio, We Effect ha realizado las gestiones correspondientes para la renovación  del  Acuerdo Marco de Cooperación  ante  el Ministerio de Relaciones Exteriores. Sin embargo, debido a la alta movilidad institucional (cambio de personal), las gestiones una y otra vez han ido interrumpiéndose.</w:t>
      </w:r>
    </w:p>
    <w:p w:rsidR="008E6FBA" w:rsidRDefault="008E6FBA" w:rsidP="008E6FBA">
      <w:pPr>
        <w:autoSpaceDE w:val="0"/>
        <w:autoSpaceDN w:val="0"/>
        <w:adjustRightInd w:val="0"/>
        <w:spacing w:after="0" w:line="240" w:lineRule="auto"/>
        <w:jc w:val="both"/>
        <w:rPr>
          <w:rFonts w:ascii="Arial" w:hAnsi="Arial" w:cs="Arial"/>
          <w:sz w:val="24"/>
          <w:szCs w:val="24"/>
        </w:rPr>
      </w:pPr>
    </w:p>
    <w:p w:rsidR="00F77CE1" w:rsidRDefault="008E6FBA" w:rsidP="008E6FB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La gestión 2019, </w:t>
      </w:r>
      <w:r w:rsidR="007E522C">
        <w:rPr>
          <w:rFonts w:ascii="Arial" w:hAnsi="Arial" w:cs="Arial"/>
          <w:sz w:val="24"/>
          <w:szCs w:val="24"/>
        </w:rPr>
        <w:t xml:space="preserve">por un lado, </w:t>
      </w:r>
      <w:r w:rsidR="003873E8">
        <w:rPr>
          <w:rFonts w:ascii="Arial" w:hAnsi="Arial" w:cs="Arial"/>
          <w:sz w:val="24"/>
          <w:szCs w:val="24"/>
        </w:rPr>
        <w:t>en consideración</w:t>
      </w:r>
      <w:r>
        <w:rPr>
          <w:rFonts w:ascii="Arial" w:hAnsi="Arial" w:cs="Arial"/>
          <w:sz w:val="24"/>
          <w:szCs w:val="24"/>
        </w:rPr>
        <w:t xml:space="preserve"> a</w:t>
      </w:r>
      <w:r w:rsidR="003873E8">
        <w:rPr>
          <w:rFonts w:ascii="Arial" w:hAnsi="Arial" w:cs="Arial"/>
          <w:sz w:val="24"/>
          <w:szCs w:val="24"/>
        </w:rPr>
        <w:t>l</w:t>
      </w:r>
      <w:r>
        <w:rPr>
          <w:rFonts w:ascii="Arial" w:hAnsi="Arial" w:cs="Arial"/>
          <w:sz w:val="24"/>
          <w:szCs w:val="24"/>
        </w:rPr>
        <w:t xml:space="preserve"> comunicado del Ministerio de Relaciones Exteriores</w:t>
      </w:r>
      <w:r w:rsidR="007E522C">
        <w:rPr>
          <w:rFonts w:ascii="Arial" w:hAnsi="Arial" w:cs="Arial"/>
          <w:sz w:val="24"/>
          <w:szCs w:val="24"/>
        </w:rPr>
        <w:t xml:space="preserve"> (Anexo 1)</w:t>
      </w:r>
      <w:r>
        <w:rPr>
          <w:rFonts w:ascii="Arial" w:hAnsi="Arial" w:cs="Arial"/>
          <w:sz w:val="24"/>
          <w:szCs w:val="24"/>
        </w:rPr>
        <w:t xml:space="preserve">, </w:t>
      </w:r>
      <w:r w:rsidR="003873E8">
        <w:rPr>
          <w:rFonts w:ascii="Arial" w:hAnsi="Arial" w:cs="Arial"/>
          <w:sz w:val="24"/>
          <w:szCs w:val="24"/>
        </w:rPr>
        <w:t>como parte de los acuerdos asumidos y es parte ya de las acciones regulares que We Effect asume cada gestión, se debe elaborar el:</w:t>
      </w:r>
    </w:p>
    <w:p w:rsidR="003873E8" w:rsidRDefault="003873E8" w:rsidP="008E6FBA">
      <w:pPr>
        <w:autoSpaceDE w:val="0"/>
        <w:autoSpaceDN w:val="0"/>
        <w:adjustRightInd w:val="0"/>
        <w:spacing w:after="0" w:line="240" w:lineRule="auto"/>
        <w:jc w:val="both"/>
        <w:rPr>
          <w:rFonts w:ascii="Arial" w:hAnsi="Arial" w:cs="Arial"/>
          <w:sz w:val="24"/>
          <w:szCs w:val="24"/>
        </w:rPr>
      </w:pPr>
    </w:p>
    <w:p w:rsidR="00F77CE1" w:rsidRPr="00F77CE1" w:rsidRDefault="003873E8" w:rsidP="00F77CE1">
      <w:pPr>
        <w:pStyle w:val="Prrafodelista"/>
        <w:numPr>
          <w:ilvl w:val="0"/>
          <w:numId w:val="4"/>
        </w:numPr>
        <w:jc w:val="both"/>
        <w:rPr>
          <w:rFonts w:ascii="Arial" w:hAnsi="Arial" w:cs="Arial"/>
          <w:sz w:val="24"/>
          <w:szCs w:val="24"/>
          <w:lang w:val="es-ES_tradnl"/>
        </w:rPr>
      </w:pPr>
      <w:r>
        <w:rPr>
          <w:rFonts w:ascii="Arial" w:hAnsi="Arial" w:cs="Arial"/>
          <w:sz w:val="24"/>
          <w:szCs w:val="24"/>
          <w:lang w:val="es-ES_tradnl"/>
        </w:rPr>
        <w:t>I</w:t>
      </w:r>
      <w:r w:rsidR="00F77CE1" w:rsidRPr="00F77CE1">
        <w:rPr>
          <w:rFonts w:ascii="Arial" w:hAnsi="Arial" w:cs="Arial"/>
          <w:sz w:val="24"/>
          <w:szCs w:val="24"/>
          <w:lang w:val="es-ES_tradnl"/>
        </w:rPr>
        <w:t xml:space="preserve">nforme </w:t>
      </w:r>
      <w:r>
        <w:rPr>
          <w:rFonts w:ascii="Arial" w:hAnsi="Arial" w:cs="Arial"/>
          <w:sz w:val="24"/>
          <w:szCs w:val="24"/>
          <w:lang w:val="es-ES_tradnl"/>
        </w:rPr>
        <w:t>anual</w:t>
      </w:r>
      <w:r w:rsidR="00F77CE1" w:rsidRPr="00F77CE1">
        <w:rPr>
          <w:rFonts w:ascii="Arial" w:hAnsi="Arial" w:cs="Arial"/>
          <w:sz w:val="24"/>
          <w:szCs w:val="24"/>
          <w:lang w:val="es-ES_tradnl"/>
        </w:rPr>
        <w:t xml:space="preserve"> en relación a las accion</w:t>
      </w:r>
      <w:r>
        <w:rPr>
          <w:rFonts w:ascii="Arial" w:hAnsi="Arial" w:cs="Arial"/>
          <w:sz w:val="24"/>
          <w:szCs w:val="24"/>
          <w:lang w:val="es-ES_tradnl"/>
        </w:rPr>
        <w:t>es y proyectos desarrollados por</w:t>
      </w:r>
      <w:r w:rsidR="00F77CE1" w:rsidRPr="00F77CE1">
        <w:rPr>
          <w:rFonts w:ascii="Arial" w:hAnsi="Arial" w:cs="Arial"/>
          <w:sz w:val="24"/>
          <w:szCs w:val="24"/>
          <w:lang w:val="es-ES_tradnl"/>
        </w:rPr>
        <w:t xml:space="preserve"> cada una de las contrapar</w:t>
      </w:r>
      <w:r>
        <w:rPr>
          <w:rFonts w:ascii="Arial" w:hAnsi="Arial" w:cs="Arial"/>
          <w:sz w:val="24"/>
          <w:szCs w:val="24"/>
          <w:lang w:val="es-ES_tradnl"/>
        </w:rPr>
        <w:t>tes durante el período  Enero 2018 – Diciembre 2018, el cual se presentará a Cancillería, como también a los ministerios relacionados a  cada área de trabajo (Ministerio de Obras Públicas, Servicios y Vivienda, Ministerio de Justicia y Ministerio de Desarrollo Rural y Tierras)</w:t>
      </w:r>
    </w:p>
    <w:p w:rsidR="00F77CE1" w:rsidRDefault="00F77CE1" w:rsidP="00F77CE1">
      <w:pPr>
        <w:pStyle w:val="Prrafodelista"/>
        <w:autoSpaceDE w:val="0"/>
        <w:autoSpaceDN w:val="0"/>
        <w:adjustRightInd w:val="0"/>
        <w:spacing w:after="0" w:line="240" w:lineRule="auto"/>
        <w:jc w:val="both"/>
        <w:rPr>
          <w:rFonts w:ascii="Arial" w:hAnsi="Arial" w:cs="Arial"/>
          <w:sz w:val="24"/>
          <w:szCs w:val="24"/>
        </w:rPr>
      </w:pPr>
    </w:p>
    <w:p w:rsidR="003873E8" w:rsidRDefault="003873E8" w:rsidP="003873E8">
      <w:pPr>
        <w:autoSpaceDE w:val="0"/>
        <w:autoSpaceDN w:val="0"/>
        <w:adjustRightInd w:val="0"/>
        <w:spacing w:after="0" w:line="240" w:lineRule="auto"/>
        <w:jc w:val="both"/>
        <w:rPr>
          <w:rFonts w:ascii="Arial" w:hAnsi="Arial" w:cs="Arial"/>
          <w:sz w:val="24"/>
          <w:szCs w:val="24"/>
        </w:rPr>
      </w:pPr>
      <w:r>
        <w:rPr>
          <w:rFonts w:ascii="Arial" w:hAnsi="Arial" w:cs="Arial"/>
          <w:sz w:val="24"/>
          <w:szCs w:val="24"/>
        </w:rPr>
        <w:t>Por otro lado, con el objetivo  de renovar el Acuerdo Marco de C</w:t>
      </w:r>
      <w:r>
        <w:rPr>
          <w:rFonts w:ascii="Arial" w:hAnsi="Arial" w:cs="Arial"/>
          <w:sz w:val="24"/>
          <w:szCs w:val="24"/>
        </w:rPr>
        <w:t>ooperación</w:t>
      </w:r>
      <w:r w:rsidR="007E522C">
        <w:rPr>
          <w:rFonts w:ascii="Arial" w:hAnsi="Arial" w:cs="Arial"/>
          <w:sz w:val="24"/>
          <w:szCs w:val="24"/>
        </w:rPr>
        <w:t>, de acuerdo a comunicado oficial (Anexo 2)</w:t>
      </w:r>
      <w:r>
        <w:rPr>
          <w:rFonts w:ascii="Arial" w:hAnsi="Arial" w:cs="Arial"/>
          <w:sz w:val="24"/>
          <w:szCs w:val="24"/>
        </w:rPr>
        <w:t xml:space="preserve"> se hace necesario presentar lo siguiente:</w:t>
      </w:r>
    </w:p>
    <w:p w:rsidR="003873E8" w:rsidRDefault="003873E8" w:rsidP="00F77CE1">
      <w:pPr>
        <w:pStyle w:val="Prrafodelista"/>
        <w:autoSpaceDE w:val="0"/>
        <w:autoSpaceDN w:val="0"/>
        <w:adjustRightInd w:val="0"/>
        <w:spacing w:after="0" w:line="240" w:lineRule="auto"/>
        <w:jc w:val="both"/>
        <w:rPr>
          <w:rFonts w:ascii="Arial" w:hAnsi="Arial" w:cs="Arial"/>
          <w:sz w:val="24"/>
          <w:szCs w:val="24"/>
        </w:rPr>
      </w:pPr>
    </w:p>
    <w:p w:rsidR="003873E8" w:rsidRDefault="00F77CE1" w:rsidP="00F77CE1">
      <w:pPr>
        <w:pStyle w:val="Prrafodelista"/>
        <w:numPr>
          <w:ilvl w:val="0"/>
          <w:numId w:val="4"/>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U</w:t>
      </w:r>
      <w:r w:rsidR="008E6FBA" w:rsidRPr="00F77CE1">
        <w:rPr>
          <w:rFonts w:ascii="Arial" w:hAnsi="Arial" w:cs="Arial"/>
          <w:sz w:val="24"/>
          <w:szCs w:val="24"/>
        </w:rPr>
        <w:t>n informe final pormenorizado y documentado de la situación del estado de ejecución, implementación y logros de los programas y/o proyectos, del período de vigencia del último AMCB, así como de su cumplimiento.</w:t>
      </w:r>
      <w:r w:rsidR="007E522C">
        <w:rPr>
          <w:rFonts w:ascii="Arial" w:hAnsi="Arial" w:cs="Arial"/>
          <w:sz w:val="24"/>
          <w:szCs w:val="24"/>
        </w:rPr>
        <w:t xml:space="preserve"> Al respecto, también se complementara en el mismo formato, un informe pormenorizado del período de no vigencia.</w:t>
      </w:r>
    </w:p>
    <w:p w:rsidR="003873E8" w:rsidRDefault="003873E8" w:rsidP="003873E8">
      <w:pPr>
        <w:pStyle w:val="Prrafodelista"/>
        <w:autoSpaceDE w:val="0"/>
        <w:autoSpaceDN w:val="0"/>
        <w:adjustRightInd w:val="0"/>
        <w:spacing w:after="0" w:line="240" w:lineRule="auto"/>
        <w:jc w:val="both"/>
        <w:rPr>
          <w:rFonts w:ascii="Arial" w:hAnsi="Arial" w:cs="Arial"/>
          <w:sz w:val="24"/>
          <w:szCs w:val="24"/>
        </w:rPr>
      </w:pPr>
    </w:p>
    <w:p w:rsidR="00F77CE1" w:rsidRPr="003873E8" w:rsidRDefault="00F77CE1" w:rsidP="00F77CE1">
      <w:pPr>
        <w:pStyle w:val="Prrafodelista"/>
        <w:numPr>
          <w:ilvl w:val="0"/>
          <w:numId w:val="4"/>
        </w:numPr>
        <w:autoSpaceDE w:val="0"/>
        <w:autoSpaceDN w:val="0"/>
        <w:adjustRightInd w:val="0"/>
        <w:spacing w:after="0" w:line="240" w:lineRule="auto"/>
        <w:jc w:val="both"/>
        <w:rPr>
          <w:rFonts w:ascii="Arial" w:hAnsi="Arial" w:cs="Arial"/>
          <w:sz w:val="24"/>
          <w:szCs w:val="24"/>
        </w:rPr>
      </w:pPr>
      <w:r w:rsidRPr="003873E8">
        <w:rPr>
          <w:rFonts w:ascii="Arial" w:hAnsi="Arial" w:cs="Arial"/>
          <w:sz w:val="24"/>
          <w:szCs w:val="24"/>
        </w:rPr>
        <w:t>3 ejemplares en formato físico y digital de los programas, proyectos y actividades de cooperación en proceso y a desarrollarse en el país en el nuevo período (2019-2022).</w:t>
      </w:r>
    </w:p>
    <w:p w:rsidR="00F77CE1" w:rsidRDefault="00F77CE1" w:rsidP="008E6FBA">
      <w:pPr>
        <w:autoSpaceDE w:val="0"/>
        <w:autoSpaceDN w:val="0"/>
        <w:adjustRightInd w:val="0"/>
        <w:spacing w:after="0" w:line="240" w:lineRule="auto"/>
        <w:jc w:val="both"/>
        <w:rPr>
          <w:rFonts w:ascii="Arial" w:hAnsi="Arial" w:cs="Arial"/>
          <w:sz w:val="24"/>
          <w:szCs w:val="24"/>
        </w:rPr>
      </w:pPr>
    </w:p>
    <w:p w:rsidR="008E6FBA" w:rsidRDefault="008E6FBA" w:rsidP="008E6FB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Por tanto, considerando lo anterior,</w:t>
      </w:r>
      <w:r w:rsidRPr="00EB3299">
        <w:rPr>
          <w:rFonts w:ascii="Arial" w:hAnsi="Arial" w:cs="Arial"/>
          <w:sz w:val="24"/>
          <w:szCs w:val="24"/>
        </w:rPr>
        <w:t xml:space="preserve"> se plantea la realización de la presente con</w:t>
      </w:r>
      <w:r>
        <w:rPr>
          <w:rFonts w:ascii="Arial" w:hAnsi="Arial" w:cs="Arial"/>
          <w:sz w:val="24"/>
          <w:szCs w:val="24"/>
        </w:rPr>
        <w:t>sultoría, la cual permitirá recop</w:t>
      </w:r>
      <w:r w:rsidRPr="00EB3299">
        <w:rPr>
          <w:rFonts w:ascii="Arial" w:hAnsi="Arial" w:cs="Arial"/>
          <w:sz w:val="24"/>
          <w:szCs w:val="24"/>
        </w:rPr>
        <w:t>ilar y sistematizar la</w:t>
      </w:r>
      <w:r>
        <w:rPr>
          <w:rFonts w:ascii="Arial" w:hAnsi="Arial" w:cs="Arial"/>
          <w:sz w:val="24"/>
          <w:szCs w:val="24"/>
        </w:rPr>
        <w:t xml:space="preserve"> </w:t>
      </w:r>
      <w:r w:rsidRPr="00EB3299">
        <w:rPr>
          <w:rFonts w:ascii="Arial" w:hAnsi="Arial" w:cs="Arial"/>
          <w:sz w:val="24"/>
          <w:szCs w:val="24"/>
        </w:rPr>
        <w:t>información de acuerdo a</w:t>
      </w:r>
      <w:r>
        <w:rPr>
          <w:rFonts w:ascii="Arial" w:hAnsi="Arial" w:cs="Arial"/>
          <w:sz w:val="24"/>
          <w:szCs w:val="24"/>
        </w:rPr>
        <w:t xml:space="preserve"> </w:t>
      </w:r>
      <w:r w:rsidRPr="00EB3299">
        <w:rPr>
          <w:rFonts w:ascii="Arial" w:hAnsi="Arial" w:cs="Arial"/>
          <w:sz w:val="24"/>
          <w:szCs w:val="24"/>
        </w:rPr>
        <w:t>los requisitos solicitados por la entidad correspondiente</w:t>
      </w:r>
      <w:bookmarkStart w:id="3" w:name="_Toc478664693"/>
      <w:r w:rsidR="007E522C">
        <w:rPr>
          <w:rFonts w:ascii="Arial" w:hAnsi="Arial" w:cs="Arial"/>
          <w:sz w:val="24"/>
          <w:szCs w:val="24"/>
        </w:rPr>
        <w:t>, de esta forma cumplir con los acuerdos asumidos</w:t>
      </w:r>
      <w:r>
        <w:rPr>
          <w:rFonts w:ascii="Arial" w:hAnsi="Arial" w:cs="Arial"/>
          <w:sz w:val="24"/>
          <w:szCs w:val="24"/>
        </w:rPr>
        <w:t xml:space="preserve"> y viabilizar la firma del Acuerdo Marco para un nuevo período.</w:t>
      </w:r>
    </w:p>
    <w:p w:rsidR="008E6FBA" w:rsidRDefault="008E6FBA" w:rsidP="008E6FBA">
      <w:pPr>
        <w:autoSpaceDE w:val="0"/>
        <w:autoSpaceDN w:val="0"/>
        <w:adjustRightInd w:val="0"/>
        <w:spacing w:after="0" w:line="240" w:lineRule="auto"/>
        <w:jc w:val="both"/>
        <w:rPr>
          <w:rFonts w:ascii="Arial" w:hAnsi="Arial" w:cs="Arial"/>
          <w:sz w:val="24"/>
          <w:szCs w:val="24"/>
        </w:rPr>
      </w:pPr>
    </w:p>
    <w:p w:rsidR="008E6FBA" w:rsidRDefault="008E6FBA" w:rsidP="008E6FBA">
      <w:pPr>
        <w:autoSpaceDE w:val="0"/>
        <w:autoSpaceDN w:val="0"/>
        <w:adjustRightInd w:val="0"/>
        <w:spacing w:after="0" w:line="240" w:lineRule="auto"/>
        <w:jc w:val="both"/>
        <w:rPr>
          <w:rFonts w:ascii="Arial" w:hAnsi="Arial" w:cs="Arial"/>
          <w:sz w:val="24"/>
          <w:szCs w:val="24"/>
        </w:rPr>
      </w:pPr>
    </w:p>
    <w:p w:rsidR="008E6FBA" w:rsidRPr="00B46720" w:rsidRDefault="008E6FBA" w:rsidP="008E6FBA">
      <w:pPr>
        <w:pStyle w:val="Prrafodelista"/>
        <w:numPr>
          <w:ilvl w:val="0"/>
          <w:numId w:val="2"/>
        </w:numPr>
        <w:autoSpaceDE w:val="0"/>
        <w:autoSpaceDN w:val="0"/>
        <w:adjustRightInd w:val="0"/>
        <w:spacing w:after="0" w:line="240" w:lineRule="auto"/>
        <w:jc w:val="both"/>
        <w:rPr>
          <w:rFonts w:ascii="Arial" w:eastAsia="Times New Roman" w:hAnsi="Arial" w:cs="Arial"/>
          <w:b/>
          <w:bCs/>
          <w:sz w:val="24"/>
          <w:szCs w:val="24"/>
          <w:lang w:val="es-ES_tradnl" w:eastAsia="es-ES"/>
        </w:rPr>
      </w:pPr>
      <w:r w:rsidRPr="00B46720">
        <w:rPr>
          <w:rFonts w:ascii="Arial" w:eastAsia="Times New Roman" w:hAnsi="Arial" w:cs="Arial"/>
          <w:b/>
          <w:bCs/>
          <w:sz w:val="24"/>
          <w:szCs w:val="24"/>
          <w:lang w:val="es-ES_tradnl" w:eastAsia="es-ES"/>
        </w:rPr>
        <w:t>OBJETIVO DE LA CONSULTORIA</w:t>
      </w:r>
      <w:bookmarkEnd w:id="3"/>
      <w:r w:rsidRPr="00B46720">
        <w:rPr>
          <w:rFonts w:ascii="Arial" w:eastAsia="Times New Roman" w:hAnsi="Arial" w:cs="Arial"/>
          <w:b/>
          <w:bCs/>
          <w:sz w:val="24"/>
          <w:szCs w:val="24"/>
          <w:lang w:val="es-ES_tradnl" w:eastAsia="es-ES"/>
        </w:rPr>
        <w:t xml:space="preserve"> </w:t>
      </w:r>
    </w:p>
    <w:p w:rsidR="008E6FBA" w:rsidRDefault="008E6FBA" w:rsidP="008E6FBA">
      <w:pPr>
        <w:autoSpaceDE w:val="0"/>
        <w:autoSpaceDN w:val="0"/>
        <w:adjustRightInd w:val="0"/>
        <w:spacing w:after="0" w:line="240" w:lineRule="auto"/>
        <w:jc w:val="both"/>
        <w:rPr>
          <w:rFonts w:ascii="Arial" w:eastAsia="Times New Roman" w:hAnsi="Arial" w:cs="Arial"/>
          <w:b/>
          <w:bCs/>
          <w:sz w:val="24"/>
          <w:szCs w:val="24"/>
          <w:lang w:val="es-ES_tradnl" w:eastAsia="es-ES"/>
        </w:rPr>
      </w:pPr>
    </w:p>
    <w:p w:rsidR="007E522C" w:rsidRDefault="007E522C" w:rsidP="007E522C">
      <w:pPr>
        <w:autoSpaceDE w:val="0"/>
        <w:autoSpaceDN w:val="0"/>
        <w:adjustRightInd w:val="0"/>
        <w:spacing w:after="0" w:line="240" w:lineRule="auto"/>
        <w:jc w:val="both"/>
        <w:rPr>
          <w:rFonts w:ascii="Arial" w:eastAsia="Times New Roman" w:hAnsi="Arial" w:cs="Arial"/>
          <w:b/>
          <w:bCs/>
          <w:sz w:val="24"/>
          <w:szCs w:val="24"/>
          <w:lang w:val="es-ES_tradnl" w:eastAsia="es-ES"/>
        </w:rPr>
      </w:pPr>
      <w:r>
        <w:rPr>
          <w:rFonts w:ascii="Arial" w:eastAsia="Times New Roman" w:hAnsi="Arial" w:cs="Arial"/>
          <w:bCs/>
          <w:sz w:val="24"/>
          <w:szCs w:val="24"/>
          <w:lang w:val="es-ES_tradnl" w:eastAsia="es-ES"/>
        </w:rPr>
        <w:t>Realizar la recopilación, sistematización de información y análisis en correspondencia a los requisitos y formato solicitado por el Ministerio de Relaciones Exteriores, de cada uno de los proyectos ejecutados por cada una de las contrapartes en Bolivia durante la gestión 2018</w:t>
      </w:r>
      <w:r w:rsidRPr="007E522C">
        <w:rPr>
          <w:rFonts w:ascii="Arial" w:eastAsia="Times New Roman" w:hAnsi="Arial" w:cs="Arial"/>
          <w:bCs/>
          <w:sz w:val="24"/>
          <w:szCs w:val="24"/>
          <w:lang w:val="es-ES_tradnl" w:eastAsia="es-ES"/>
        </w:rPr>
        <w:t xml:space="preserve">, de la misma forma, </w:t>
      </w:r>
      <w:r w:rsidR="00301387">
        <w:rPr>
          <w:rFonts w:ascii="Arial" w:eastAsia="Times New Roman" w:hAnsi="Arial" w:cs="Arial"/>
          <w:bCs/>
          <w:sz w:val="24"/>
          <w:szCs w:val="24"/>
          <w:lang w:val="es-ES_tradnl" w:eastAsia="es-ES"/>
        </w:rPr>
        <w:t xml:space="preserve">presentar </w:t>
      </w:r>
      <w:r w:rsidRPr="007E522C">
        <w:rPr>
          <w:rFonts w:ascii="Arial" w:eastAsia="Times New Roman" w:hAnsi="Arial" w:cs="Arial"/>
          <w:bCs/>
          <w:sz w:val="24"/>
          <w:szCs w:val="24"/>
          <w:lang w:val="es-ES_tradnl" w:eastAsia="es-ES"/>
        </w:rPr>
        <w:t>el</w:t>
      </w:r>
      <w:r>
        <w:rPr>
          <w:rFonts w:ascii="Arial" w:eastAsia="Times New Roman" w:hAnsi="Arial" w:cs="Arial"/>
          <w:b/>
          <w:bCs/>
          <w:sz w:val="24"/>
          <w:szCs w:val="24"/>
          <w:lang w:val="es-ES_tradnl" w:eastAsia="es-ES"/>
        </w:rPr>
        <w:t xml:space="preserve"> </w:t>
      </w:r>
      <w:r w:rsidRPr="00F77CE1">
        <w:rPr>
          <w:rFonts w:ascii="Arial" w:hAnsi="Arial" w:cs="Arial"/>
          <w:sz w:val="24"/>
          <w:szCs w:val="24"/>
        </w:rPr>
        <w:t>estado de ejecución, implementación y logros de los programas y/o proyectos, del período de vigencia del último AMCB</w:t>
      </w:r>
      <w:r>
        <w:rPr>
          <w:rFonts w:ascii="Arial" w:hAnsi="Arial" w:cs="Arial"/>
          <w:sz w:val="24"/>
          <w:szCs w:val="24"/>
        </w:rPr>
        <w:t xml:space="preserve"> como del período de no vigencia</w:t>
      </w:r>
      <w:r w:rsidR="00301387">
        <w:rPr>
          <w:rFonts w:ascii="Arial" w:hAnsi="Arial" w:cs="Arial"/>
          <w:sz w:val="24"/>
          <w:szCs w:val="24"/>
        </w:rPr>
        <w:t xml:space="preserve"> (2011-2018)</w:t>
      </w:r>
      <w:r>
        <w:rPr>
          <w:rFonts w:ascii="Arial" w:hAnsi="Arial" w:cs="Arial"/>
          <w:sz w:val="24"/>
          <w:szCs w:val="24"/>
        </w:rPr>
        <w:t>,</w:t>
      </w:r>
      <w:r w:rsidR="000146BE" w:rsidRPr="000146BE">
        <w:rPr>
          <w:rFonts w:ascii="Arial" w:eastAsia="Times New Roman" w:hAnsi="Arial" w:cs="Arial"/>
          <w:bCs/>
          <w:sz w:val="24"/>
          <w:szCs w:val="24"/>
          <w:lang w:val="es-ES_tradnl" w:eastAsia="es-ES"/>
        </w:rPr>
        <w:t xml:space="preserve"> </w:t>
      </w:r>
      <w:r w:rsidR="00301387">
        <w:rPr>
          <w:rFonts w:ascii="Arial" w:eastAsia="Times New Roman" w:hAnsi="Arial" w:cs="Arial"/>
          <w:bCs/>
          <w:sz w:val="24"/>
          <w:szCs w:val="24"/>
          <w:lang w:val="es-ES_tradnl" w:eastAsia="es-ES"/>
        </w:rPr>
        <w:t xml:space="preserve">y </w:t>
      </w:r>
      <w:r w:rsidR="000146BE">
        <w:rPr>
          <w:rFonts w:ascii="Arial" w:eastAsia="Times New Roman" w:hAnsi="Arial" w:cs="Arial"/>
          <w:bCs/>
          <w:sz w:val="24"/>
          <w:szCs w:val="24"/>
          <w:lang w:val="es-ES_tradnl" w:eastAsia="es-ES"/>
        </w:rPr>
        <w:t xml:space="preserve">de los programas, proyectos y actividades de cooperación </w:t>
      </w:r>
      <w:r w:rsidR="000146BE" w:rsidRPr="00301387">
        <w:rPr>
          <w:rFonts w:ascii="Arial" w:eastAsia="Times New Roman" w:hAnsi="Arial" w:cs="Arial"/>
          <w:bCs/>
          <w:sz w:val="24"/>
          <w:szCs w:val="24"/>
          <w:lang w:val="es-ES_tradnl" w:eastAsia="es-ES"/>
        </w:rPr>
        <w:t>en proceso y que We Effect desarrollará durante el período 2019-2022</w:t>
      </w:r>
      <w:r w:rsidR="00301387" w:rsidRPr="00301387">
        <w:rPr>
          <w:rFonts w:ascii="Arial" w:eastAsia="Times New Roman" w:hAnsi="Arial" w:cs="Arial"/>
          <w:bCs/>
          <w:sz w:val="24"/>
          <w:szCs w:val="24"/>
          <w:lang w:val="es-ES_tradnl" w:eastAsia="es-ES"/>
        </w:rPr>
        <w:t>,</w:t>
      </w:r>
      <w:r w:rsidR="000146BE" w:rsidRPr="00301387">
        <w:rPr>
          <w:rFonts w:ascii="Arial" w:eastAsia="Times New Roman" w:hAnsi="Arial" w:cs="Arial"/>
          <w:bCs/>
          <w:sz w:val="24"/>
          <w:szCs w:val="24"/>
          <w:lang w:val="es-ES_tradnl" w:eastAsia="es-ES"/>
        </w:rPr>
        <w:t xml:space="preserve"> en correspondencia a los requisitos y formato solicitado por el Ministerio de R</w:t>
      </w:r>
      <w:r w:rsidR="000146BE">
        <w:rPr>
          <w:rFonts w:ascii="Arial" w:eastAsia="Times New Roman" w:hAnsi="Arial" w:cs="Arial"/>
          <w:bCs/>
          <w:sz w:val="24"/>
          <w:szCs w:val="24"/>
          <w:lang w:val="es-ES_tradnl" w:eastAsia="es-ES"/>
        </w:rPr>
        <w:t xml:space="preserve">elaciones Exteriores  para  viabilizar la firma del Acuerdo Marco de Cooperación Básica del Gobierno del Estado Plurinacional de Bolivia con </w:t>
      </w:r>
      <w:r w:rsidR="000146BE" w:rsidRPr="00714D0B">
        <w:rPr>
          <w:rFonts w:ascii="Arial" w:eastAsia="Times New Roman" w:hAnsi="Arial" w:cs="Arial"/>
          <w:b/>
          <w:bCs/>
          <w:sz w:val="24"/>
          <w:szCs w:val="24"/>
          <w:lang w:val="es-ES_tradnl" w:eastAsia="es-ES"/>
        </w:rPr>
        <w:t>We Effect</w:t>
      </w:r>
      <w:r w:rsidR="00301387">
        <w:rPr>
          <w:rFonts w:ascii="Arial" w:eastAsia="Times New Roman" w:hAnsi="Arial" w:cs="Arial"/>
          <w:b/>
          <w:bCs/>
          <w:sz w:val="24"/>
          <w:szCs w:val="24"/>
          <w:lang w:val="es-ES_tradnl" w:eastAsia="es-ES"/>
        </w:rPr>
        <w:t>.</w:t>
      </w:r>
    </w:p>
    <w:p w:rsidR="007E522C" w:rsidRPr="007E522C" w:rsidRDefault="007E522C" w:rsidP="007E522C">
      <w:pPr>
        <w:autoSpaceDE w:val="0"/>
        <w:autoSpaceDN w:val="0"/>
        <w:adjustRightInd w:val="0"/>
        <w:spacing w:after="0" w:line="240" w:lineRule="auto"/>
        <w:jc w:val="both"/>
        <w:rPr>
          <w:rFonts w:ascii="Arial" w:eastAsia="Times New Roman" w:hAnsi="Arial" w:cs="Arial"/>
          <w:bCs/>
          <w:sz w:val="24"/>
          <w:szCs w:val="24"/>
          <w:lang w:val="es-ES_tradnl" w:eastAsia="es-ES"/>
        </w:rPr>
      </w:pPr>
    </w:p>
    <w:p w:rsidR="008E6FBA" w:rsidRPr="005C6580" w:rsidRDefault="008E6FBA" w:rsidP="008E6FBA">
      <w:pPr>
        <w:pStyle w:val="Prrafodelista"/>
        <w:keepNext/>
        <w:keepLines/>
        <w:numPr>
          <w:ilvl w:val="0"/>
          <w:numId w:val="2"/>
        </w:numPr>
        <w:spacing w:before="240" w:after="240" w:line="240" w:lineRule="auto"/>
        <w:jc w:val="both"/>
        <w:outlineLvl w:val="0"/>
        <w:rPr>
          <w:rFonts w:ascii="Arial" w:eastAsia="Times New Roman" w:hAnsi="Arial" w:cs="Arial"/>
          <w:b/>
          <w:bCs/>
          <w:sz w:val="24"/>
          <w:szCs w:val="24"/>
          <w:lang w:val="es-ES_tradnl" w:eastAsia="es-ES"/>
        </w:rPr>
      </w:pPr>
      <w:bookmarkStart w:id="4" w:name="_Toc478664694"/>
      <w:r w:rsidRPr="005C6580">
        <w:rPr>
          <w:rFonts w:ascii="Arial" w:eastAsia="Times New Roman" w:hAnsi="Arial" w:cs="Arial"/>
          <w:b/>
          <w:bCs/>
          <w:sz w:val="24"/>
          <w:szCs w:val="24"/>
          <w:lang w:val="es-ES_tradnl" w:eastAsia="es-ES"/>
        </w:rPr>
        <w:t>ALCANCE Y METODOLOGÍA</w:t>
      </w:r>
      <w:bookmarkEnd w:id="4"/>
    </w:p>
    <w:p w:rsidR="008E6FBA" w:rsidRDefault="008E6FBA" w:rsidP="008E6FBA">
      <w:pPr>
        <w:tabs>
          <w:tab w:val="left" w:pos="0"/>
        </w:tabs>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La propuesta t</w:t>
      </w:r>
      <w:r w:rsidR="001E11D3">
        <w:rPr>
          <w:rFonts w:ascii="Arial" w:eastAsia="Times New Roman" w:hAnsi="Arial" w:cs="Arial"/>
          <w:sz w:val="24"/>
          <w:szCs w:val="24"/>
          <w:lang w:val="es-ES" w:eastAsia="es-ES"/>
        </w:rPr>
        <w:t xml:space="preserve">écnica </w:t>
      </w:r>
      <w:r w:rsidRPr="005C6580">
        <w:rPr>
          <w:rFonts w:ascii="Arial" w:eastAsia="Times New Roman" w:hAnsi="Arial" w:cs="Arial"/>
          <w:sz w:val="24"/>
          <w:szCs w:val="24"/>
          <w:lang w:val="es-ES" w:eastAsia="es-ES"/>
        </w:rPr>
        <w:t>contempla</w:t>
      </w:r>
      <w:r>
        <w:rPr>
          <w:rFonts w:ascii="Arial" w:eastAsia="Times New Roman" w:hAnsi="Arial" w:cs="Arial"/>
          <w:sz w:val="24"/>
          <w:szCs w:val="24"/>
          <w:lang w:val="es-ES" w:eastAsia="es-ES"/>
        </w:rPr>
        <w:t>:</w:t>
      </w:r>
    </w:p>
    <w:p w:rsidR="008E6FBA" w:rsidRDefault="008E6FBA" w:rsidP="008E6FBA">
      <w:pPr>
        <w:tabs>
          <w:tab w:val="left" w:pos="0"/>
        </w:tabs>
        <w:spacing w:after="0" w:line="240" w:lineRule="auto"/>
        <w:jc w:val="both"/>
        <w:rPr>
          <w:rFonts w:ascii="Arial" w:eastAsia="Times New Roman" w:hAnsi="Arial" w:cs="Arial"/>
          <w:sz w:val="24"/>
          <w:szCs w:val="24"/>
          <w:lang w:val="es-ES" w:eastAsia="es-ES"/>
        </w:rPr>
      </w:pPr>
    </w:p>
    <w:p w:rsidR="001E11D3" w:rsidRDefault="001E11D3" w:rsidP="001E11D3">
      <w:pPr>
        <w:pStyle w:val="Prrafodelista"/>
        <w:numPr>
          <w:ilvl w:val="0"/>
          <w:numId w:val="3"/>
        </w:numPr>
        <w:tabs>
          <w:tab w:val="left" w:pos="0"/>
        </w:tabs>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La revisión documentaria </w:t>
      </w:r>
      <w:r>
        <w:rPr>
          <w:rFonts w:ascii="Arial" w:eastAsia="Times New Roman" w:hAnsi="Arial" w:cs="Arial"/>
          <w:sz w:val="24"/>
          <w:szCs w:val="24"/>
          <w:lang w:val="es-ES" w:eastAsia="es-ES"/>
        </w:rPr>
        <w:t>de los informes anuales</w:t>
      </w:r>
      <w:r>
        <w:rPr>
          <w:rFonts w:ascii="Arial" w:eastAsia="Times New Roman" w:hAnsi="Arial" w:cs="Arial"/>
          <w:sz w:val="24"/>
          <w:szCs w:val="24"/>
          <w:lang w:val="es-ES" w:eastAsia="es-ES"/>
        </w:rPr>
        <w:t>, enviada a la Representante País, por cada una de las contrapartes</w:t>
      </w:r>
      <w:r>
        <w:rPr>
          <w:rFonts w:ascii="Arial" w:eastAsia="Times New Roman" w:hAnsi="Arial" w:cs="Arial"/>
          <w:sz w:val="24"/>
          <w:szCs w:val="24"/>
          <w:lang w:val="es-ES" w:eastAsia="es-ES"/>
        </w:rPr>
        <w:t xml:space="preserve"> y </w:t>
      </w:r>
      <w:r>
        <w:rPr>
          <w:rFonts w:ascii="Arial" w:eastAsia="Times New Roman" w:hAnsi="Arial" w:cs="Arial"/>
          <w:sz w:val="24"/>
          <w:szCs w:val="24"/>
          <w:lang w:val="es-ES" w:eastAsia="es-ES"/>
        </w:rPr>
        <w:t xml:space="preserve">de cada uno de los proyectos ejecutados en el período Enero a Diciembre de 2018. </w:t>
      </w:r>
    </w:p>
    <w:p w:rsidR="001E11D3" w:rsidRDefault="001E11D3" w:rsidP="001E11D3">
      <w:pPr>
        <w:pStyle w:val="Prrafodelista"/>
        <w:tabs>
          <w:tab w:val="left" w:pos="0"/>
        </w:tabs>
        <w:spacing w:after="0" w:line="240" w:lineRule="auto"/>
        <w:ind w:left="780"/>
        <w:jc w:val="both"/>
        <w:rPr>
          <w:rFonts w:ascii="Arial" w:eastAsia="Times New Roman" w:hAnsi="Arial" w:cs="Arial"/>
          <w:sz w:val="24"/>
          <w:szCs w:val="24"/>
          <w:lang w:val="es-ES" w:eastAsia="es-ES"/>
        </w:rPr>
      </w:pPr>
    </w:p>
    <w:p w:rsidR="001E11D3" w:rsidRDefault="001E11D3" w:rsidP="001E11D3">
      <w:pPr>
        <w:pStyle w:val="Prrafodelista"/>
        <w:numPr>
          <w:ilvl w:val="0"/>
          <w:numId w:val="3"/>
        </w:numPr>
        <w:tabs>
          <w:tab w:val="left" w:pos="0"/>
        </w:tabs>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La sistematización y el análisis de la misma en concordancia al formato y a los requisitos establecidos por el Ministerio de Relaciones Exteriores.</w:t>
      </w:r>
    </w:p>
    <w:p w:rsidR="001E11D3" w:rsidRDefault="001E11D3" w:rsidP="001E11D3">
      <w:pPr>
        <w:pStyle w:val="Prrafodelista"/>
        <w:rPr>
          <w:rFonts w:ascii="Arial" w:eastAsia="Times New Roman" w:hAnsi="Arial" w:cs="Arial"/>
          <w:sz w:val="24"/>
          <w:szCs w:val="24"/>
          <w:lang w:val="es-ES" w:eastAsia="es-ES"/>
        </w:rPr>
      </w:pPr>
    </w:p>
    <w:p w:rsidR="008E6FBA" w:rsidRDefault="008E6FBA" w:rsidP="00464476">
      <w:pPr>
        <w:pStyle w:val="Prrafodelista"/>
        <w:numPr>
          <w:ilvl w:val="0"/>
          <w:numId w:val="3"/>
        </w:numPr>
        <w:tabs>
          <w:tab w:val="left" w:pos="0"/>
        </w:tabs>
        <w:spacing w:after="0" w:line="240" w:lineRule="auto"/>
        <w:jc w:val="both"/>
        <w:rPr>
          <w:rFonts w:ascii="Arial" w:eastAsia="Times New Roman" w:hAnsi="Arial" w:cs="Arial"/>
          <w:sz w:val="24"/>
          <w:szCs w:val="24"/>
          <w:lang w:val="es-ES" w:eastAsia="es-ES"/>
        </w:rPr>
      </w:pPr>
      <w:r w:rsidRPr="001E11D3">
        <w:rPr>
          <w:rFonts w:ascii="Arial" w:eastAsia="Times New Roman" w:hAnsi="Arial" w:cs="Arial"/>
          <w:sz w:val="24"/>
          <w:szCs w:val="24"/>
          <w:lang w:val="es-ES" w:eastAsia="es-ES"/>
        </w:rPr>
        <w:lastRenderedPageBreak/>
        <w:t>La revisión documentaria de la información enviada a los correspondientes ministerios (medio magnético e impreso) como la existente en archivos de la oficina del período correspondiente a l</w:t>
      </w:r>
      <w:r w:rsidR="001E11D3">
        <w:rPr>
          <w:rFonts w:ascii="Arial" w:eastAsia="Times New Roman" w:hAnsi="Arial" w:cs="Arial"/>
          <w:sz w:val="24"/>
          <w:szCs w:val="24"/>
          <w:lang w:val="es-ES" w:eastAsia="es-ES"/>
        </w:rPr>
        <w:t>a vigencia del convenio.</w:t>
      </w:r>
    </w:p>
    <w:p w:rsidR="001E11D3" w:rsidRPr="001E11D3" w:rsidRDefault="001E11D3" w:rsidP="001E11D3">
      <w:pPr>
        <w:pStyle w:val="Prrafodelista"/>
        <w:tabs>
          <w:tab w:val="left" w:pos="0"/>
        </w:tabs>
        <w:spacing w:after="0" w:line="240" w:lineRule="auto"/>
        <w:ind w:left="780"/>
        <w:jc w:val="both"/>
        <w:rPr>
          <w:rFonts w:ascii="Arial" w:eastAsia="Times New Roman" w:hAnsi="Arial" w:cs="Arial"/>
          <w:sz w:val="24"/>
          <w:szCs w:val="24"/>
          <w:lang w:val="es-ES" w:eastAsia="es-ES"/>
        </w:rPr>
      </w:pPr>
    </w:p>
    <w:p w:rsidR="008E6FBA" w:rsidRDefault="008E6FBA" w:rsidP="0026738B">
      <w:pPr>
        <w:pStyle w:val="Prrafodelista"/>
        <w:numPr>
          <w:ilvl w:val="0"/>
          <w:numId w:val="3"/>
        </w:numPr>
        <w:tabs>
          <w:tab w:val="left" w:pos="0"/>
        </w:tabs>
        <w:spacing w:after="0" w:line="240" w:lineRule="auto"/>
        <w:jc w:val="both"/>
        <w:rPr>
          <w:rFonts w:ascii="Arial" w:eastAsia="Times New Roman" w:hAnsi="Arial" w:cs="Arial"/>
          <w:sz w:val="24"/>
          <w:szCs w:val="24"/>
          <w:lang w:val="es-ES" w:eastAsia="es-ES"/>
        </w:rPr>
      </w:pPr>
      <w:r w:rsidRPr="001E11D3">
        <w:rPr>
          <w:rFonts w:ascii="Arial" w:eastAsia="Times New Roman" w:hAnsi="Arial" w:cs="Arial"/>
          <w:sz w:val="24"/>
          <w:szCs w:val="24"/>
          <w:lang w:val="es-ES" w:eastAsia="es-ES"/>
        </w:rPr>
        <w:t xml:space="preserve"> La revisión documentaria de la información enviada a los correspondientes ministerios (medio magnético e impreso) como la existente en archivos de la oficina del período correspondiente a </w:t>
      </w:r>
      <w:r w:rsidRPr="001E11D3">
        <w:rPr>
          <w:rFonts w:ascii="Arial" w:eastAsia="Times New Roman" w:hAnsi="Arial" w:cs="Arial"/>
          <w:b/>
          <w:sz w:val="24"/>
          <w:szCs w:val="24"/>
          <w:lang w:val="es-ES" w:eastAsia="es-ES"/>
        </w:rPr>
        <w:t>NO</w:t>
      </w:r>
      <w:r w:rsidR="001E11D3">
        <w:rPr>
          <w:rFonts w:ascii="Arial" w:eastAsia="Times New Roman" w:hAnsi="Arial" w:cs="Arial"/>
          <w:sz w:val="24"/>
          <w:szCs w:val="24"/>
          <w:lang w:val="es-ES" w:eastAsia="es-ES"/>
        </w:rPr>
        <w:t xml:space="preserve"> vigencia del convenio.</w:t>
      </w:r>
    </w:p>
    <w:p w:rsidR="001E11D3" w:rsidRPr="001E11D3" w:rsidRDefault="001E11D3" w:rsidP="001E11D3">
      <w:pPr>
        <w:tabs>
          <w:tab w:val="left" w:pos="0"/>
        </w:tabs>
        <w:spacing w:after="0" w:line="240" w:lineRule="auto"/>
        <w:jc w:val="both"/>
        <w:rPr>
          <w:rFonts w:ascii="Arial" w:eastAsia="Times New Roman" w:hAnsi="Arial" w:cs="Arial"/>
          <w:sz w:val="24"/>
          <w:szCs w:val="24"/>
          <w:lang w:val="es-ES" w:eastAsia="es-ES"/>
        </w:rPr>
      </w:pPr>
    </w:p>
    <w:p w:rsidR="008E6FBA" w:rsidRDefault="008E6FBA" w:rsidP="008E6FBA">
      <w:pPr>
        <w:pStyle w:val="Prrafodelista"/>
        <w:numPr>
          <w:ilvl w:val="0"/>
          <w:numId w:val="3"/>
        </w:numPr>
        <w:tabs>
          <w:tab w:val="left" w:pos="0"/>
        </w:tabs>
        <w:spacing w:after="0" w:line="240" w:lineRule="auto"/>
        <w:jc w:val="both"/>
        <w:rPr>
          <w:rFonts w:ascii="Arial" w:eastAsia="Times New Roman" w:hAnsi="Arial" w:cs="Arial"/>
          <w:sz w:val="24"/>
          <w:szCs w:val="24"/>
          <w:lang w:val="es-ES" w:eastAsia="es-ES"/>
        </w:rPr>
      </w:pPr>
      <w:r w:rsidRPr="00D570BC">
        <w:rPr>
          <w:rFonts w:ascii="Arial" w:eastAsia="Times New Roman" w:hAnsi="Arial" w:cs="Arial"/>
          <w:sz w:val="24"/>
          <w:szCs w:val="24"/>
          <w:lang w:val="es-ES" w:eastAsia="es-ES"/>
        </w:rPr>
        <w:t>La sistematización y el análisis de la misma en concordancia al formato y a los requisitos establecidos por el Ministerio de Relaciones Ex</w:t>
      </w:r>
      <w:r>
        <w:rPr>
          <w:rFonts w:ascii="Arial" w:eastAsia="Times New Roman" w:hAnsi="Arial" w:cs="Arial"/>
          <w:sz w:val="24"/>
          <w:szCs w:val="24"/>
          <w:lang w:val="es-ES" w:eastAsia="es-ES"/>
        </w:rPr>
        <w:t>teriores, para la elaboración del informe final.</w:t>
      </w:r>
    </w:p>
    <w:p w:rsidR="001E11D3" w:rsidRPr="001E11D3" w:rsidRDefault="001E11D3" w:rsidP="001E11D3">
      <w:pPr>
        <w:pStyle w:val="Prrafodelista"/>
        <w:rPr>
          <w:rFonts w:ascii="Arial" w:eastAsia="Times New Roman" w:hAnsi="Arial" w:cs="Arial"/>
          <w:sz w:val="24"/>
          <w:szCs w:val="24"/>
          <w:lang w:val="es-ES" w:eastAsia="es-ES"/>
        </w:rPr>
      </w:pPr>
    </w:p>
    <w:p w:rsidR="001E11D3" w:rsidRPr="00245929" w:rsidRDefault="001E11D3" w:rsidP="001E11D3">
      <w:pPr>
        <w:pStyle w:val="Prrafodelista"/>
        <w:numPr>
          <w:ilvl w:val="0"/>
          <w:numId w:val="3"/>
        </w:numPr>
        <w:tabs>
          <w:tab w:val="left" w:pos="0"/>
        </w:tabs>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Elaboración de formato para la realización de las actividades en proceso y a desarro</w:t>
      </w:r>
      <w:r w:rsidR="00EB06A6">
        <w:rPr>
          <w:rFonts w:ascii="Arial" w:eastAsia="Times New Roman" w:hAnsi="Arial" w:cs="Arial"/>
          <w:sz w:val="24"/>
          <w:szCs w:val="24"/>
          <w:lang w:val="es-ES" w:eastAsia="es-ES"/>
        </w:rPr>
        <w:t xml:space="preserve">llarse - período de 2019 – 2022, por parte de </w:t>
      </w:r>
      <w:r w:rsidR="00EB06A6" w:rsidRPr="00EB06A6">
        <w:rPr>
          <w:rFonts w:ascii="Arial" w:eastAsia="Times New Roman" w:hAnsi="Arial" w:cs="Arial"/>
          <w:b/>
          <w:sz w:val="24"/>
          <w:szCs w:val="24"/>
          <w:lang w:val="es-ES" w:eastAsia="es-ES"/>
        </w:rPr>
        <w:t>We Effect</w:t>
      </w:r>
      <w:r w:rsidR="00EB06A6">
        <w:rPr>
          <w:rFonts w:ascii="Arial" w:eastAsia="Times New Roman" w:hAnsi="Arial" w:cs="Arial"/>
          <w:sz w:val="24"/>
          <w:szCs w:val="24"/>
          <w:lang w:val="es-ES" w:eastAsia="es-ES"/>
        </w:rPr>
        <w:t>.</w:t>
      </w:r>
    </w:p>
    <w:p w:rsidR="001E11D3" w:rsidRDefault="001E11D3" w:rsidP="001E11D3">
      <w:pPr>
        <w:pStyle w:val="Prrafodelista"/>
        <w:tabs>
          <w:tab w:val="left" w:pos="0"/>
        </w:tabs>
        <w:spacing w:after="0" w:line="240" w:lineRule="auto"/>
        <w:ind w:left="780"/>
        <w:jc w:val="both"/>
        <w:rPr>
          <w:rFonts w:ascii="Arial" w:eastAsia="Times New Roman" w:hAnsi="Arial" w:cs="Arial"/>
          <w:sz w:val="24"/>
          <w:szCs w:val="24"/>
          <w:lang w:val="es-ES" w:eastAsia="es-ES"/>
        </w:rPr>
      </w:pPr>
    </w:p>
    <w:p w:rsidR="001E11D3" w:rsidRPr="00EB06A6" w:rsidRDefault="001E11D3" w:rsidP="00EB06A6">
      <w:pPr>
        <w:pStyle w:val="Prrafodelista"/>
        <w:numPr>
          <w:ilvl w:val="0"/>
          <w:numId w:val="3"/>
        </w:numPr>
        <w:tabs>
          <w:tab w:val="left" w:pos="0"/>
        </w:tabs>
        <w:spacing w:after="0" w:line="240" w:lineRule="auto"/>
        <w:jc w:val="both"/>
        <w:rPr>
          <w:rFonts w:ascii="Arial" w:eastAsia="Times New Roman" w:hAnsi="Arial" w:cs="Arial"/>
          <w:sz w:val="24"/>
          <w:szCs w:val="24"/>
          <w:lang w:val="es-ES" w:eastAsia="es-ES"/>
        </w:rPr>
      </w:pPr>
      <w:r w:rsidRPr="00245929">
        <w:rPr>
          <w:rFonts w:ascii="Arial" w:eastAsia="Times New Roman" w:hAnsi="Arial" w:cs="Arial"/>
          <w:sz w:val="24"/>
          <w:szCs w:val="24"/>
          <w:lang w:val="es-ES" w:eastAsia="es-ES"/>
        </w:rPr>
        <w:t xml:space="preserve"> La revisión documentaria </w:t>
      </w:r>
      <w:r>
        <w:rPr>
          <w:rFonts w:ascii="Arial" w:eastAsia="Times New Roman" w:hAnsi="Arial" w:cs="Arial"/>
          <w:sz w:val="24"/>
          <w:szCs w:val="24"/>
          <w:lang w:val="es-ES" w:eastAsia="es-ES"/>
        </w:rPr>
        <w:t xml:space="preserve">respectiva relacionada, con los Programas SEMBRANDO y VIVHA a nivel global, </w:t>
      </w:r>
      <w:r w:rsidR="00EB06A6">
        <w:rPr>
          <w:rFonts w:ascii="Arial" w:eastAsia="Times New Roman" w:hAnsi="Arial" w:cs="Arial"/>
          <w:sz w:val="24"/>
          <w:szCs w:val="24"/>
          <w:lang w:val="es-ES" w:eastAsia="es-ES"/>
        </w:rPr>
        <w:t xml:space="preserve">regional y nacional de </w:t>
      </w:r>
      <w:r w:rsidR="00EB06A6" w:rsidRPr="00EB06A6">
        <w:rPr>
          <w:rFonts w:ascii="Arial" w:eastAsia="Times New Roman" w:hAnsi="Arial" w:cs="Arial"/>
          <w:b/>
          <w:sz w:val="24"/>
          <w:szCs w:val="24"/>
          <w:lang w:val="es-ES" w:eastAsia="es-ES"/>
        </w:rPr>
        <w:t>We Effect</w:t>
      </w:r>
      <w:r w:rsidR="00EB06A6">
        <w:rPr>
          <w:rFonts w:ascii="Arial" w:eastAsia="Times New Roman" w:hAnsi="Arial" w:cs="Arial"/>
          <w:sz w:val="24"/>
          <w:szCs w:val="24"/>
          <w:lang w:val="es-ES" w:eastAsia="es-ES"/>
        </w:rPr>
        <w:t xml:space="preserve"> para el nuevo período quinquenal, como aquella </w:t>
      </w:r>
      <w:r w:rsidRPr="00EB06A6">
        <w:rPr>
          <w:rFonts w:ascii="Arial" w:eastAsia="Times New Roman" w:hAnsi="Arial" w:cs="Arial"/>
          <w:sz w:val="24"/>
          <w:szCs w:val="24"/>
          <w:lang w:val="es-ES" w:eastAsia="es-ES"/>
        </w:rPr>
        <w:t>relacionada con los proyect</w:t>
      </w:r>
      <w:r w:rsidR="00EB06A6">
        <w:rPr>
          <w:rFonts w:ascii="Arial" w:eastAsia="Times New Roman" w:hAnsi="Arial" w:cs="Arial"/>
          <w:sz w:val="24"/>
          <w:szCs w:val="24"/>
          <w:lang w:val="es-ES" w:eastAsia="es-ES"/>
        </w:rPr>
        <w:t>os y contrapartes comprendidas, estableciéndose con claridad las acciones que están en proceso y las que  se desarrollarán en el nuevo período 2019-2022.</w:t>
      </w:r>
    </w:p>
    <w:p w:rsidR="008E6FBA" w:rsidRPr="00D570BC" w:rsidRDefault="008E6FBA" w:rsidP="008E6FBA">
      <w:pPr>
        <w:pStyle w:val="Prrafodelista"/>
        <w:rPr>
          <w:rFonts w:ascii="Arial" w:eastAsia="Times New Roman" w:hAnsi="Arial" w:cs="Arial"/>
          <w:sz w:val="24"/>
          <w:szCs w:val="24"/>
          <w:lang w:val="es-ES" w:eastAsia="es-ES"/>
        </w:rPr>
      </w:pPr>
    </w:p>
    <w:p w:rsidR="008E6FBA" w:rsidRPr="002C13B8" w:rsidRDefault="008E6FBA" w:rsidP="008E6FBA">
      <w:pPr>
        <w:pStyle w:val="Prrafodelista"/>
        <w:numPr>
          <w:ilvl w:val="0"/>
          <w:numId w:val="3"/>
        </w:numPr>
        <w:tabs>
          <w:tab w:val="left" w:pos="0"/>
        </w:tabs>
        <w:spacing w:after="0" w:line="240" w:lineRule="auto"/>
        <w:jc w:val="both"/>
        <w:rPr>
          <w:rFonts w:ascii="Arial" w:eastAsia="Times New Roman" w:hAnsi="Arial" w:cs="Arial"/>
          <w:sz w:val="24"/>
          <w:szCs w:val="24"/>
          <w:lang w:val="es-ES" w:eastAsia="es-ES"/>
        </w:rPr>
      </w:pPr>
      <w:r w:rsidRPr="002C13B8">
        <w:rPr>
          <w:rFonts w:ascii="Arial" w:eastAsia="Times New Roman" w:hAnsi="Arial" w:cs="Arial"/>
          <w:sz w:val="24"/>
          <w:szCs w:val="24"/>
          <w:lang w:val="es-ES" w:eastAsia="es-ES"/>
        </w:rPr>
        <w:t>Una vez concluida la redacción,</w:t>
      </w:r>
      <w:r>
        <w:rPr>
          <w:rFonts w:ascii="Arial" w:eastAsia="Times New Roman" w:hAnsi="Arial" w:cs="Arial"/>
          <w:sz w:val="24"/>
          <w:szCs w:val="24"/>
          <w:lang w:val="es-ES" w:eastAsia="es-ES"/>
        </w:rPr>
        <w:t xml:space="preserve"> </w:t>
      </w:r>
      <w:r w:rsidR="00EB06A6">
        <w:rPr>
          <w:rFonts w:ascii="Arial" w:eastAsia="Times New Roman" w:hAnsi="Arial" w:cs="Arial"/>
          <w:sz w:val="24"/>
          <w:szCs w:val="24"/>
          <w:lang w:val="es-ES" w:eastAsia="es-ES"/>
        </w:rPr>
        <w:t xml:space="preserve"> de cada uno de los informes, </w:t>
      </w:r>
      <w:r>
        <w:rPr>
          <w:rFonts w:ascii="Arial" w:eastAsia="Times New Roman" w:hAnsi="Arial" w:cs="Arial"/>
          <w:sz w:val="24"/>
          <w:szCs w:val="24"/>
          <w:lang w:val="es-ES" w:eastAsia="es-ES"/>
        </w:rPr>
        <w:t xml:space="preserve">previa revisión con la Representante  de We Effect, </w:t>
      </w:r>
      <w:r w:rsidRPr="002C13B8">
        <w:rPr>
          <w:rFonts w:ascii="Arial" w:eastAsia="Times New Roman" w:hAnsi="Arial" w:cs="Arial"/>
          <w:sz w:val="24"/>
          <w:szCs w:val="24"/>
          <w:lang w:val="es-ES" w:eastAsia="es-ES"/>
        </w:rPr>
        <w:t xml:space="preserve"> se </w:t>
      </w:r>
      <w:r>
        <w:rPr>
          <w:rFonts w:ascii="Arial" w:eastAsia="Times New Roman" w:hAnsi="Arial" w:cs="Arial"/>
          <w:sz w:val="24"/>
          <w:szCs w:val="24"/>
          <w:lang w:val="es-ES" w:eastAsia="es-ES"/>
        </w:rPr>
        <w:t xml:space="preserve">realizará el armado físico de la carpeta, </w:t>
      </w:r>
      <w:r w:rsidRPr="002C13B8">
        <w:rPr>
          <w:rFonts w:ascii="Arial" w:eastAsia="Times New Roman" w:hAnsi="Arial" w:cs="Arial"/>
          <w:sz w:val="24"/>
          <w:szCs w:val="24"/>
          <w:lang w:val="es-ES" w:eastAsia="es-ES"/>
        </w:rPr>
        <w:t xml:space="preserve"> la impresión </w:t>
      </w:r>
      <w:r>
        <w:rPr>
          <w:rFonts w:ascii="Arial" w:eastAsia="Times New Roman" w:hAnsi="Arial" w:cs="Arial"/>
          <w:sz w:val="24"/>
          <w:szCs w:val="24"/>
          <w:lang w:val="es-ES" w:eastAsia="es-ES"/>
        </w:rPr>
        <w:t xml:space="preserve">respectiva </w:t>
      </w:r>
      <w:r w:rsidRPr="002C13B8">
        <w:rPr>
          <w:rFonts w:ascii="Arial" w:eastAsia="Times New Roman" w:hAnsi="Arial" w:cs="Arial"/>
          <w:sz w:val="24"/>
          <w:szCs w:val="24"/>
          <w:lang w:val="es-ES" w:eastAsia="es-ES"/>
        </w:rPr>
        <w:t xml:space="preserve">y </w:t>
      </w:r>
      <w:r>
        <w:rPr>
          <w:rFonts w:ascii="Arial" w:eastAsia="Times New Roman" w:hAnsi="Arial" w:cs="Arial"/>
          <w:sz w:val="24"/>
          <w:szCs w:val="24"/>
          <w:lang w:val="es-ES" w:eastAsia="es-ES"/>
        </w:rPr>
        <w:t xml:space="preserve">la </w:t>
      </w:r>
      <w:r w:rsidRPr="002C13B8">
        <w:rPr>
          <w:rFonts w:ascii="Arial" w:eastAsia="Times New Roman" w:hAnsi="Arial" w:cs="Arial"/>
          <w:sz w:val="24"/>
          <w:szCs w:val="24"/>
          <w:lang w:val="es-ES" w:eastAsia="es-ES"/>
        </w:rPr>
        <w:t xml:space="preserve">entrega </w:t>
      </w:r>
      <w:r w:rsidR="00EB06A6">
        <w:rPr>
          <w:rFonts w:ascii="Arial" w:eastAsia="Times New Roman" w:hAnsi="Arial" w:cs="Arial"/>
          <w:sz w:val="24"/>
          <w:szCs w:val="24"/>
          <w:lang w:val="es-ES" w:eastAsia="es-ES"/>
        </w:rPr>
        <w:t xml:space="preserve">de los documentos finales (3) </w:t>
      </w:r>
      <w:r>
        <w:rPr>
          <w:rFonts w:ascii="Arial" w:eastAsia="Times New Roman" w:hAnsi="Arial" w:cs="Arial"/>
          <w:sz w:val="24"/>
          <w:szCs w:val="24"/>
          <w:lang w:val="es-ES" w:eastAsia="es-ES"/>
        </w:rPr>
        <w:t>en formato</w:t>
      </w:r>
      <w:r w:rsidR="00EB06A6">
        <w:rPr>
          <w:rFonts w:ascii="Arial" w:eastAsia="Times New Roman" w:hAnsi="Arial" w:cs="Arial"/>
          <w:sz w:val="24"/>
          <w:szCs w:val="24"/>
          <w:lang w:val="es-ES" w:eastAsia="es-ES"/>
        </w:rPr>
        <w:t xml:space="preserve"> magnético y físico.</w:t>
      </w:r>
      <w:r>
        <w:rPr>
          <w:rFonts w:ascii="Arial" w:eastAsia="Times New Roman" w:hAnsi="Arial" w:cs="Arial"/>
          <w:sz w:val="24"/>
          <w:szCs w:val="24"/>
          <w:lang w:val="es-ES" w:eastAsia="es-ES"/>
        </w:rPr>
        <w:t xml:space="preserve"> </w:t>
      </w:r>
    </w:p>
    <w:p w:rsidR="008E6FBA" w:rsidRPr="005C6580" w:rsidRDefault="008E6FBA" w:rsidP="008E6FBA">
      <w:pPr>
        <w:tabs>
          <w:tab w:val="left" w:pos="0"/>
        </w:tabs>
        <w:spacing w:after="0" w:line="240" w:lineRule="auto"/>
        <w:jc w:val="both"/>
        <w:rPr>
          <w:rFonts w:ascii="Arial" w:eastAsia="Times New Roman" w:hAnsi="Arial" w:cs="Arial"/>
          <w:sz w:val="24"/>
          <w:szCs w:val="24"/>
          <w:lang w:val="es-ES" w:eastAsia="es-ES"/>
        </w:rPr>
      </w:pPr>
    </w:p>
    <w:p w:rsidR="008E6FBA" w:rsidRPr="005C6580" w:rsidRDefault="008E6FBA" w:rsidP="008E6FBA">
      <w:pPr>
        <w:spacing w:after="0" w:line="240" w:lineRule="auto"/>
        <w:ind w:left="142"/>
        <w:jc w:val="both"/>
        <w:rPr>
          <w:rFonts w:ascii="Arial" w:eastAsia="Times New Roman" w:hAnsi="Arial" w:cs="Arial"/>
          <w:sz w:val="24"/>
          <w:szCs w:val="24"/>
          <w:lang w:val="es-CR" w:eastAsia="es-ES"/>
        </w:rPr>
      </w:pPr>
      <w:r w:rsidRPr="005C6580">
        <w:rPr>
          <w:rFonts w:ascii="Arial" w:eastAsia="Times New Roman" w:hAnsi="Arial" w:cs="Arial"/>
          <w:sz w:val="24"/>
          <w:szCs w:val="24"/>
          <w:lang w:val="es-ES" w:eastAsia="es-ES"/>
        </w:rPr>
        <w:t xml:space="preserve">La consultoría se desarrollará de manera coordinada e interactiva con la Representante de </w:t>
      </w:r>
      <w:r w:rsidRPr="001D0379">
        <w:rPr>
          <w:rFonts w:ascii="Arial" w:eastAsia="Times New Roman" w:hAnsi="Arial" w:cs="Arial"/>
          <w:b/>
          <w:sz w:val="24"/>
          <w:szCs w:val="24"/>
          <w:lang w:val="es-ES" w:eastAsia="es-ES"/>
        </w:rPr>
        <w:t>We Effect</w:t>
      </w:r>
      <w:r>
        <w:rPr>
          <w:rFonts w:ascii="Arial" w:eastAsia="Times New Roman" w:hAnsi="Arial" w:cs="Arial"/>
          <w:sz w:val="24"/>
          <w:szCs w:val="24"/>
          <w:lang w:val="es-ES" w:eastAsia="es-ES"/>
        </w:rPr>
        <w:t xml:space="preserve"> en Bolivia</w:t>
      </w:r>
      <w:r w:rsidRPr="005C6580">
        <w:rPr>
          <w:rFonts w:ascii="Arial" w:eastAsia="Times New Roman" w:hAnsi="Arial" w:cs="Arial"/>
          <w:sz w:val="24"/>
          <w:szCs w:val="24"/>
          <w:lang w:val="es-ES" w:eastAsia="es-ES"/>
        </w:rPr>
        <w:t xml:space="preserve"> –  </w:t>
      </w:r>
      <w:r>
        <w:rPr>
          <w:rFonts w:ascii="Arial" w:eastAsia="Times New Roman" w:hAnsi="Arial" w:cs="Arial"/>
          <w:sz w:val="24"/>
          <w:szCs w:val="24"/>
          <w:lang w:val="es-ES" w:eastAsia="es-ES"/>
        </w:rPr>
        <w:t xml:space="preserve">Sandra Bustamante, </w:t>
      </w:r>
      <w:r w:rsidRPr="005C6580">
        <w:rPr>
          <w:rFonts w:ascii="Arial" w:eastAsia="Times New Roman" w:hAnsi="Arial" w:cs="Arial"/>
          <w:sz w:val="24"/>
          <w:szCs w:val="24"/>
          <w:lang w:val="es-ES" w:eastAsia="es-ES"/>
        </w:rPr>
        <w:t>basada en las tareas y requisitos establecidos, por tanto y de acuerdo a</w:t>
      </w:r>
      <w:r>
        <w:rPr>
          <w:rFonts w:ascii="Arial" w:eastAsia="Times New Roman" w:hAnsi="Arial" w:cs="Arial"/>
          <w:sz w:val="24"/>
          <w:szCs w:val="24"/>
          <w:lang w:val="es-ES" w:eastAsia="es-ES"/>
        </w:rPr>
        <w:t>l objetivo de la presente consultoría</w:t>
      </w:r>
      <w:r w:rsidRPr="005C6580">
        <w:rPr>
          <w:rFonts w:ascii="Arial" w:eastAsia="Times New Roman" w:hAnsi="Arial" w:cs="Arial"/>
          <w:sz w:val="24"/>
          <w:szCs w:val="24"/>
          <w:lang w:val="es-ES" w:eastAsia="es-ES"/>
        </w:rPr>
        <w:t>, e</w:t>
      </w:r>
      <w:r w:rsidRPr="005C6580">
        <w:rPr>
          <w:rFonts w:ascii="Arial" w:eastAsia="Times New Roman" w:hAnsi="Arial" w:cs="Arial"/>
          <w:sz w:val="24"/>
          <w:szCs w:val="24"/>
          <w:lang w:val="es-CR" w:eastAsia="es-ES"/>
        </w:rPr>
        <w:t>l proceso se plantea de la siguiente manera:</w:t>
      </w:r>
    </w:p>
    <w:p w:rsidR="008E6FBA" w:rsidRPr="005C6580" w:rsidRDefault="008E6FBA" w:rsidP="008E6FBA">
      <w:pPr>
        <w:spacing w:after="0" w:line="240" w:lineRule="auto"/>
        <w:ind w:left="644"/>
        <w:jc w:val="both"/>
        <w:rPr>
          <w:rFonts w:ascii="Arial" w:eastAsia="Times New Roman" w:hAnsi="Arial" w:cs="Arial"/>
          <w:sz w:val="24"/>
          <w:szCs w:val="24"/>
          <w:lang w:val="es-CR" w:eastAsia="es-ES"/>
        </w:rPr>
      </w:pPr>
    </w:p>
    <w:p w:rsidR="008E6FBA" w:rsidRDefault="008E6FBA" w:rsidP="008E6FBA">
      <w:pPr>
        <w:numPr>
          <w:ilvl w:val="0"/>
          <w:numId w:val="1"/>
        </w:numPr>
        <w:suppressAutoHyphens/>
        <w:spacing w:after="0" w:line="240" w:lineRule="auto"/>
        <w:ind w:left="851"/>
        <w:jc w:val="both"/>
        <w:rPr>
          <w:rFonts w:ascii="Arial" w:eastAsia="Times New Roman" w:hAnsi="Arial" w:cs="Arial"/>
          <w:sz w:val="24"/>
          <w:szCs w:val="24"/>
          <w:lang w:val="es-CR" w:eastAsia="es-ES"/>
        </w:rPr>
      </w:pPr>
      <w:r w:rsidRPr="001D0379">
        <w:rPr>
          <w:rFonts w:ascii="Arial" w:eastAsia="Times New Roman" w:hAnsi="Arial" w:cs="Arial"/>
          <w:b/>
          <w:sz w:val="24"/>
          <w:szCs w:val="24"/>
          <w:lang w:val="es-CR" w:eastAsia="es-ES"/>
        </w:rPr>
        <w:t>We Effect</w:t>
      </w:r>
      <w:r w:rsidRPr="005C6580">
        <w:rPr>
          <w:rFonts w:ascii="Arial" w:eastAsia="Times New Roman" w:hAnsi="Arial" w:cs="Arial"/>
          <w:sz w:val="24"/>
          <w:szCs w:val="24"/>
          <w:lang w:val="es-CR" w:eastAsia="es-ES"/>
        </w:rPr>
        <w:t xml:space="preserve"> comparte toda la documentación relevante par</w:t>
      </w:r>
      <w:r>
        <w:rPr>
          <w:rFonts w:ascii="Arial" w:eastAsia="Times New Roman" w:hAnsi="Arial" w:cs="Arial"/>
          <w:sz w:val="24"/>
          <w:szCs w:val="24"/>
          <w:lang w:val="es-CR" w:eastAsia="es-ES"/>
        </w:rPr>
        <w:t xml:space="preserve">a el trabajo de la consultoría del período señalado, </w:t>
      </w:r>
    </w:p>
    <w:p w:rsidR="008E6FBA" w:rsidRDefault="008E6FBA" w:rsidP="008E6FBA">
      <w:pPr>
        <w:suppressAutoHyphens/>
        <w:spacing w:after="0" w:line="240" w:lineRule="auto"/>
        <w:ind w:left="851"/>
        <w:jc w:val="both"/>
        <w:rPr>
          <w:rFonts w:ascii="Arial" w:eastAsia="Times New Roman" w:hAnsi="Arial" w:cs="Arial"/>
          <w:sz w:val="24"/>
          <w:szCs w:val="24"/>
          <w:lang w:val="es-CR" w:eastAsia="es-ES"/>
        </w:rPr>
      </w:pPr>
    </w:p>
    <w:p w:rsidR="008E6FBA" w:rsidRDefault="008E6FBA" w:rsidP="008E6FBA">
      <w:pPr>
        <w:numPr>
          <w:ilvl w:val="0"/>
          <w:numId w:val="1"/>
        </w:numPr>
        <w:suppressAutoHyphens/>
        <w:spacing w:after="0" w:line="240" w:lineRule="auto"/>
        <w:ind w:left="851"/>
        <w:jc w:val="both"/>
        <w:rPr>
          <w:rFonts w:ascii="Arial" w:eastAsia="Times New Roman" w:hAnsi="Arial" w:cs="Arial"/>
          <w:sz w:val="24"/>
          <w:szCs w:val="24"/>
          <w:lang w:val="es-CR" w:eastAsia="es-ES"/>
        </w:rPr>
      </w:pPr>
      <w:r w:rsidRPr="001D0379">
        <w:rPr>
          <w:rFonts w:ascii="Arial" w:eastAsia="Times New Roman" w:hAnsi="Arial" w:cs="Arial"/>
          <w:b/>
          <w:sz w:val="24"/>
          <w:szCs w:val="24"/>
          <w:lang w:val="es-CR" w:eastAsia="es-ES"/>
        </w:rPr>
        <w:t>We Effect</w:t>
      </w:r>
      <w:r>
        <w:rPr>
          <w:rFonts w:ascii="Arial" w:eastAsia="Times New Roman" w:hAnsi="Arial" w:cs="Arial"/>
          <w:sz w:val="24"/>
          <w:szCs w:val="24"/>
          <w:lang w:val="es-CR" w:eastAsia="es-ES"/>
        </w:rPr>
        <w:t xml:space="preserve"> facilitará información referida a lo presupuesta</w:t>
      </w:r>
      <w:r w:rsidR="001F3D21">
        <w:rPr>
          <w:rFonts w:ascii="Arial" w:eastAsia="Times New Roman" w:hAnsi="Arial" w:cs="Arial"/>
          <w:sz w:val="24"/>
          <w:szCs w:val="24"/>
          <w:lang w:val="es-CR" w:eastAsia="es-ES"/>
        </w:rPr>
        <w:t xml:space="preserve">rio- administrativo requerido de acuerdo al formato establecido por </w:t>
      </w:r>
      <w:r>
        <w:rPr>
          <w:rFonts w:ascii="Arial" w:eastAsia="Times New Roman" w:hAnsi="Arial" w:cs="Arial"/>
          <w:sz w:val="24"/>
          <w:szCs w:val="24"/>
          <w:lang w:val="es-CR" w:eastAsia="es-ES"/>
        </w:rPr>
        <w:t xml:space="preserve">el Ministerio de Relaciones Exteriores, </w:t>
      </w:r>
    </w:p>
    <w:p w:rsidR="008E6FBA" w:rsidRPr="005C6580" w:rsidRDefault="008E6FBA" w:rsidP="008E6FBA">
      <w:pPr>
        <w:suppressAutoHyphens/>
        <w:spacing w:after="0" w:line="240" w:lineRule="auto"/>
        <w:ind w:left="851"/>
        <w:jc w:val="both"/>
        <w:rPr>
          <w:rFonts w:ascii="Arial" w:eastAsia="Times New Roman" w:hAnsi="Arial" w:cs="Arial"/>
          <w:sz w:val="24"/>
          <w:szCs w:val="24"/>
          <w:lang w:val="es-CR" w:eastAsia="es-ES"/>
        </w:rPr>
      </w:pPr>
    </w:p>
    <w:p w:rsidR="008E6FBA" w:rsidRDefault="008E6FBA" w:rsidP="008E6FBA">
      <w:pPr>
        <w:numPr>
          <w:ilvl w:val="0"/>
          <w:numId w:val="1"/>
        </w:numPr>
        <w:suppressAutoHyphens/>
        <w:spacing w:after="0" w:line="240" w:lineRule="auto"/>
        <w:ind w:left="851"/>
        <w:jc w:val="both"/>
        <w:rPr>
          <w:rFonts w:ascii="Arial" w:eastAsia="Times New Roman" w:hAnsi="Arial" w:cs="Arial"/>
          <w:sz w:val="24"/>
          <w:szCs w:val="24"/>
          <w:lang w:val="es-CR" w:eastAsia="es-ES"/>
        </w:rPr>
      </w:pPr>
      <w:r w:rsidRPr="005C6580">
        <w:rPr>
          <w:rFonts w:ascii="Arial" w:eastAsia="Times New Roman" w:hAnsi="Arial" w:cs="Arial"/>
          <w:sz w:val="24"/>
          <w:szCs w:val="24"/>
          <w:lang w:val="es-CR" w:eastAsia="es-ES"/>
        </w:rPr>
        <w:t>La consultora revisará detenidamente los documentos de la propuesta en base a los criterios estipulados y sobre l</w:t>
      </w:r>
      <w:r>
        <w:rPr>
          <w:rFonts w:ascii="Arial" w:eastAsia="Times New Roman" w:hAnsi="Arial" w:cs="Arial"/>
          <w:sz w:val="24"/>
          <w:szCs w:val="24"/>
          <w:lang w:val="es-CR" w:eastAsia="es-ES"/>
        </w:rPr>
        <w:t>a base de su propia experiencia,</w:t>
      </w:r>
      <w:r w:rsidRPr="005C6580">
        <w:rPr>
          <w:rFonts w:ascii="Arial" w:eastAsia="Times New Roman" w:hAnsi="Arial" w:cs="Arial"/>
          <w:sz w:val="24"/>
          <w:szCs w:val="24"/>
          <w:lang w:val="es-CR" w:eastAsia="es-ES"/>
        </w:rPr>
        <w:t xml:space="preserve"> </w:t>
      </w:r>
    </w:p>
    <w:p w:rsidR="008E6FBA" w:rsidRPr="005C6580" w:rsidRDefault="008E6FBA" w:rsidP="008E6FBA">
      <w:pPr>
        <w:suppressAutoHyphens/>
        <w:spacing w:after="0" w:line="240" w:lineRule="auto"/>
        <w:ind w:left="851"/>
        <w:jc w:val="both"/>
        <w:rPr>
          <w:rFonts w:ascii="Arial" w:eastAsia="Times New Roman" w:hAnsi="Arial" w:cs="Arial"/>
          <w:sz w:val="24"/>
          <w:szCs w:val="24"/>
          <w:lang w:val="es-CR" w:eastAsia="es-ES"/>
        </w:rPr>
      </w:pPr>
    </w:p>
    <w:p w:rsidR="008E6FBA" w:rsidRDefault="008E6FBA" w:rsidP="008E6FBA">
      <w:pPr>
        <w:numPr>
          <w:ilvl w:val="0"/>
          <w:numId w:val="1"/>
        </w:numPr>
        <w:spacing w:after="0" w:line="240" w:lineRule="auto"/>
        <w:ind w:left="851"/>
        <w:jc w:val="both"/>
        <w:rPr>
          <w:rFonts w:ascii="Arial" w:eastAsia="Times New Roman" w:hAnsi="Arial" w:cs="Arial"/>
          <w:sz w:val="24"/>
          <w:szCs w:val="24"/>
          <w:lang w:val="es-CR" w:eastAsia="es-ES"/>
        </w:rPr>
      </w:pPr>
      <w:r w:rsidRPr="005C6580">
        <w:rPr>
          <w:rFonts w:ascii="Arial" w:eastAsia="Times New Roman" w:hAnsi="Arial" w:cs="Arial"/>
          <w:sz w:val="24"/>
          <w:szCs w:val="24"/>
          <w:lang w:val="es-CR" w:eastAsia="es-ES"/>
        </w:rPr>
        <w:t xml:space="preserve">Acompañamiento, diálogo y </w:t>
      </w:r>
      <w:proofErr w:type="spellStart"/>
      <w:r w:rsidRPr="005C6580">
        <w:rPr>
          <w:rFonts w:ascii="Arial" w:eastAsia="Times New Roman" w:hAnsi="Arial" w:cs="Arial"/>
          <w:sz w:val="24"/>
          <w:szCs w:val="24"/>
          <w:lang w:val="es-CR" w:eastAsia="es-ES"/>
        </w:rPr>
        <w:t>co</w:t>
      </w:r>
      <w:proofErr w:type="spellEnd"/>
      <w:r w:rsidRPr="005C6580">
        <w:rPr>
          <w:rFonts w:ascii="Arial" w:eastAsia="Times New Roman" w:hAnsi="Arial" w:cs="Arial"/>
          <w:sz w:val="24"/>
          <w:szCs w:val="24"/>
          <w:lang w:val="es-CR" w:eastAsia="es-ES"/>
        </w:rPr>
        <w:t>-</w:t>
      </w:r>
      <w:r>
        <w:rPr>
          <w:rFonts w:ascii="Arial" w:eastAsia="Times New Roman" w:hAnsi="Arial" w:cs="Arial"/>
          <w:sz w:val="24"/>
          <w:szCs w:val="24"/>
          <w:lang w:val="es-CR" w:eastAsia="es-ES"/>
        </w:rPr>
        <w:t>conducción entre el/la  consultor/a</w:t>
      </w:r>
      <w:r w:rsidRPr="005C6580">
        <w:rPr>
          <w:rFonts w:ascii="Arial" w:eastAsia="Times New Roman" w:hAnsi="Arial" w:cs="Arial"/>
          <w:sz w:val="24"/>
          <w:szCs w:val="24"/>
          <w:lang w:val="es-CR" w:eastAsia="es-ES"/>
        </w:rPr>
        <w:t xml:space="preserve"> y la representante país de </w:t>
      </w:r>
      <w:r w:rsidRPr="001D0379">
        <w:rPr>
          <w:rFonts w:ascii="Arial" w:eastAsia="Times New Roman" w:hAnsi="Arial" w:cs="Arial"/>
          <w:b/>
          <w:sz w:val="24"/>
          <w:szCs w:val="24"/>
          <w:lang w:val="es-CR" w:eastAsia="es-ES"/>
        </w:rPr>
        <w:t>We Effect</w:t>
      </w:r>
      <w:r w:rsidRPr="005C6580">
        <w:rPr>
          <w:rFonts w:ascii="Arial" w:eastAsia="Times New Roman" w:hAnsi="Arial" w:cs="Arial"/>
          <w:sz w:val="24"/>
          <w:szCs w:val="24"/>
          <w:lang w:val="es-CR" w:eastAsia="es-ES"/>
        </w:rPr>
        <w:t>.</w:t>
      </w:r>
    </w:p>
    <w:p w:rsidR="008E6FBA" w:rsidRDefault="008E6FBA" w:rsidP="008E6FBA">
      <w:pPr>
        <w:spacing w:after="0" w:line="240" w:lineRule="auto"/>
        <w:jc w:val="both"/>
        <w:rPr>
          <w:rFonts w:ascii="Arial" w:eastAsia="Times New Roman" w:hAnsi="Arial" w:cs="Arial"/>
          <w:sz w:val="24"/>
          <w:szCs w:val="24"/>
          <w:lang w:val="es-CR" w:eastAsia="es-ES"/>
        </w:rPr>
      </w:pPr>
    </w:p>
    <w:p w:rsidR="001F3D21" w:rsidRDefault="001F3D21" w:rsidP="008E6FBA">
      <w:pPr>
        <w:spacing w:after="0" w:line="240" w:lineRule="auto"/>
        <w:jc w:val="both"/>
        <w:rPr>
          <w:rFonts w:ascii="Arial" w:eastAsia="Times New Roman" w:hAnsi="Arial" w:cs="Arial"/>
          <w:sz w:val="24"/>
          <w:szCs w:val="24"/>
          <w:lang w:val="es-CR" w:eastAsia="es-ES"/>
        </w:rPr>
      </w:pPr>
    </w:p>
    <w:p w:rsidR="001F3D21" w:rsidRDefault="001F3D21" w:rsidP="008E6FBA">
      <w:pPr>
        <w:spacing w:after="0" w:line="240" w:lineRule="auto"/>
        <w:jc w:val="both"/>
        <w:rPr>
          <w:rFonts w:ascii="Arial" w:eastAsia="Times New Roman" w:hAnsi="Arial" w:cs="Arial"/>
          <w:sz w:val="24"/>
          <w:szCs w:val="24"/>
          <w:lang w:val="es-CR" w:eastAsia="es-ES"/>
        </w:rPr>
      </w:pPr>
    </w:p>
    <w:p w:rsidR="008E6FBA" w:rsidRPr="005C6580" w:rsidRDefault="008E6FBA" w:rsidP="008E6FBA">
      <w:pPr>
        <w:spacing w:after="0" w:line="240" w:lineRule="auto"/>
        <w:jc w:val="both"/>
        <w:rPr>
          <w:rFonts w:ascii="Arial" w:eastAsia="Times New Roman" w:hAnsi="Arial" w:cs="Arial"/>
          <w:sz w:val="24"/>
          <w:szCs w:val="24"/>
          <w:lang w:val="es-CR" w:eastAsia="es-ES"/>
        </w:rPr>
      </w:pPr>
    </w:p>
    <w:p w:rsidR="008E6FBA" w:rsidRPr="008A13ED" w:rsidRDefault="008E6FBA" w:rsidP="008E6FBA">
      <w:pPr>
        <w:pStyle w:val="Prrafodelista"/>
        <w:numPr>
          <w:ilvl w:val="0"/>
          <w:numId w:val="2"/>
        </w:numPr>
        <w:spacing w:after="0" w:line="240" w:lineRule="auto"/>
        <w:jc w:val="both"/>
        <w:rPr>
          <w:rFonts w:ascii="Arial" w:eastAsia="Times New Roman" w:hAnsi="Arial" w:cs="Arial"/>
          <w:b/>
          <w:sz w:val="24"/>
          <w:szCs w:val="24"/>
          <w:lang w:val="es-ES" w:eastAsia="es-ES"/>
        </w:rPr>
      </w:pPr>
      <w:bookmarkStart w:id="5" w:name="_Toc478664695"/>
      <w:r>
        <w:rPr>
          <w:rFonts w:ascii="Arial" w:eastAsia="Times New Roman" w:hAnsi="Arial" w:cs="Arial"/>
          <w:b/>
          <w:sz w:val="24"/>
          <w:szCs w:val="24"/>
          <w:lang w:val="es-ES" w:eastAsia="es-ES"/>
        </w:rPr>
        <w:t>PRODUCTO</w:t>
      </w:r>
      <w:r w:rsidR="001F3D21">
        <w:rPr>
          <w:rFonts w:ascii="Arial" w:eastAsia="Times New Roman" w:hAnsi="Arial" w:cs="Arial"/>
          <w:b/>
          <w:sz w:val="24"/>
          <w:szCs w:val="24"/>
          <w:lang w:val="es-ES" w:eastAsia="es-ES"/>
        </w:rPr>
        <w:t>S</w:t>
      </w:r>
      <w:r>
        <w:rPr>
          <w:rFonts w:ascii="Arial" w:eastAsia="Times New Roman" w:hAnsi="Arial" w:cs="Arial"/>
          <w:b/>
          <w:sz w:val="24"/>
          <w:szCs w:val="24"/>
          <w:lang w:val="es-ES" w:eastAsia="es-ES"/>
        </w:rPr>
        <w:t xml:space="preserve"> ESPERADO</w:t>
      </w:r>
      <w:r w:rsidR="001F3D21">
        <w:rPr>
          <w:rFonts w:ascii="Arial" w:eastAsia="Times New Roman" w:hAnsi="Arial" w:cs="Arial"/>
          <w:b/>
          <w:sz w:val="24"/>
          <w:szCs w:val="24"/>
          <w:lang w:val="es-ES" w:eastAsia="es-ES"/>
        </w:rPr>
        <w:t>S</w:t>
      </w:r>
    </w:p>
    <w:p w:rsidR="008E6FBA" w:rsidRDefault="008E6FBA" w:rsidP="008E6FBA">
      <w:pPr>
        <w:spacing w:after="0" w:line="240" w:lineRule="auto"/>
        <w:ind w:left="142"/>
        <w:jc w:val="both"/>
        <w:rPr>
          <w:rFonts w:ascii="Arial" w:eastAsia="Times New Roman" w:hAnsi="Arial" w:cs="Arial"/>
          <w:sz w:val="24"/>
          <w:szCs w:val="24"/>
          <w:lang w:val="es-ES" w:eastAsia="es-ES"/>
        </w:rPr>
      </w:pPr>
    </w:p>
    <w:p w:rsidR="008E6FBA" w:rsidRDefault="001F3D21" w:rsidP="001F3D21">
      <w:pPr>
        <w:pStyle w:val="Prrafodelista"/>
        <w:numPr>
          <w:ilvl w:val="0"/>
          <w:numId w:val="6"/>
        </w:numPr>
        <w:spacing w:after="0" w:line="240" w:lineRule="auto"/>
        <w:jc w:val="both"/>
        <w:rPr>
          <w:rFonts w:ascii="Arial" w:eastAsia="Times New Roman" w:hAnsi="Arial" w:cs="Arial"/>
          <w:sz w:val="24"/>
          <w:szCs w:val="24"/>
          <w:lang w:val="es-ES" w:eastAsia="es-ES"/>
        </w:rPr>
      </w:pPr>
      <w:r w:rsidRPr="001F3D21">
        <w:rPr>
          <w:rFonts w:ascii="Arial" w:eastAsia="Times New Roman" w:hAnsi="Arial" w:cs="Arial"/>
          <w:b/>
          <w:sz w:val="24"/>
          <w:szCs w:val="24"/>
          <w:lang w:val="es-ES" w:eastAsia="es-ES"/>
        </w:rPr>
        <w:t xml:space="preserve">Informe </w:t>
      </w:r>
      <w:r w:rsidR="00D45E65">
        <w:rPr>
          <w:rFonts w:ascii="Arial" w:eastAsia="Times New Roman" w:hAnsi="Arial" w:cs="Arial"/>
          <w:b/>
          <w:sz w:val="24"/>
          <w:szCs w:val="24"/>
          <w:lang w:val="es-ES" w:eastAsia="es-ES"/>
        </w:rPr>
        <w:t>anual</w:t>
      </w:r>
      <w:r w:rsidR="00770F83">
        <w:rPr>
          <w:rFonts w:ascii="Arial" w:eastAsia="Times New Roman" w:hAnsi="Arial" w:cs="Arial"/>
          <w:b/>
          <w:sz w:val="24"/>
          <w:szCs w:val="24"/>
          <w:lang w:val="es-ES" w:eastAsia="es-ES"/>
        </w:rPr>
        <w:t xml:space="preserve"> g</w:t>
      </w:r>
      <w:r w:rsidRPr="001F3D21">
        <w:rPr>
          <w:rFonts w:ascii="Arial" w:eastAsia="Times New Roman" w:hAnsi="Arial" w:cs="Arial"/>
          <w:b/>
          <w:sz w:val="24"/>
          <w:szCs w:val="24"/>
          <w:lang w:val="es-ES" w:eastAsia="es-ES"/>
        </w:rPr>
        <w:t>estión 2018 al Estado Plurinacional de Bolivia</w:t>
      </w:r>
      <w:r w:rsidR="008E6FBA" w:rsidRPr="001F3D21">
        <w:rPr>
          <w:rFonts w:ascii="Arial" w:eastAsia="Times New Roman" w:hAnsi="Arial" w:cs="Arial"/>
          <w:sz w:val="24"/>
          <w:szCs w:val="24"/>
          <w:lang w:val="es-ES" w:eastAsia="es-ES"/>
        </w:rPr>
        <w:t>, en medio magnético y físico, a ser presentado al Ministerio de Relaciones Exteriores en f</w:t>
      </w:r>
      <w:r w:rsidR="00D45E65">
        <w:rPr>
          <w:rFonts w:ascii="Arial" w:eastAsia="Times New Roman" w:hAnsi="Arial" w:cs="Arial"/>
          <w:sz w:val="24"/>
          <w:szCs w:val="24"/>
          <w:lang w:val="es-ES" w:eastAsia="es-ES"/>
        </w:rPr>
        <w:t>ormato establecido por el mismo, con copia adecuada a cada uno de los Ministerios relacionadas al área de trabajo.</w:t>
      </w:r>
    </w:p>
    <w:p w:rsidR="001F3D21" w:rsidRDefault="001F3D21" w:rsidP="001F3D21">
      <w:pPr>
        <w:pStyle w:val="Prrafodelista"/>
        <w:spacing w:after="0" w:line="240" w:lineRule="auto"/>
        <w:ind w:left="862"/>
        <w:jc w:val="both"/>
        <w:rPr>
          <w:rFonts w:ascii="Arial" w:eastAsia="Times New Roman" w:hAnsi="Arial" w:cs="Arial"/>
          <w:sz w:val="24"/>
          <w:szCs w:val="24"/>
          <w:lang w:val="es-ES" w:eastAsia="es-ES"/>
        </w:rPr>
      </w:pPr>
    </w:p>
    <w:p w:rsidR="001F3D21" w:rsidRDefault="001F3D21" w:rsidP="001F3D21">
      <w:pPr>
        <w:pStyle w:val="Prrafodelista"/>
        <w:numPr>
          <w:ilvl w:val="0"/>
          <w:numId w:val="6"/>
        </w:numPr>
        <w:spacing w:after="0" w:line="240" w:lineRule="auto"/>
        <w:jc w:val="both"/>
        <w:rPr>
          <w:rFonts w:ascii="Arial" w:eastAsia="Times New Roman" w:hAnsi="Arial" w:cs="Arial"/>
          <w:sz w:val="24"/>
          <w:szCs w:val="24"/>
          <w:lang w:val="es-ES" w:eastAsia="es-ES"/>
        </w:rPr>
      </w:pPr>
      <w:r w:rsidRPr="001F3D21">
        <w:rPr>
          <w:rFonts w:ascii="Arial" w:eastAsia="Times New Roman" w:hAnsi="Arial" w:cs="Arial"/>
          <w:b/>
          <w:sz w:val="24"/>
          <w:szCs w:val="24"/>
          <w:lang w:val="es-ES" w:eastAsia="es-ES"/>
        </w:rPr>
        <w:t>Informe final</w:t>
      </w:r>
      <w:r w:rsidRPr="001F3D21">
        <w:rPr>
          <w:rFonts w:ascii="Arial" w:eastAsia="Times New Roman" w:hAnsi="Arial" w:cs="Arial"/>
          <w:b/>
          <w:sz w:val="24"/>
          <w:szCs w:val="24"/>
          <w:lang w:val="es-ES" w:eastAsia="es-ES"/>
        </w:rPr>
        <w:t xml:space="preserve"> pormenorizado de la situación del estado de ejecución</w:t>
      </w:r>
      <w:r w:rsidRPr="001F3D21">
        <w:rPr>
          <w:rFonts w:ascii="Arial" w:eastAsia="Times New Roman" w:hAnsi="Arial" w:cs="Arial"/>
          <w:b/>
          <w:sz w:val="24"/>
          <w:szCs w:val="24"/>
          <w:lang w:val="es-ES" w:eastAsia="es-ES"/>
        </w:rPr>
        <w:t>,</w:t>
      </w:r>
      <w:r w:rsidRPr="001F3D21">
        <w:rPr>
          <w:rFonts w:ascii="Arial" w:eastAsia="Times New Roman" w:hAnsi="Arial" w:cs="Arial"/>
          <w:b/>
          <w:sz w:val="24"/>
          <w:szCs w:val="24"/>
          <w:lang w:val="es-ES" w:eastAsia="es-ES"/>
        </w:rPr>
        <w:t xml:space="preserve"> implementación y logros de los programas y/o proyectos, del período de vigencia y no vigencia del AMCB</w:t>
      </w:r>
      <w:r>
        <w:rPr>
          <w:rFonts w:ascii="Arial" w:eastAsia="Times New Roman" w:hAnsi="Arial" w:cs="Arial"/>
          <w:sz w:val="24"/>
          <w:szCs w:val="24"/>
          <w:lang w:val="es-ES" w:eastAsia="es-ES"/>
        </w:rPr>
        <w:t>,</w:t>
      </w:r>
      <w:r w:rsidRPr="001F3D21">
        <w:rPr>
          <w:rFonts w:ascii="Arial" w:eastAsia="Times New Roman" w:hAnsi="Arial" w:cs="Arial"/>
          <w:sz w:val="24"/>
          <w:szCs w:val="24"/>
          <w:lang w:val="es-ES" w:eastAsia="es-ES"/>
        </w:rPr>
        <w:t xml:space="preserve"> en medio magnético y físico, a ser presentado al Ministerio de Relaciones Exteriores en formato establecido por el mismo.</w:t>
      </w:r>
    </w:p>
    <w:p w:rsidR="001F3D21" w:rsidRPr="001F3D21" w:rsidRDefault="001F3D21" w:rsidP="001F3D21">
      <w:pPr>
        <w:spacing w:after="0" w:line="240" w:lineRule="auto"/>
        <w:jc w:val="both"/>
        <w:rPr>
          <w:rFonts w:ascii="Arial" w:eastAsia="Times New Roman" w:hAnsi="Arial" w:cs="Arial"/>
          <w:sz w:val="24"/>
          <w:szCs w:val="24"/>
          <w:lang w:val="es-ES" w:eastAsia="es-ES"/>
        </w:rPr>
      </w:pPr>
    </w:p>
    <w:p w:rsidR="001F3D21" w:rsidRPr="001F3D21" w:rsidRDefault="001F3D21" w:rsidP="001F3D21">
      <w:pPr>
        <w:pStyle w:val="Prrafodelista"/>
        <w:numPr>
          <w:ilvl w:val="0"/>
          <w:numId w:val="6"/>
        </w:numPr>
        <w:spacing w:after="0" w:line="240" w:lineRule="auto"/>
        <w:jc w:val="both"/>
        <w:rPr>
          <w:rFonts w:ascii="Arial" w:eastAsia="Times New Roman" w:hAnsi="Arial" w:cs="Arial"/>
          <w:sz w:val="24"/>
          <w:szCs w:val="24"/>
          <w:lang w:val="es-ES" w:eastAsia="es-ES"/>
        </w:rPr>
      </w:pPr>
      <w:r w:rsidRPr="00D45E65">
        <w:rPr>
          <w:rFonts w:ascii="Arial" w:eastAsia="Times New Roman" w:hAnsi="Arial" w:cs="Arial"/>
          <w:b/>
          <w:sz w:val="24"/>
          <w:szCs w:val="24"/>
          <w:lang w:val="es-ES" w:eastAsia="es-ES"/>
        </w:rPr>
        <w:t>Informe final</w:t>
      </w:r>
      <w:r w:rsidR="00D45E65" w:rsidRPr="00D45E65">
        <w:rPr>
          <w:rFonts w:ascii="Arial" w:eastAsia="Times New Roman" w:hAnsi="Arial" w:cs="Arial"/>
          <w:b/>
          <w:sz w:val="24"/>
          <w:szCs w:val="24"/>
          <w:lang w:val="es-ES" w:eastAsia="es-ES"/>
        </w:rPr>
        <w:t xml:space="preserve"> de los programas, proyectos y actividades de cooperación en proceso y a desarrollarse en el país en el nuevo período (2019-2022)</w:t>
      </w:r>
      <w:r w:rsidRPr="00D45E65">
        <w:rPr>
          <w:rFonts w:ascii="Arial" w:eastAsia="Times New Roman" w:hAnsi="Arial" w:cs="Arial"/>
          <w:b/>
          <w:sz w:val="24"/>
          <w:szCs w:val="24"/>
          <w:lang w:val="es-ES" w:eastAsia="es-ES"/>
        </w:rPr>
        <w:t>,</w:t>
      </w:r>
      <w:r w:rsidRPr="001F3D21">
        <w:rPr>
          <w:rFonts w:ascii="Arial" w:eastAsia="Times New Roman" w:hAnsi="Arial" w:cs="Arial"/>
          <w:sz w:val="24"/>
          <w:szCs w:val="24"/>
          <w:lang w:val="es-ES" w:eastAsia="es-ES"/>
        </w:rPr>
        <w:t xml:space="preserve"> en medio magnético y físico, a ser presentado al Ministerio de Relaciones Exteriores en formato establecido por el mismo.</w:t>
      </w:r>
    </w:p>
    <w:p w:rsidR="008E6FBA" w:rsidRDefault="008E6FBA" w:rsidP="008E6FBA">
      <w:pPr>
        <w:spacing w:after="0" w:line="240" w:lineRule="auto"/>
        <w:ind w:left="142"/>
        <w:jc w:val="both"/>
        <w:rPr>
          <w:rFonts w:ascii="Arial" w:eastAsia="Times New Roman" w:hAnsi="Arial" w:cs="Arial"/>
          <w:sz w:val="24"/>
          <w:szCs w:val="24"/>
          <w:lang w:val="es-ES" w:eastAsia="es-ES"/>
        </w:rPr>
      </w:pPr>
    </w:p>
    <w:p w:rsidR="008E6FBA" w:rsidRPr="008A13ED" w:rsidRDefault="008E6FBA" w:rsidP="008E6FBA">
      <w:pPr>
        <w:spacing w:after="0" w:line="240" w:lineRule="auto"/>
        <w:ind w:left="142"/>
        <w:jc w:val="both"/>
        <w:rPr>
          <w:rFonts w:ascii="Arial" w:eastAsia="Times New Roman" w:hAnsi="Arial" w:cs="Arial"/>
          <w:sz w:val="24"/>
          <w:szCs w:val="24"/>
          <w:lang w:val="es-ES" w:eastAsia="es-ES"/>
        </w:rPr>
      </w:pPr>
    </w:p>
    <w:p w:rsidR="008E6FBA" w:rsidRPr="008A13ED" w:rsidRDefault="008E6FBA" w:rsidP="008E6FBA">
      <w:pPr>
        <w:pStyle w:val="Prrafodelista"/>
        <w:numPr>
          <w:ilvl w:val="0"/>
          <w:numId w:val="2"/>
        </w:numPr>
        <w:spacing w:after="0" w:line="240" w:lineRule="auto"/>
        <w:jc w:val="both"/>
        <w:rPr>
          <w:rFonts w:ascii="Arial" w:eastAsia="Times New Roman" w:hAnsi="Arial" w:cs="Arial"/>
          <w:b/>
          <w:sz w:val="24"/>
          <w:szCs w:val="24"/>
          <w:lang w:val="es-ES" w:eastAsia="es-ES"/>
        </w:rPr>
      </w:pPr>
      <w:r w:rsidRPr="008A13ED">
        <w:rPr>
          <w:rFonts w:ascii="Arial" w:eastAsia="Times New Roman" w:hAnsi="Arial" w:cs="Arial"/>
          <w:b/>
          <w:sz w:val="24"/>
          <w:szCs w:val="24"/>
          <w:lang w:val="es-ES" w:eastAsia="es-ES"/>
        </w:rPr>
        <w:t>DURACIÓN Y FECHAS</w:t>
      </w:r>
    </w:p>
    <w:p w:rsidR="008E6FBA" w:rsidRPr="008A13ED" w:rsidRDefault="008E6FBA" w:rsidP="008E6FBA">
      <w:pPr>
        <w:spacing w:after="0" w:line="240" w:lineRule="auto"/>
        <w:ind w:left="142"/>
        <w:jc w:val="both"/>
        <w:rPr>
          <w:rFonts w:ascii="Arial" w:eastAsia="Times New Roman" w:hAnsi="Arial" w:cs="Arial"/>
          <w:sz w:val="24"/>
          <w:szCs w:val="24"/>
          <w:lang w:val="es-ES" w:eastAsia="es-ES"/>
        </w:rPr>
      </w:pPr>
    </w:p>
    <w:p w:rsidR="008E6FBA" w:rsidRDefault="008E6FBA" w:rsidP="008E6FBA">
      <w:pPr>
        <w:spacing w:after="0" w:line="240" w:lineRule="auto"/>
        <w:ind w:left="142"/>
        <w:jc w:val="both"/>
        <w:rPr>
          <w:rFonts w:ascii="Arial" w:eastAsia="Times New Roman" w:hAnsi="Arial" w:cs="Arial"/>
          <w:sz w:val="24"/>
          <w:szCs w:val="24"/>
          <w:lang w:val="es-ES" w:eastAsia="es-ES"/>
        </w:rPr>
      </w:pPr>
      <w:r w:rsidRPr="008A13ED">
        <w:rPr>
          <w:rFonts w:ascii="Arial" w:eastAsia="Times New Roman" w:hAnsi="Arial" w:cs="Arial"/>
          <w:sz w:val="24"/>
          <w:szCs w:val="24"/>
          <w:lang w:val="es-ES" w:eastAsia="es-ES"/>
        </w:rPr>
        <w:t xml:space="preserve">La consultoría tendrá </w:t>
      </w:r>
      <w:r>
        <w:rPr>
          <w:rFonts w:ascii="Arial" w:eastAsia="Times New Roman" w:hAnsi="Arial" w:cs="Arial"/>
          <w:sz w:val="24"/>
          <w:szCs w:val="24"/>
          <w:lang w:val="es-ES" w:eastAsia="es-ES"/>
        </w:rPr>
        <w:t xml:space="preserve">la duración de </w:t>
      </w:r>
      <w:r w:rsidR="00E62FF0">
        <w:rPr>
          <w:rFonts w:ascii="Arial" w:eastAsia="Times New Roman" w:hAnsi="Arial" w:cs="Arial"/>
          <w:sz w:val="24"/>
          <w:szCs w:val="24"/>
          <w:lang w:val="es-ES" w:eastAsia="es-ES"/>
        </w:rPr>
        <w:t>dos</w:t>
      </w:r>
      <w:r w:rsidR="00770F83">
        <w:rPr>
          <w:rFonts w:ascii="Arial" w:eastAsia="Times New Roman" w:hAnsi="Arial" w:cs="Arial"/>
          <w:sz w:val="24"/>
          <w:szCs w:val="24"/>
          <w:lang w:val="es-ES" w:eastAsia="es-ES"/>
        </w:rPr>
        <w:t xml:space="preserve"> meses</w:t>
      </w:r>
      <w:r w:rsidRPr="008A13ED">
        <w:rPr>
          <w:rFonts w:ascii="Arial" w:eastAsia="Times New Roman" w:hAnsi="Arial" w:cs="Arial"/>
          <w:sz w:val="24"/>
          <w:szCs w:val="24"/>
          <w:lang w:val="es-ES" w:eastAsia="es-ES"/>
        </w:rPr>
        <w:t>. El tiempo previsto es el siguiente:</w:t>
      </w:r>
    </w:p>
    <w:p w:rsidR="008E6FBA" w:rsidRPr="00770F83" w:rsidRDefault="008E6FBA" w:rsidP="008E6FBA">
      <w:pPr>
        <w:spacing w:after="0" w:line="240" w:lineRule="auto"/>
        <w:ind w:left="142"/>
        <w:jc w:val="both"/>
        <w:rPr>
          <w:rFonts w:ascii="Arial" w:eastAsia="Times New Roman" w:hAnsi="Arial" w:cs="Arial"/>
          <w:sz w:val="24"/>
          <w:szCs w:val="24"/>
          <w:lang w:val="es-ES" w:eastAsia="es-ES"/>
        </w:rPr>
      </w:pPr>
      <w:r w:rsidRPr="00770F83">
        <w:rPr>
          <w:rFonts w:ascii="Arial" w:eastAsia="Times New Roman" w:hAnsi="Arial" w:cs="Arial"/>
          <w:sz w:val="24"/>
          <w:szCs w:val="24"/>
          <w:lang w:val="es-ES" w:eastAsia="es-ES"/>
        </w:rPr>
        <w:t xml:space="preserve">Inicio de labores:    </w:t>
      </w:r>
      <w:r w:rsidR="00770F83" w:rsidRPr="00770F83">
        <w:rPr>
          <w:rFonts w:ascii="Arial" w:eastAsia="Times New Roman" w:hAnsi="Arial" w:cs="Arial"/>
          <w:sz w:val="24"/>
          <w:szCs w:val="24"/>
          <w:lang w:val="es-ES" w:eastAsia="es-ES"/>
        </w:rPr>
        <w:tab/>
      </w:r>
      <w:r w:rsidR="00770F83" w:rsidRPr="00770F83">
        <w:rPr>
          <w:rFonts w:ascii="Arial" w:eastAsia="Times New Roman" w:hAnsi="Arial" w:cs="Arial"/>
          <w:sz w:val="24"/>
          <w:szCs w:val="24"/>
          <w:lang w:val="es-ES" w:eastAsia="es-ES"/>
        </w:rPr>
        <w:tab/>
      </w:r>
      <w:r w:rsidR="00770F83" w:rsidRPr="00770F83">
        <w:rPr>
          <w:rFonts w:ascii="Arial" w:eastAsia="Times New Roman" w:hAnsi="Arial" w:cs="Arial"/>
          <w:sz w:val="24"/>
          <w:szCs w:val="24"/>
          <w:lang w:val="es-ES" w:eastAsia="es-ES"/>
        </w:rPr>
        <w:tab/>
        <w:t>18 de Marzo</w:t>
      </w:r>
      <w:r w:rsidRPr="00770F83">
        <w:rPr>
          <w:rFonts w:ascii="Arial" w:eastAsia="Times New Roman" w:hAnsi="Arial" w:cs="Arial"/>
          <w:sz w:val="24"/>
          <w:szCs w:val="24"/>
          <w:lang w:val="es-ES" w:eastAsia="es-ES"/>
        </w:rPr>
        <w:t xml:space="preserve"> de 2019</w:t>
      </w:r>
    </w:p>
    <w:p w:rsidR="008E6FBA" w:rsidRDefault="00770F83" w:rsidP="008E6FBA">
      <w:pPr>
        <w:spacing w:after="0" w:line="240" w:lineRule="auto"/>
        <w:ind w:left="142"/>
        <w:jc w:val="both"/>
        <w:rPr>
          <w:rFonts w:ascii="Arial" w:eastAsia="Times New Roman" w:hAnsi="Arial" w:cs="Arial"/>
          <w:sz w:val="24"/>
          <w:szCs w:val="24"/>
          <w:lang w:val="es-ES" w:eastAsia="es-ES"/>
        </w:rPr>
      </w:pPr>
      <w:r w:rsidRPr="00770F83">
        <w:rPr>
          <w:rFonts w:ascii="Arial" w:eastAsia="Times New Roman" w:hAnsi="Arial" w:cs="Arial"/>
          <w:sz w:val="24"/>
          <w:szCs w:val="24"/>
          <w:lang w:val="es-ES" w:eastAsia="es-ES"/>
        </w:rPr>
        <w:t>Entrega de 1° Producto</w:t>
      </w:r>
      <w:r w:rsidR="00F77CE1" w:rsidRPr="00770F83">
        <w:rPr>
          <w:rFonts w:ascii="Arial" w:eastAsia="Times New Roman" w:hAnsi="Arial" w:cs="Arial"/>
          <w:sz w:val="24"/>
          <w:szCs w:val="24"/>
          <w:lang w:val="es-ES" w:eastAsia="es-ES"/>
        </w:rPr>
        <w:t xml:space="preserve">: </w:t>
      </w:r>
      <w:r w:rsidRPr="00770F83">
        <w:rPr>
          <w:rFonts w:ascii="Arial" w:eastAsia="Times New Roman" w:hAnsi="Arial" w:cs="Arial"/>
          <w:sz w:val="24"/>
          <w:szCs w:val="24"/>
          <w:lang w:val="es-ES" w:eastAsia="es-ES"/>
        </w:rPr>
        <w:tab/>
      </w:r>
      <w:r w:rsidRPr="00770F83">
        <w:rPr>
          <w:rFonts w:ascii="Arial" w:eastAsia="Times New Roman" w:hAnsi="Arial" w:cs="Arial"/>
          <w:sz w:val="24"/>
          <w:szCs w:val="24"/>
          <w:lang w:val="es-ES" w:eastAsia="es-ES"/>
        </w:rPr>
        <w:tab/>
      </w:r>
      <w:r w:rsidRPr="00770F83">
        <w:rPr>
          <w:rFonts w:ascii="Arial" w:eastAsia="Times New Roman" w:hAnsi="Arial" w:cs="Arial"/>
          <w:sz w:val="24"/>
          <w:szCs w:val="24"/>
          <w:lang w:val="es-ES" w:eastAsia="es-ES"/>
        </w:rPr>
        <w:tab/>
      </w:r>
      <w:r w:rsidR="00E62FF0">
        <w:rPr>
          <w:rFonts w:ascii="Arial" w:eastAsia="Times New Roman" w:hAnsi="Arial" w:cs="Arial"/>
          <w:sz w:val="24"/>
          <w:szCs w:val="24"/>
          <w:lang w:val="es-ES" w:eastAsia="es-ES"/>
        </w:rPr>
        <w:t xml:space="preserve">5 </w:t>
      </w:r>
      <w:r w:rsidR="008E6FBA" w:rsidRPr="00770F83">
        <w:rPr>
          <w:rFonts w:ascii="Arial" w:eastAsia="Times New Roman" w:hAnsi="Arial" w:cs="Arial"/>
          <w:sz w:val="24"/>
          <w:szCs w:val="24"/>
          <w:lang w:val="es-ES" w:eastAsia="es-ES"/>
        </w:rPr>
        <w:t xml:space="preserve"> de Abril  2019</w:t>
      </w:r>
    </w:p>
    <w:p w:rsidR="00770F83" w:rsidRDefault="00770F83" w:rsidP="008E6FBA">
      <w:pPr>
        <w:spacing w:after="0" w:line="240" w:lineRule="auto"/>
        <w:ind w:left="142"/>
        <w:jc w:val="both"/>
        <w:rPr>
          <w:rFonts w:ascii="Arial" w:eastAsia="Times New Roman" w:hAnsi="Arial" w:cs="Arial"/>
          <w:sz w:val="24"/>
          <w:szCs w:val="24"/>
          <w:lang w:val="es-ES" w:eastAsia="es-ES"/>
        </w:rPr>
      </w:pPr>
      <w:r w:rsidRPr="00770F83">
        <w:rPr>
          <w:rFonts w:ascii="Arial" w:eastAsia="Times New Roman" w:hAnsi="Arial" w:cs="Arial"/>
          <w:sz w:val="24"/>
          <w:szCs w:val="24"/>
          <w:lang w:val="es-ES" w:eastAsia="es-ES"/>
        </w:rPr>
        <w:t>Entrega de 2° Producto:</w:t>
      </w:r>
      <w:r w:rsidR="00E62FF0">
        <w:rPr>
          <w:rFonts w:ascii="Arial" w:eastAsia="Times New Roman" w:hAnsi="Arial" w:cs="Arial"/>
          <w:sz w:val="24"/>
          <w:szCs w:val="24"/>
          <w:lang w:val="es-ES" w:eastAsia="es-ES"/>
        </w:rPr>
        <w:tab/>
      </w:r>
      <w:r w:rsidR="00E62FF0">
        <w:rPr>
          <w:rFonts w:ascii="Arial" w:eastAsia="Times New Roman" w:hAnsi="Arial" w:cs="Arial"/>
          <w:sz w:val="24"/>
          <w:szCs w:val="24"/>
          <w:lang w:val="es-ES" w:eastAsia="es-ES"/>
        </w:rPr>
        <w:tab/>
      </w:r>
      <w:r w:rsidR="00E62FF0">
        <w:rPr>
          <w:rFonts w:ascii="Arial" w:eastAsia="Times New Roman" w:hAnsi="Arial" w:cs="Arial"/>
          <w:sz w:val="24"/>
          <w:szCs w:val="24"/>
          <w:lang w:val="es-ES" w:eastAsia="es-ES"/>
        </w:rPr>
        <w:tab/>
      </w:r>
      <w:r w:rsidR="001D5BAA">
        <w:rPr>
          <w:rFonts w:ascii="Arial" w:eastAsia="Times New Roman" w:hAnsi="Arial" w:cs="Arial"/>
          <w:sz w:val="24"/>
          <w:szCs w:val="24"/>
          <w:lang w:val="es-ES" w:eastAsia="es-ES"/>
        </w:rPr>
        <w:t>26</w:t>
      </w:r>
      <w:r w:rsidR="00E62FF0">
        <w:rPr>
          <w:rFonts w:ascii="Arial" w:eastAsia="Times New Roman" w:hAnsi="Arial" w:cs="Arial"/>
          <w:sz w:val="24"/>
          <w:szCs w:val="24"/>
          <w:lang w:val="es-ES" w:eastAsia="es-ES"/>
        </w:rPr>
        <w:t xml:space="preserve"> </w:t>
      </w:r>
      <w:r w:rsidR="00E62FF0" w:rsidRPr="00770F83">
        <w:rPr>
          <w:rFonts w:ascii="Arial" w:eastAsia="Times New Roman" w:hAnsi="Arial" w:cs="Arial"/>
          <w:sz w:val="24"/>
          <w:szCs w:val="24"/>
          <w:lang w:val="es-ES" w:eastAsia="es-ES"/>
        </w:rPr>
        <w:t xml:space="preserve"> de Abril  2019</w:t>
      </w:r>
    </w:p>
    <w:p w:rsidR="00770F83" w:rsidRDefault="00770F83" w:rsidP="008E6FBA">
      <w:pPr>
        <w:spacing w:after="0" w:line="240" w:lineRule="auto"/>
        <w:ind w:left="142"/>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Entrega de 3 ° Producto:</w:t>
      </w:r>
      <w:r w:rsidR="00E62FF0">
        <w:rPr>
          <w:rFonts w:ascii="Arial" w:eastAsia="Times New Roman" w:hAnsi="Arial" w:cs="Arial"/>
          <w:sz w:val="24"/>
          <w:szCs w:val="24"/>
          <w:lang w:val="es-ES" w:eastAsia="es-ES"/>
        </w:rPr>
        <w:tab/>
      </w:r>
      <w:r w:rsidR="00E62FF0">
        <w:rPr>
          <w:rFonts w:ascii="Arial" w:eastAsia="Times New Roman" w:hAnsi="Arial" w:cs="Arial"/>
          <w:sz w:val="24"/>
          <w:szCs w:val="24"/>
          <w:lang w:val="es-ES" w:eastAsia="es-ES"/>
        </w:rPr>
        <w:tab/>
      </w:r>
      <w:r w:rsidR="00E62FF0">
        <w:rPr>
          <w:rFonts w:ascii="Arial" w:eastAsia="Times New Roman" w:hAnsi="Arial" w:cs="Arial"/>
          <w:sz w:val="24"/>
          <w:szCs w:val="24"/>
          <w:lang w:val="es-ES" w:eastAsia="es-ES"/>
        </w:rPr>
        <w:tab/>
        <w:t>17 de Mayo de</w:t>
      </w:r>
      <w:r w:rsidR="001D5BAA">
        <w:rPr>
          <w:rFonts w:ascii="Arial" w:eastAsia="Times New Roman" w:hAnsi="Arial" w:cs="Arial"/>
          <w:sz w:val="24"/>
          <w:szCs w:val="24"/>
          <w:lang w:val="es-ES" w:eastAsia="es-ES"/>
        </w:rPr>
        <w:t xml:space="preserve"> 2019</w:t>
      </w:r>
    </w:p>
    <w:p w:rsidR="00770F83" w:rsidRPr="008A13ED" w:rsidRDefault="00770F83" w:rsidP="008E6FBA">
      <w:pPr>
        <w:spacing w:after="0" w:line="240" w:lineRule="auto"/>
        <w:ind w:left="142"/>
        <w:jc w:val="both"/>
        <w:rPr>
          <w:rFonts w:ascii="Arial" w:eastAsia="Times New Roman" w:hAnsi="Arial" w:cs="Arial"/>
          <w:sz w:val="24"/>
          <w:szCs w:val="24"/>
          <w:lang w:val="es-ES" w:eastAsia="es-ES"/>
        </w:rPr>
      </w:pPr>
    </w:p>
    <w:p w:rsidR="008E6FBA" w:rsidRDefault="001D5BAA" w:rsidP="008E6FBA">
      <w:pPr>
        <w:spacing w:after="0" w:line="240" w:lineRule="auto"/>
        <w:ind w:left="142"/>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Previa a la entrega de cada documento, se realizará la presentación preliminar </w:t>
      </w:r>
      <w:r w:rsidR="006439D1">
        <w:rPr>
          <w:rFonts w:ascii="Arial" w:eastAsia="Times New Roman" w:hAnsi="Arial" w:cs="Arial"/>
          <w:sz w:val="24"/>
          <w:szCs w:val="24"/>
          <w:lang w:val="es-ES" w:eastAsia="es-ES"/>
        </w:rPr>
        <w:t>a la Representante País para su aprobación.</w:t>
      </w:r>
    </w:p>
    <w:p w:rsidR="001D5BAA" w:rsidRDefault="001D5BAA" w:rsidP="008E6FBA">
      <w:pPr>
        <w:spacing w:after="0" w:line="240" w:lineRule="auto"/>
        <w:ind w:left="142"/>
        <w:jc w:val="both"/>
        <w:rPr>
          <w:rFonts w:ascii="Arial" w:eastAsia="Times New Roman" w:hAnsi="Arial" w:cs="Arial"/>
          <w:sz w:val="24"/>
          <w:szCs w:val="24"/>
          <w:lang w:val="es-ES" w:eastAsia="es-ES"/>
        </w:rPr>
      </w:pPr>
    </w:p>
    <w:p w:rsidR="008E6FBA" w:rsidRDefault="008E6FBA" w:rsidP="008E6FBA">
      <w:pPr>
        <w:pStyle w:val="Prrafodelista"/>
        <w:numPr>
          <w:ilvl w:val="0"/>
          <w:numId w:val="2"/>
        </w:numPr>
        <w:spacing w:after="0" w:line="240" w:lineRule="auto"/>
        <w:jc w:val="both"/>
        <w:rPr>
          <w:rFonts w:ascii="Arial" w:eastAsia="Times New Roman" w:hAnsi="Arial" w:cs="Arial"/>
          <w:b/>
          <w:sz w:val="24"/>
          <w:szCs w:val="24"/>
          <w:lang w:val="es-ES" w:eastAsia="es-ES"/>
        </w:rPr>
      </w:pPr>
      <w:r w:rsidRPr="001D0379">
        <w:rPr>
          <w:rFonts w:ascii="Arial" w:eastAsia="Times New Roman" w:hAnsi="Arial" w:cs="Arial"/>
          <w:b/>
          <w:sz w:val="24"/>
          <w:szCs w:val="24"/>
          <w:lang w:val="es-ES" w:eastAsia="es-ES"/>
        </w:rPr>
        <w:t>PRESUPUESTO, CONTRATACIÓN Y FORMA DE PAGO</w:t>
      </w:r>
    </w:p>
    <w:p w:rsidR="008E6FBA" w:rsidRPr="001D0379" w:rsidRDefault="008E6FBA" w:rsidP="008E6FBA">
      <w:pPr>
        <w:pStyle w:val="Prrafodelista"/>
        <w:spacing w:after="0" w:line="240" w:lineRule="auto"/>
        <w:ind w:left="644"/>
        <w:jc w:val="both"/>
        <w:rPr>
          <w:rFonts w:ascii="Arial" w:eastAsia="Times New Roman" w:hAnsi="Arial" w:cs="Arial"/>
          <w:b/>
          <w:sz w:val="24"/>
          <w:szCs w:val="24"/>
          <w:lang w:val="es-ES" w:eastAsia="es-ES"/>
        </w:rPr>
      </w:pPr>
    </w:p>
    <w:p w:rsidR="001D5BAA" w:rsidRDefault="008E6FBA" w:rsidP="001D5BAA">
      <w:pPr>
        <w:spacing w:after="0" w:line="240" w:lineRule="auto"/>
        <w:ind w:left="142"/>
        <w:jc w:val="both"/>
        <w:rPr>
          <w:rFonts w:ascii="Arial" w:eastAsia="Times New Roman" w:hAnsi="Arial" w:cs="Arial"/>
          <w:sz w:val="24"/>
          <w:szCs w:val="24"/>
          <w:lang w:val="es-ES" w:eastAsia="es-ES"/>
        </w:rPr>
      </w:pPr>
      <w:r w:rsidRPr="008A13ED">
        <w:rPr>
          <w:rFonts w:ascii="Arial" w:eastAsia="Times New Roman" w:hAnsi="Arial" w:cs="Arial"/>
          <w:sz w:val="24"/>
          <w:szCs w:val="24"/>
          <w:lang w:val="es-ES" w:eastAsia="es-ES"/>
        </w:rPr>
        <w:t>Con base en el alcance y el tiempo de trabajo, We Effect</w:t>
      </w:r>
      <w:r w:rsidR="00F516CD">
        <w:rPr>
          <w:rFonts w:ascii="Arial" w:eastAsia="Times New Roman" w:hAnsi="Arial" w:cs="Arial"/>
          <w:sz w:val="24"/>
          <w:szCs w:val="24"/>
          <w:lang w:val="es-ES" w:eastAsia="es-ES"/>
        </w:rPr>
        <w:t xml:space="preserve"> pagará un total de USD 2905</w:t>
      </w:r>
      <w:r w:rsidRPr="008A13ED">
        <w:rPr>
          <w:rFonts w:ascii="Arial" w:eastAsia="Times New Roman" w:hAnsi="Arial" w:cs="Arial"/>
          <w:sz w:val="24"/>
          <w:szCs w:val="24"/>
          <w:lang w:val="es-ES" w:eastAsia="es-ES"/>
        </w:rPr>
        <w:t>.00, en los cuales estará incluido el monto de impuestos que la ley requiere, contra factura de servicios profesionales de la consultoría</w:t>
      </w:r>
      <w:r w:rsidR="00F516CD">
        <w:rPr>
          <w:rFonts w:ascii="Arial" w:eastAsia="Times New Roman" w:hAnsi="Arial" w:cs="Arial"/>
          <w:sz w:val="24"/>
          <w:szCs w:val="24"/>
          <w:lang w:val="es-ES" w:eastAsia="es-ES"/>
        </w:rPr>
        <w:t xml:space="preserve"> y el pago correspondiente de AFP</w:t>
      </w:r>
      <w:r w:rsidRPr="008A13ED">
        <w:rPr>
          <w:rFonts w:ascii="Arial" w:eastAsia="Times New Roman" w:hAnsi="Arial" w:cs="Arial"/>
          <w:sz w:val="24"/>
          <w:szCs w:val="24"/>
          <w:lang w:val="es-ES" w:eastAsia="es-ES"/>
        </w:rPr>
        <w:t xml:space="preserve">. </w:t>
      </w:r>
      <w:bookmarkEnd w:id="5"/>
    </w:p>
    <w:p w:rsidR="006F3F18" w:rsidRDefault="006F3F18" w:rsidP="001D5BAA">
      <w:pPr>
        <w:spacing w:after="0" w:line="240" w:lineRule="auto"/>
        <w:ind w:left="142"/>
        <w:jc w:val="both"/>
        <w:rPr>
          <w:rFonts w:ascii="Arial" w:eastAsia="Times New Roman" w:hAnsi="Arial" w:cs="Arial"/>
          <w:sz w:val="24"/>
          <w:szCs w:val="24"/>
          <w:lang w:val="es-ES" w:eastAsia="es-ES"/>
        </w:rPr>
      </w:pPr>
    </w:p>
    <w:p w:rsidR="006F3F18" w:rsidRDefault="006F3F18" w:rsidP="001D5BAA">
      <w:pPr>
        <w:spacing w:after="0" w:line="240" w:lineRule="auto"/>
        <w:ind w:left="142"/>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A continuación se describe:</w:t>
      </w:r>
    </w:p>
    <w:tbl>
      <w:tblPr>
        <w:tblW w:w="7361" w:type="dxa"/>
        <w:jc w:val="center"/>
        <w:tblCellMar>
          <w:left w:w="70" w:type="dxa"/>
          <w:right w:w="70" w:type="dxa"/>
        </w:tblCellMar>
        <w:tblLook w:val="04A0" w:firstRow="1" w:lastRow="0" w:firstColumn="1" w:lastColumn="0" w:noHBand="0" w:noVBand="1"/>
      </w:tblPr>
      <w:tblGrid>
        <w:gridCol w:w="1480"/>
        <w:gridCol w:w="920"/>
        <w:gridCol w:w="1701"/>
        <w:gridCol w:w="1840"/>
        <w:gridCol w:w="1420"/>
      </w:tblGrid>
      <w:tr w:rsidR="006F3F18" w:rsidRPr="006F3F18" w:rsidTr="006F3F18">
        <w:trPr>
          <w:trHeight w:val="750"/>
          <w:jc w:val="center"/>
        </w:trPr>
        <w:tc>
          <w:tcPr>
            <w:tcW w:w="1480" w:type="dxa"/>
            <w:tcBorders>
              <w:top w:val="single" w:sz="8" w:space="0" w:color="auto"/>
              <w:left w:val="single" w:sz="8" w:space="0" w:color="auto"/>
              <w:bottom w:val="single" w:sz="8" w:space="0" w:color="auto"/>
              <w:right w:val="single" w:sz="4" w:space="0" w:color="auto"/>
            </w:tcBorders>
            <w:shd w:val="clear" w:color="000000" w:fill="F2F2F2"/>
            <w:noWrap/>
            <w:vAlign w:val="center"/>
            <w:hideMark/>
          </w:tcPr>
          <w:p w:rsidR="006F3F18" w:rsidRPr="006F3F18" w:rsidRDefault="006F3F18" w:rsidP="006F3F18">
            <w:pPr>
              <w:spacing w:after="0" w:line="240" w:lineRule="auto"/>
              <w:jc w:val="center"/>
              <w:rPr>
                <w:rFonts w:ascii="Arial" w:eastAsia="Times New Roman" w:hAnsi="Arial" w:cs="Arial"/>
                <w:b/>
                <w:bCs/>
                <w:color w:val="000000"/>
                <w:sz w:val="20"/>
                <w:szCs w:val="20"/>
                <w:lang w:val="es-BO" w:eastAsia="es-BO"/>
              </w:rPr>
            </w:pPr>
            <w:r w:rsidRPr="006F3F18">
              <w:rPr>
                <w:rFonts w:ascii="Arial" w:eastAsia="Times New Roman" w:hAnsi="Arial" w:cs="Arial"/>
                <w:b/>
                <w:bCs/>
                <w:color w:val="000000"/>
                <w:sz w:val="20"/>
                <w:szCs w:val="20"/>
                <w:lang w:val="es-BO" w:eastAsia="es-BO"/>
              </w:rPr>
              <w:t>Detalle</w:t>
            </w:r>
          </w:p>
        </w:tc>
        <w:tc>
          <w:tcPr>
            <w:tcW w:w="920" w:type="dxa"/>
            <w:tcBorders>
              <w:top w:val="single" w:sz="8" w:space="0" w:color="auto"/>
              <w:left w:val="nil"/>
              <w:bottom w:val="single" w:sz="8" w:space="0" w:color="auto"/>
              <w:right w:val="single" w:sz="4" w:space="0" w:color="auto"/>
            </w:tcBorders>
            <w:shd w:val="clear" w:color="000000" w:fill="F2F2F2"/>
            <w:noWrap/>
            <w:vAlign w:val="center"/>
            <w:hideMark/>
          </w:tcPr>
          <w:p w:rsidR="006F3F18" w:rsidRPr="006F3F18" w:rsidRDefault="006F3F18" w:rsidP="006F3F18">
            <w:pPr>
              <w:spacing w:after="0" w:line="240" w:lineRule="auto"/>
              <w:jc w:val="center"/>
              <w:rPr>
                <w:rFonts w:ascii="Arial" w:eastAsia="Times New Roman" w:hAnsi="Arial" w:cs="Arial"/>
                <w:b/>
                <w:bCs/>
                <w:color w:val="000000"/>
                <w:sz w:val="20"/>
                <w:szCs w:val="20"/>
                <w:lang w:val="es-BO" w:eastAsia="es-BO"/>
              </w:rPr>
            </w:pPr>
            <w:r w:rsidRPr="006F3F18">
              <w:rPr>
                <w:rFonts w:ascii="Arial" w:eastAsia="Times New Roman" w:hAnsi="Arial" w:cs="Arial"/>
                <w:b/>
                <w:bCs/>
                <w:color w:val="000000"/>
                <w:sz w:val="20"/>
                <w:szCs w:val="20"/>
                <w:lang w:val="es-BO" w:eastAsia="es-BO"/>
              </w:rPr>
              <w:t>Total Bruto</w:t>
            </w:r>
          </w:p>
        </w:tc>
        <w:tc>
          <w:tcPr>
            <w:tcW w:w="1701" w:type="dxa"/>
            <w:tcBorders>
              <w:top w:val="single" w:sz="8" w:space="0" w:color="auto"/>
              <w:left w:val="nil"/>
              <w:bottom w:val="single" w:sz="8" w:space="0" w:color="auto"/>
              <w:right w:val="single" w:sz="4" w:space="0" w:color="auto"/>
            </w:tcBorders>
            <w:shd w:val="clear" w:color="000000" w:fill="F2F2F2"/>
            <w:vAlign w:val="bottom"/>
            <w:hideMark/>
          </w:tcPr>
          <w:p w:rsidR="006F3F18" w:rsidRPr="006F3F18" w:rsidRDefault="006F3F18" w:rsidP="006F3F18">
            <w:pPr>
              <w:spacing w:after="0" w:line="240" w:lineRule="auto"/>
              <w:jc w:val="center"/>
              <w:rPr>
                <w:rFonts w:ascii="Arial" w:eastAsia="Times New Roman" w:hAnsi="Arial" w:cs="Arial"/>
                <w:b/>
                <w:bCs/>
                <w:color w:val="000000"/>
                <w:sz w:val="20"/>
                <w:szCs w:val="20"/>
                <w:lang w:val="es-BO" w:eastAsia="es-BO"/>
              </w:rPr>
            </w:pPr>
            <w:r w:rsidRPr="006F3F18">
              <w:rPr>
                <w:rFonts w:ascii="Arial" w:eastAsia="Times New Roman" w:hAnsi="Arial" w:cs="Arial"/>
                <w:b/>
                <w:bCs/>
                <w:color w:val="000000"/>
                <w:sz w:val="20"/>
                <w:szCs w:val="20"/>
                <w:lang w:val="es-BO" w:eastAsia="es-BO"/>
              </w:rPr>
              <w:t>% Descuento Factura</w:t>
            </w:r>
            <w:r w:rsidRPr="006F3F18">
              <w:rPr>
                <w:rFonts w:ascii="Arial" w:eastAsia="Times New Roman" w:hAnsi="Arial" w:cs="Arial"/>
                <w:b/>
                <w:bCs/>
                <w:color w:val="000000"/>
                <w:sz w:val="20"/>
                <w:szCs w:val="20"/>
                <w:lang w:val="es-BO" w:eastAsia="es-BO"/>
              </w:rPr>
              <w:br/>
              <w:t>0,155</w:t>
            </w:r>
          </w:p>
        </w:tc>
        <w:tc>
          <w:tcPr>
            <w:tcW w:w="1840" w:type="dxa"/>
            <w:tcBorders>
              <w:top w:val="single" w:sz="8" w:space="0" w:color="auto"/>
              <w:left w:val="nil"/>
              <w:bottom w:val="single" w:sz="8" w:space="0" w:color="auto"/>
              <w:right w:val="single" w:sz="4" w:space="0" w:color="auto"/>
            </w:tcBorders>
            <w:shd w:val="clear" w:color="000000" w:fill="F2F2F2"/>
            <w:vAlign w:val="bottom"/>
            <w:hideMark/>
          </w:tcPr>
          <w:p w:rsidR="006F3F18" w:rsidRPr="006F3F18" w:rsidRDefault="006F3F18" w:rsidP="006F3F18">
            <w:pPr>
              <w:spacing w:after="0" w:line="240" w:lineRule="auto"/>
              <w:jc w:val="center"/>
              <w:rPr>
                <w:rFonts w:ascii="Arial" w:eastAsia="Times New Roman" w:hAnsi="Arial" w:cs="Arial"/>
                <w:b/>
                <w:bCs/>
                <w:color w:val="000000"/>
                <w:sz w:val="20"/>
                <w:szCs w:val="20"/>
                <w:lang w:val="es-BO" w:eastAsia="es-BO"/>
              </w:rPr>
            </w:pPr>
            <w:r w:rsidRPr="006F3F18">
              <w:rPr>
                <w:rFonts w:ascii="Arial" w:eastAsia="Times New Roman" w:hAnsi="Arial" w:cs="Arial"/>
                <w:b/>
                <w:bCs/>
                <w:color w:val="000000"/>
                <w:sz w:val="20"/>
                <w:szCs w:val="20"/>
                <w:lang w:val="es-BO" w:eastAsia="es-BO"/>
              </w:rPr>
              <w:t>% Descuento AFP</w:t>
            </w:r>
            <w:r w:rsidRPr="006F3F18">
              <w:rPr>
                <w:rFonts w:ascii="Arial" w:eastAsia="Times New Roman" w:hAnsi="Arial" w:cs="Arial"/>
                <w:b/>
                <w:bCs/>
                <w:color w:val="000000"/>
                <w:sz w:val="20"/>
                <w:szCs w:val="20"/>
                <w:lang w:val="es-BO" w:eastAsia="es-BO"/>
              </w:rPr>
              <w:br/>
              <w:t>0,1542</w:t>
            </w:r>
          </w:p>
        </w:tc>
        <w:tc>
          <w:tcPr>
            <w:tcW w:w="1420" w:type="dxa"/>
            <w:tcBorders>
              <w:top w:val="single" w:sz="8" w:space="0" w:color="auto"/>
              <w:left w:val="nil"/>
              <w:bottom w:val="single" w:sz="8" w:space="0" w:color="auto"/>
              <w:right w:val="single" w:sz="8" w:space="0" w:color="auto"/>
            </w:tcBorders>
            <w:shd w:val="clear" w:color="000000" w:fill="F2F2F2"/>
            <w:vAlign w:val="bottom"/>
            <w:hideMark/>
          </w:tcPr>
          <w:p w:rsidR="006F3F18" w:rsidRPr="006F3F18" w:rsidRDefault="006F3F18" w:rsidP="006F3F18">
            <w:pPr>
              <w:spacing w:after="0" w:line="240" w:lineRule="auto"/>
              <w:jc w:val="center"/>
              <w:rPr>
                <w:rFonts w:ascii="Arial" w:eastAsia="Times New Roman" w:hAnsi="Arial" w:cs="Arial"/>
                <w:b/>
                <w:bCs/>
                <w:color w:val="000000"/>
                <w:sz w:val="20"/>
                <w:szCs w:val="20"/>
                <w:lang w:val="es-BO" w:eastAsia="es-BO"/>
              </w:rPr>
            </w:pPr>
            <w:r w:rsidRPr="006F3F18">
              <w:rPr>
                <w:rFonts w:ascii="Arial" w:eastAsia="Times New Roman" w:hAnsi="Arial" w:cs="Arial"/>
                <w:b/>
                <w:bCs/>
                <w:color w:val="000000"/>
                <w:sz w:val="20"/>
                <w:szCs w:val="20"/>
                <w:lang w:val="es-BO" w:eastAsia="es-BO"/>
              </w:rPr>
              <w:t>Total líquido pagable</w:t>
            </w:r>
          </w:p>
        </w:tc>
      </w:tr>
      <w:tr w:rsidR="006F3F18" w:rsidRPr="006F3F18" w:rsidTr="006F3F18">
        <w:trPr>
          <w:trHeight w:val="300"/>
          <w:jc w:val="center"/>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6F3F18" w:rsidRPr="006F3F18" w:rsidRDefault="006F3F18" w:rsidP="006F3F18">
            <w:pPr>
              <w:spacing w:after="0" w:line="240" w:lineRule="auto"/>
              <w:rPr>
                <w:rFonts w:ascii="Arial" w:eastAsia="Times New Roman" w:hAnsi="Arial" w:cs="Arial"/>
                <w:color w:val="000000"/>
                <w:lang w:val="es-BO" w:eastAsia="es-BO"/>
              </w:rPr>
            </w:pPr>
            <w:r w:rsidRPr="006F3F18">
              <w:rPr>
                <w:rFonts w:ascii="Arial" w:eastAsia="Times New Roman" w:hAnsi="Arial" w:cs="Arial"/>
                <w:color w:val="000000"/>
                <w:lang w:val="es-BO" w:eastAsia="es-BO"/>
              </w:rPr>
              <w:t>1° Producto</w:t>
            </w:r>
          </w:p>
        </w:tc>
        <w:tc>
          <w:tcPr>
            <w:tcW w:w="920" w:type="dxa"/>
            <w:tcBorders>
              <w:top w:val="nil"/>
              <w:left w:val="nil"/>
              <w:bottom w:val="single" w:sz="4" w:space="0" w:color="auto"/>
              <w:right w:val="single" w:sz="4" w:space="0" w:color="auto"/>
            </w:tcBorders>
            <w:shd w:val="clear" w:color="auto" w:fill="auto"/>
            <w:noWrap/>
            <w:vAlign w:val="bottom"/>
            <w:hideMark/>
          </w:tcPr>
          <w:p w:rsidR="006F3F18" w:rsidRPr="006F3F18" w:rsidRDefault="006F3F18" w:rsidP="006F3F18">
            <w:pPr>
              <w:spacing w:after="0" w:line="240" w:lineRule="auto"/>
              <w:jc w:val="center"/>
              <w:rPr>
                <w:rFonts w:ascii="Arial" w:eastAsia="Times New Roman" w:hAnsi="Arial" w:cs="Arial"/>
                <w:color w:val="000000"/>
                <w:lang w:val="es-BO" w:eastAsia="es-BO"/>
              </w:rPr>
            </w:pPr>
            <w:r w:rsidRPr="006F3F18">
              <w:rPr>
                <w:rFonts w:ascii="Arial" w:eastAsia="Times New Roman" w:hAnsi="Arial" w:cs="Arial"/>
                <w:color w:val="000000"/>
                <w:lang w:val="es-BO" w:eastAsia="es-BO"/>
              </w:rPr>
              <w:t>895</w:t>
            </w:r>
          </w:p>
        </w:tc>
        <w:tc>
          <w:tcPr>
            <w:tcW w:w="1701" w:type="dxa"/>
            <w:tcBorders>
              <w:top w:val="nil"/>
              <w:left w:val="nil"/>
              <w:bottom w:val="single" w:sz="4" w:space="0" w:color="auto"/>
              <w:right w:val="single" w:sz="4" w:space="0" w:color="auto"/>
            </w:tcBorders>
            <w:shd w:val="clear" w:color="auto" w:fill="auto"/>
            <w:noWrap/>
            <w:vAlign w:val="bottom"/>
            <w:hideMark/>
          </w:tcPr>
          <w:p w:rsidR="006F3F18" w:rsidRPr="006F3F18" w:rsidRDefault="006F3F18" w:rsidP="006F3F18">
            <w:pPr>
              <w:spacing w:after="0" w:line="240" w:lineRule="auto"/>
              <w:jc w:val="center"/>
              <w:rPr>
                <w:rFonts w:ascii="Arial" w:eastAsia="Times New Roman" w:hAnsi="Arial" w:cs="Arial"/>
                <w:color w:val="000000"/>
                <w:lang w:val="es-BO" w:eastAsia="es-BO"/>
              </w:rPr>
            </w:pPr>
            <w:r w:rsidRPr="006F3F18">
              <w:rPr>
                <w:rFonts w:ascii="Arial" w:eastAsia="Times New Roman" w:hAnsi="Arial" w:cs="Arial"/>
                <w:color w:val="000000"/>
                <w:lang w:val="es-BO" w:eastAsia="es-BO"/>
              </w:rPr>
              <w:t>138,725</w:t>
            </w:r>
          </w:p>
        </w:tc>
        <w:tc>
          <w:tcPr>
            <w:tcW w:w="1840" w:type="dxa"/>
            <w:tcBorders>
              <w:top w:val="nil"/>
              <w:left w:val="nil"/>
              <w:bottom w:val="single" w:sz="4" w:space="0" w:color="auto"/>
              <w:right w:val="single" w:sz="4" w:space="0" w:color="auto"/>
            </w:tcBorders>
            <w:shd w:val="clear" w:color="auto" w:fill="auto"/>
            <w:noWrap/>
            <w:vAlign w:val="bottom"/>
            <w:hideMark/>
          </w:tcPr>
          <w:p w:rsidR="006F3F18" w:rsidRPr="006F3F18" w:rsidRDefault="006F3F18" w:rsidP="006F3F18">
            <w:pPr>
              <w:spacing w:after="0" w:line="240" w:lineRule="auto"/>
              <w:jc w:val="center"/>
              <w:rPr>
                <w:rFonts w:ascii="Arial" w:eastAsia="Times New Roman" w:hAnsi="Arial" w:cs="Arial"/>
                <w:color w:val="000000"/>
                <w:lang w:val="es-BO" w:eastAsia="es-BO"/>
              </w:rPr>
            </w:pPr>
            <w:r w:rsidRPr="006F3F18">
              <w:rPr>
                <w:rFonts w:ascii="Arial" w:eastAsia="Times New Roman" w:hAnsi="Arial" w:cs="Arial"/>
                <w:color w:val="000000"/>
                <w:lang w:val="es-BO" w:eastAsia="es-BO"/>
              </w:rPr>
              <w:t>138,009</w:t>
            </w:r>
          </w:p>
        </w:tc>
        <w:tc>
          <w:tcPr>
            <w:tcW w:w="1420" w:type="dxa"/>
            <w:tcBorders>
              <w:top w:val="nil"/>
              <w:left w:val="nil"/>
              <w:bottom w:val="single" w:sz="4" w:space="0" w:color="auto"/>
              <w:right w:val="single" w:sz="8" w:space="0" w:color="auto"/>
            </w:tcBorders>
            <w:shd w:val="clear" w:color="auto" w:fill="auto"/>
            <w:noWrap/>
            <w:vAlign w:val="bottom"/>
            <w:hideMark/>
          </w:tcPr>
          <w:p w:rsidR="006F3F18" w:rsidRPr="006F3F18" w:rsidRDefault="006F3F18" w:rsidP="006F3F18">
            <w:pPr>
              <w:spacing w:after="0" w:line="240" w:lineRule="auto"/>
              <w:jc w:val="center"/>
              <w:rPr>
                <w:rFonts w:ascii="Arial" w:eastAsia="Times New Roman" w:hAnsi="Arial" w:cs="Arial"/>
                <w:color w:val="000000"/>
                <w:lang w:val="es-BO" w:eastAsia="es-BO"/>
              </w:rPr>
            </w:pPr>
            <w:r w:rsidRPr="006F3F18">
              <w:rPr>
                <w:rFonts w:ascii="Arial" w:eastAsia="Times New Roman" w:hAnsi="Arial" w:cs="Arial"/>
                <w:color w:val="000000"/>
                <w:lang w:val="es-BO" w:eastAsia="es-BO"/>
              </w:rPr>
              <w:t>618,27</w:t>
            </w:r>
          </w:p>
        </w:tc>
      </w:tr>
      <w:tr w:rsidR="006F3F18" w:rsidRPr="006F3F18" w:rsidTr="006F3F18">
        <w:trPr>
          <w:trHeight w:val="300"/>
          <w:jc w:val="center"/>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6F3F18" w:rsidRPr="006F3F18" w:rsidRDefault="006F3F18" w:rsidP="006F3F18">
            <w:pPr>
              <w:spacing w:after="0" w:line="240" w:lineRule="auto"/>
              <w:rPr>
                <w:rFonts w:ascii="Arial" w:eastAsia="Times New Roman" w:hAnsi="Arial" w:cs="Arial"/>
                <w:color w:val="000000"/>
                <w:lang w:val="es-BO" w:eastAsia="es-BO"/>
              </w:rPr>
            </w:pPr>
            <w:r w:rsidRPr="006F3F18">
              <w:rPr>
                <w:rFonts w:ascii="Arial" w:eastAsia="Times New Roman" w:hAnsi="Arial" w:cs="Arial"/>
                <w:color w:val="000000"/>
                <w:lang w:val="es-BO" w:eastAsia="es-BO"/>
              </w:rPr>
              <w:t>2° Producto</w:t>
            </w:r>
          </w:p>
        </w:tc>
        <w:tc>
          <w:tcPr>
            <w:tcW w:w="920" w:type="dxa"/>
            <w:tcBorders>
              <w:top w:val="nil"/>
              <w:left w:val="nil"/>
              <w:bottom w:val="single" w:sz="4" w:space="0" w:color="auto"/>
              <w:right w:val="single" w:sz="4" w:space="0" w:color="auto"/>
            </w:tcBorders>
            <w:shd w:val="clear" w:color="auto" w:fill="auto"/>
            <w:noWrap/>
            <w:vAlign w:val="bottom"/>
            <w:hideMark/>
          </w:tcPr>
          <w:p w:rsidR="006F3F18" w:rsidRPr="006F3F18" w:rsidRDefault="006F3F18" w:rsidP="006F3F18">
            <w:pPr>
              <w:spacing w:after="0" w:line="240" w:lineRule="auto"/>
              <w:jc w:val="center"/>
              <w:rPr>
                <w:rFonts w:ascii="Arial" w:eastAsia="Times New Roman" w:hAnsi="Arial" w:cs="Arial"/>
                <w:color w:val="000000"/>
                <w:lang w:val="es-BO" w:eastAsia="es-BO"/>
              </w:rPr>
            </w:pPr>
            <w:r w:rsidRPr="006F3F18">
              <w:rPr>
                <w:rFonts w:ascii="Arial" w:eastAsia="Times New Roman" w:hAnsi="Arial" w:cs="Arial"/>
                <w:color w:val="000000"/>
                <w:lang w:val="es-BO" w:eastAsia="es-BO"/>
              </w:rPr>
              <w:t>1005</w:t>
            </w:r>
          </w:p>
        </w:tc>
        <w:tc>
          <w:tcPr>
            <w:tcW w:w="1701" w:type="dxa"/>
            <w:tcBorders>
              <w:top w:val="nil"/>
              <w:left w:val="nil"/>
              <w:bottom w:val="single" w:sz="4" w:space="0" w:color="auto"/>
              <w:right w:val="single" w:sz="4" w:space="0" w:color="auto"/>
            </w:tcBorders>
            <w:shd w:val="clear" w:color="auto" w:fill="auto"/>
            <w:noWrap/>
            <w:vAlign w:val="bottom"/>
            <w:hideMark/>
          </w:tcPr>
          <w:p w:rsidR="006F3F18" w:rsidRPr="006F3F18" w:rsidRDefault="006F3F18" w:rsidP="006F3F18">
            <w:pPr>
              <w:spacing w:after="0" w:line="240" w:lineRule="auto"/>
              <w:jc w:val="center"/>
              <w:rPr>
                <w:rFonts w:ascii="Arial" w:eastAsia="Times New Roman" w:hAnsi="Arial" w:cs="Arial"/>
                <w:color w:val="000000"/>
                <w:lang w:val="es-BO" w:eastAsia="es-BO"/>
              </w:rPr>
            </w:pPr>
            <w:r w:rsidRPr="006F3F18">
              <w:rPr>
                <w:rFonts w:ascii="Arial" w:eastAsia="Times New Roman" w:hAnsi="Arial" w:cs="Arial"/>
                <w:color w:val="000000"/>
                <w:lang w:val="es-BO" w:eastAsia="es-BO"/>
              </w:rPr>
              <w:t>155,775</w:t>
            </w:r>
          </w:p>
        </w:tc>
        <w:tc>
          <w:tcPr>
            <w:tcW w:w="1840" w:type="dxa"/>
            <w:tcBorders>
              <w:top w:val="nil"/>
              <w:left w:val="nil"/>
              <w:bottom w:val="single" w:sz="4" w:space="0" w:color="auto"/>
              <w:right w:val="single" w:sz="4" w:space="0" w:color="auto"/>
            </w:tcBorders>
            <w:shd w:val="clear" w:color="auto" w:fill="auto"/>
            <w:noWrap/>
            <w:vAlign w:val="bottom"/>
            <w:hideMark/>
          </w:tcPr>
          <w:p w:rsidR="006F3F18" w:rsidRPr="006F3F18" w:rsidRDefault="006F3F18" w:rsidP="006F3F18">
            <w:pPr>
              <w:spacing w:after="0" w:line="240" w:lineRule="auto"/>
              <w:jc w:val="center"/>
              <w:rPr>
                <w:rFonts w:ascii="Arial" w:eastAsia="Times New Roman" w:hAnsi="Arial" w:cs="Arial"/>
                <w:color w:val="000000"/>
                <w:lang w:val="es-BO" w:eastAsia="es-BO"/>
              </w:rPr>
            </w:pPr>
            <w:r w:rsidRPr="006F3F18">
              <w:rPr>
                <w:rFonts w:ascii="Arial" w:eastAsia="Times New Roman" w:hAnsi="Arial" w:cs="Arial"/>
                <w:color w:val="000000"/>
                <w:lang w:val="es-BO" w:eastAsia="es-BO"/>
              </w:rPr>
              <w:t>154,971</w:t>
            </w:r>
          </w:p>
        </w:tc>
        <w:tc>
          <w:tcPr>
            <w:tcW w:w="1420" w:type="dxa"/>
            <w:tcBorders>
              <w:top w:val="nil"/>
              <w:left w:val="nil"/>
              <w:bottom w:val="single" w:sz="4" w:space="0" w:color="auto"/>
              <w:right w:val="single" w:sz="8" w:space="0" w:color="auto"/>
            </w:tcBorders>
            <w:shd w:val="clear" w:color="auto" w:fill="auto"/>
            <w:noWrap/>
            <w:vAlign w:val="bottom"/>
            <w:hideMark/>
          </w:tcPr>
          <w:p w:rsidR="006F3F18" w:rsidRPr="006F3F18" w:rsidRDefault="006F3F18" w:rsidP="006F3F18">
            <w:pPr>
              <w:spacing w:after="0" w:line="240" w:lineRule="auto"/>
              <w:jc w:val="center"/>
              <w:rPr>
                <w:rFonts w:ascii="Arial" w:eastAsia="Times New Roman" w:hAnsi="Arial" w:cs="Arial"/>
                <w:color w:val="000000"/>
                <w:lang w:val="es-BO" w:eastAsia="es-BO"/>
              </w:rPr>
            </w:pPr>
            <w:r w:rsidRPr="006F3F18">
              <w:rPr>
                <w:rFonts w:ascii="Arial" w:eastAsia="Times New Roman" w:hAnsi="Arial" w:cs="Arial"/>
                <w:color w:val="000000"/>
                <w:lang w:val="es-BO" w:eastAsia="es-BO"/>
              </w:rPr>
              <w:t>694,25</w:t>
            </w:r>
          </w:p>
        </w:tc>
      </w:tr>
      <w:tr w:rsidR="006F3F18" w:rsidRPr="006F3F18" w:rsidTr="006F3F18">
        <w:trPr>
          <w:trHeight w:val="300"/>
          <w:jc w:val="center"/>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6F3F18" w:rsidRPr="006F3F18" w:rsidRDefault="006F3F18" w:rsidP="006F3F18">
            <w:pPr>
              <w:spacing w:after="0" w:line="240" w:lineRule="auto"/>
              <w:rPr>
                <w:rFonts w:ascii="Arial" w:eastAsia="Times New Roman" w:hAnsi="Arial" w:cs="Arial"/>
                <w:color w:val="000000"/>
                <w:lang w:val="es-BO" w:eastAsia="es-BO"/>
              </w:rPr>
            </w:pPr>
            <w:r w:rsidRPr="006F3F18">
              <w:rPr>
                <w:rFonts w:ascii="Arial" w:eastAsia="Times New Roman" w:hAnsi="Arial" w:cs="Arial"/>
                <w:color w:val="000000"/>
                <w:lang w:val="es-BO" w:eastAsia="es-BO"/>
              </w:rPr>
              <w:t>3° Producto</w:t>
            </w:r>
          </w:p>
        </w:tc>
        <w:tc>
          <w:tcPr>
            <w:tcW w:w="920" w:type="dxa"/>
            <w:tcBorders>
              <w:top w:val="nil"/>
              <w:left w:val="nil"/>
              <w:bottom w:val="single" w:sz="4" w:space="0" w:color="auto"/>
              <w:right w:val="single" w:sz="4" w:space="0" w:color="auto"/>
            </w:tcBorders>
            <w:shd w:val="clear" w:color="auto" w:fill="auto"/>
            <w:noWrap/>
            <w:vAlign w:val="bottom"/>
            <w:hideMark/>
          </w:tcPr>
          <w:p w:rsidR="006F3F18" w:rsidRPr="006F3F18" w:rsidRDefault="006F3F18" w:rsidP="006F3F18">
            <w:pPr>
              <w:spacing w:after="0" w:line="240" w:lineRule="auto"/>
              <w:jc w:val="center"/>
              <w:rPr>
                <w:rFonts w:ascii="Arial" w:eastAsia="Times New Roman" w:hAnsi="Arial" w:cs="Arial"/>
                <w:color w:val="000000"/>
                <w:lang w:val="es-BO" w:eastAsia="es-BO"/>
              </w:rPr>
            </w:pPr>
            <w:r w:rsidRPr="006F3F18">
              <w:rPr>
                <w:rFonts w:ascii="Arial" w:eastAsia="Times New Roman" w:hAnsi="Arial" w:cs="Arial"/>
                <w:color w:val="000000"/>
                <w:lang w:val="es-BO" w:eastAsia="es-BO"/>
              </w:rPr>
              <w:t>1005</w:t>
            </w:r>
          </w:p>
        </w:tc>
        <w:tc>
          <w:tcPr>
            <w:tcW w:w="1701" w:type="dxa"/>
            <w:tcBorders>
              <w:top w:val="nil"/>
              <w:left w:val="nil"/>
              <w:bottom w:val="single" w:sz="4" w:space="0" w:color="auto"/>
              <w:right w:val="single" w:sz="4" w:space="0" w:color="auto"/>
            </w:tcBorders>
            <w:shd w:val="clear" w:color="auto" w:fill="auto"/>
            <w:noWrap/>
            <w:vAlign w:val="bottom"/>
            <w:hideMark/>
          </w:tcPr>
          <w:p w:rsidR="006F3F18" w:rsidRPr="006F3F18" w:rsidRDefault="006F3F18" w:rsidP="006F3F18">
            <w:pPr>
              <w:spacing w:after="0" w:line="240" w:lineRule="auto"/>
              <w:jc w:val="center"/>
              <w:rPr>
                <w:rFonts w:ascii="Arial" w:eastAsia="Times New Roman" w:hAnsi="Arial" w:cs="Arial"/>
                <w:color w:val="000000"/>
                <w:lang w:val="es-BO" w:eastAsia="es-BO"/>
              </w:rPr>
            </w:pPr>
            <w:r w:rsidRPr="006F3F18">
              <w:rPr>
                <w:rFonts w:ascii="Arial" w:eastAsia="Times New Roman" w:hAnsi="Arial" w:cs="Arial"/>
                <w:color w:val="000000"/>
                <w:lang w:val="es-BO" w:eastAsia="es-BO"/>
              </w:rPr>
              <w:t>155,775</w:t>
            </w:r>
          </w:p>
        </w:tc>
        <w:tc>
          <w:tcPr>
            <w:tcW w:w="1840" w:type="dxa"/>
            <w:tcBorders>
              <w:top w:val="nil"/>
              <w:left w:val="nil"/>
              <w:bottom w:val="single" w:sz="4" w:space="0" w:color="auto"/>
              <w:right w:val="single" w:sz="4" w:space="0" w:color="auto"/>
            </w:tcBorders>
            <w:shd w:val="clear" w:color="auto" w:fill="auto"/>
            <w:noWrap/>
            <w:vAlign w:val="bottom"/>
            <w:hideMark/>
          </w:tcPr>
          <w:p w:rsidR="006F3F18" w:rsidRPr="006F3F18" w:rsidRDefault="006F3F18" w:rsidP="006F3F18">
            <w:pPr>
              <w:spacing w:after="0" w:line="240" w:lineRule="auto"/>
              <w:jc w:val="center"/>
              <w:rPr>
                <w:rFonts w:ascii="Arial" w:eastAsia="Times New Roman" w:hAnsi="Arial" w:cs="Arial"/>
                <w:color w:val="000000"/>
                <w:lang w:val="es-BO" w:eastAsia="es-BO"/>
              </w:rPr>
            </w:pPr>
            <w:r w:rsidRPr="006F3F18">
              <w:rPr>
                <w:rFonts w:ascii="Arial" w:eastAsia="Times New Roman" w:hAnsi="Arial" w:cs="Arial"/>
                <w:color w:val="000000"/>
                <w:lang w:val="es-BO" w:eastAsia="es-BO"/>
              </w:rPr>
              <w:t>154,971</w:t>
            </w:r>
          </w:p>
        </w:tc>
        <w:tc>
          <w:tcPr>
            <w:tcW w:w="1420" w:type="dxa"/>
            <w:tcBorders>
              <w:top w:val="nil"/>
              <w:left w:val="nil"/>
              <w:bottom w:val="single" w:sz="4" w:space="0" w:color="auto"/>
              <w:right w:val="single" w:sz="8" w:space="0" w:color="auto"/>
            </w:tcBorders>
            <w:shd w:val="clear" w:color="auto" w:fill="auto"/>
            <w:noWrap/>
            <w:vAlign w:val="bottom"/>
            <w:hideMark/>
          </w:tcPr>
          <w:p w:rsidR="006F3F18" w:rsidRPr="006F3F18" w:rsidRDefault="006F3F18" w:rsidP="006F3F18">
            <w:pPr>
              <w:spacing w:after="0" w:line="240" w:lineRule="auto"/>
              <w:jc w:val="center"/>
              <w:rPr>
                <w:rFonts w:ascii="Arial" w:eastAsia="Times New Roman" w:hAnsi="Arial" w:cs="Arial"/>
                <w:color w:val="000000"/>
                <w:lang w:val="es-BO" w:eastAsia="es-BO"/>
              </w:rPr>
            </w:pPr>
            <w:r w:rsidRPr="006F3F18">
              <w:rPr>
                <w:rFonts w:ascii="Arial" w:eastAsia="Times New Roman" w:hAnsi="Arial" w:cs="Arial"/>
                <w:color w:val="000000"/>
                <w:lang w:val="es-BO" w:eastAsia="es-BO"/>
              </w:rPr>
              <w:t>694,25</w:t>
            </w:r>
          </w:p>
        </w:tc>
      </w:tr>
      <w:tr w:rsidR="006F3F18" w:rsidRPr="006F3F18" w:rsidTr="006F3F18">
        <w:trPr>
          <w:trHeight w:val="315"/>
          <w:jc w:val="center"/>
        </w:trPr>
        <w:tc>
          <w:tcPr>
            <w:tcW w:w="1480" w:type="dxa"/>
            <w:tcBorders>
              <w:top w:val="nil"/>
              <w:left w:val="single" w:sz="8" w:space="0" w:color="auto"/>
              <w:bottom w:val="single" w:sz="8" w:space="0" w:color="auto"/>
              <w:right w:val="single" w:sz="4" w:space="0" w:color="auto"/>
            </w:tcBorders>
            <w:shd w:val="clear" w:color="auto" w:fill="auto"/>
            <w:noWrap/>
            <w:vAlign w:val="bottom"/>
            <w:hideMark/>
          </w:tcPr>
          <w:p w:rsidR="006F3F18" w:rsidRPr="006F3F18" w:rsidRDefault="006F3F18" w:rsidP="006F3F18">
            <w:pPr>
              <w:spacing w:after="0" w:line="240" w:lineRule="auto"/>
              <w:rPr>
                <w:rFonts w:ascii="Arial" w:eastAsia="Times New Roman" w:hAnsi="Arial" w:cs="Arial"/>
                <w:b/>
                <w:bCs/>
                <w:color w:val="000000"/>
                <w:lang w:val="es-BO" w:eastAsia="es-BO"/>
              </w:rPr>
            </w:pPr>
            <w:r w:rsidRPr="006F3F18">
              <w:rPr>
                <w:rFonts w:ascii="Arial" w:eastAsia="Times New Roman" w:hAnsi="Arial" w:cs="Arial"/>
                <w:b/>
                <w:bCs/>
                <w:color w:val="000000"/>
                <w:lang w:val="es-BO" w:eastAsia="es-BO"/>
              </w:rPr>
              <w:t>Total</w:t>
            </w:r>
          </w:p>
        </w:tc>
        <w:tc>
          <w:tcPr>
            <w:tcW w:w="920" w:type="dxa"/>
            <w:tcBorders>
              <w:top w:val="nil"/>
              <w:left w:val="nil"/>
              <w:bottom w:val="single" w:sz="8" w:space="0" w:color="auto"/>
              <w:right w:val="single" w:sz="4" w:space="0" w:color="auto"/>
            </w:tcBorders>
            <w:shd w:val="clear" w:color="auto" w:fill="auto"/>
            <w:noWrap/>
            <w:vAlign w:val="bottom"/>
            <w:hideMark/>
          </w:tcPr>
          <w:p w:rsidR="006F3F18" w:rsidRPr="006F3F18" w:rsidRDefault="006F3F18" w:rsidP="006F3F18">
            <w:pPr>
              <w:spacing w:after="0" w:line="240" w:lineRule="auto"/>
              <w:jc w:val="center"/>
              <w:rPr>
                <w:rFonts w:ascii="Arial" w:eastAsia="Times New Roman" w:hAnsi="Arial" w:cs="Arial"/>
                <w:b/>
                <w:color w:val="000000"/>
                <w:lang w:val="es-BO" w:eastAsia="es-BO"/>
              </w:rPr>
            </w:pPr>
            <w:r w:rsidRPr="006F3F18">
              <w:rPr>
                <w:rFonts w:ascii="Arial" w:eastAsia="Times New Roman" w:hAnsi="Arial" w:cs="Arial"/>
                <w:b/>
                <w:color w:val="000000"/>
                <w:lang w:val="es-BO" w:eastAsia="es-BO"/>
              </w:rPr>
              <w:t>2905</w:t>
            </w:r>
          </w:p>
        </w:tc>
        <w:tc>
          <w:tcPr>
            <w:tcW w:w="1701" w:type="dxa"/>
            <w:tcBorders>
              <w:top w:val="nil"/>
              <w:left w:val="nil"/>
              <w:bottom w:val="single" w:sz="8" w:space="0" w:color="auto"/>
              <w:right w:val="single" w:sz="4" w:space="0" w:color="auto"/>
            </w:tcBorders>
            <w:shd w:val="clear" w:color="auto" w:fill="auto"/>
            <w:noWrap/>
            <w:vAlign w:val="bottom"/>
            <w:hideMark/>
          </w:tcPr>
          <w:p w:rsidR="006F3F18" w:rsidRPr="006F3F18" w:rsidRDefault="006F3F18" w:rsidP="006F3F18">
            <w:pPr>
              <w:spacing w:after="0" w:line="240" w:lineRule="auto"/>
              <w:jc w:val="center"/>
              <w:rPr>
                <w:rFonts w:ascii="Arial" w:eastAsia="Times New Roman" w:hAnsi="Arial" w:cs="Arial"/>
                <w:color w:val="000000"/>
                <w:lang w:val="es-BO" w:eastAsia="es-BO"/>
              </w:rPr>
            </w:pPr>
            <w:r w:rsidRPr="006F3F18">
              <w:rPr>
                <w:rFonts w:ascii="Arial" w:eastAsia="Times New Roman" w:hAnsi="Arial" w:cs="Arial"/>
                <w:color w:val="000000"/>
                <w:lang w:val="es-BO" w:eastAsia="es-BO"/>
              </w:rPr>
              <w:t> </w:t>
            </w:r>
          </w:p>
        </w:tc>
        <w:tc>
          <w:tcPr>
            <w:tcW w:w="1840" w:type="dxa"/>
            <w:tcBorders>
              <w:top w:val="nil"/>
              <w:left w:val="nil"/>
              <w:bottom w:val="single" w:sz="8" w:space="0" w:color="auto"/>
              <w:right w:val="single" w:sz="4" w:space="0" w:color="auto"/>
            </w:tcBorders>
            <w:shd w:val="clear" w:color="auto" w:fill="auto"/>
            <w:noWrap/>
            <w:vAlign w:val="bottom"/>
            <w:hideMark/>
          </w:tcPr>
          <w:p w:rsidR="006F3F18" w:rsidRPr="006F3F18" w:rsidRDefault="006F3F18" w:rsidP="006F3F18">
            <w:pPr>
              <w:spacing w:after="0" w:line="240" w:lineRule="auto"/>
              <w:jc w:val="center"/>
              <w:rPr>
                <w:rFonts w:ascii="Arial" w:eastAsia="Times New Roman" w:hAnsi="Arial" w:cs="Arial"/>
                <w:color w:val="000000"/>
                <w:lang w:val="es-BO" w:eastAsia="es-BO"/>
              </w:rPr>
            </w:pPr>
            <w:r w:rsidRPr="006F3F18">
              <w:rPr>
                <w:rFonts w:ascii="Arial" w:eastAsia="Times New Roman" w:hAnsi="Arial" w:cs="Arial"/>
                <w:color w:val="000000"/>
                <w:lang w:val="es-BO" w:eastAsia="es-BO"/>
              </w:rPr>
              <w:t> </w:t>
            </w:r>
          </w:p>
        </w:tc>
        <w:tc>
          <w:tcPr>
            <w:tcW w:w="1420" w:type="dxa"/>
            <w:tcBorders>
              <w:top w:val="nil"/>
              <w:left w:val="nil"/>
              <w:bottom w:val="single" w:sz="8" w:space="0" w:color="auto"/>
              <w:right w:val="single" w:sz="8" w:space="0" w:color="auto"/>
            </w:tcBorders>
            <w:shd w:val="clear" w:color="auto" w:fill="auto"/>
            <w:noWrap/>
            <w:vAlign w:val="bottom"/>
            <w:hideMark/>
          </w:tcPr>
          <w:p w:rsidR="006F3F18" w:rsidRPr="006F3F18" w:rsidRDefault="006F3F18" w:rsidP="006F3F18">
            <w:pPr>
              <w:spacing w:after="0" w:line="240" w:lineRule="auto"/>
              <w:jc w:val="center"/>
              <w:rPr>
                <w:rFonts w:ascii="Arial" w:eastAsia="Times New Roman" w:hAnsi="Arial" w:cs="Arial"/>
                <w:b/>
                <w:color w:val="000000"/>
                <w:lang w:val="es-BO" w:eastAsia="es-BO"/>
              </w:rPr>
            </w:pPr>
            <w:r w:rsidRPr="006F3F18">
              <w:rPr>
                <w:rFonts w:ascii="Arial" w:eastAsia="Times New Roman" w:hAnsi="Arial" w:cs="Arial"/>
                <w:b/>
                <w:color w:val="000000"/>
                <w:lang w:val="es-BO" w:eastAsia="es-BO"/>
              </w:rPr>
              <w:t>2006,77</w:t>
            </w:r>
          </w:p>
        </w:tc>
      </w:tr>
    </w:tbl>
    <w:p w:rsidR="006F3F18" w:rsidRDefault="006F3F18" w:rsidP="001D5BAA">
      <w:pPr>
        <w:spacing w:after="0" w:line="240" w:lineRule="auto"/>
        <w:ind w:left="142"/>
        <w:jc w:val="both"/>
        <w:rPr>
          <w:rFonts w:ascii="Arial" w:eastAsia="Times New Roman" w:hAnsi="Arial" w:cs="Arial"/>
          <w:sz w:val="24"/>
          <w:szCs w:val="24"/>
          <w:lang w:val="es-ES" w:eastAsia="es-ES"/>
        </w:rPr>
      </w:pPr>
    </w:p>
    <w:p w:rsidR="00F516CD" w:rsidRPr="00E642EC" w:rsidRDefault="00E642EC" w:rsidP="001D5BAA">
      <w:pPr>
        <w:spacing w:after="0" w:line="240" w:lineRule="auto"/>
        <w:ind w:left="142"/>
        <w:jc w:val="both"/>
        <w:rPr>
          <w:rFonts w:ascii="Arial" w:eastAsia="Times New Roman" w:hAnsi="Arial" w:cs="Arial"/>
          <w:sz w:val="24"/>
          <w:szCs w:val="24"/>
          <w:lang w:val="es-ES" w:eastAsia="es-ES"/>
        </w:rPr>
      </w:pPr>
      <w:r w:rsidRPr="00E642EC">
        <w:rPr>
          <w:rFonts w:ascii="Arial" w:eastAsia="Times New Roman" w:hAnsi="Arial" w:cs="Arial"/>
          <w:sz w:val="24"/>
          <w:szCs w:val="24"/>
          <w:lang w:val="es-ES" w:eastAsia="es-ES"/>
        </w:rPr>
        <w:t>El total líquido pagable asciende a Dos Mil Seis 77/100 Dólares Americanos</w:t>
      </w:r>
      <w:r>
        <w:rPr>
          <w:rFonts w:ascii="Arial" w:eastAsia="Times New Roman" w:hAnsi="Arial" w:cs="Arial"/>
          <w:sz w:val="24"/>
          <w:szCs w:val="24"/>
          <w:lang w:val="es-ES" w:eastAsia="es-ES"/>
        </w:rPr>
        <w:t>, considerándose los descuentos respectivos.</w:t>
      </w:r>
    </w:p>
    <w:p w:rsidR="00E642EC" w:rsidRDefault="00E642EC" w:rsidP="001D5BAA">
      <w:pPr>
        <w:spacing w:after="0" w:line="240" w:lineRule="auto"/>
        <w:ind w:left="142"/>
        <w:jc w:val="both"/>
        <w:rPr>
          <w:lang w:val="es-ES"/>
        </w:rPr>
      </w:pPr>
    </w:p>
    <w:p w:rsidR="001D5BAA" w:rsidRDefault="001D5BAA" w:rsidP="001D5BAA">
      <w:pPr>
        <w:spacing w:after="0" w:line="240" w:lineRule="auto"/>
        <w:ind w:left="142"/>
        <w:jc w:val="both"/>
        <w:rPr>
          <w:rFonts w:ascii="Arial" w:eastAsia="Times New Roman" w:hAnsi="Arial" w:cs="Arial"/>
          <w:sz w:val="24"/>
          <w:szCs w:val="24"/>
          <w:lang w:val="es-ES" w:eastAsia="es-ES"/>
        </w:rPr>
      </w:pPr>
      <w:r w:rsidRPr="001D5BAA">
        <w:rPr>
          <w:rFonts w:ascii="Arial" w:eastAsia="Times New Roman" w:hAnsi="Arial" w:cs="Arial"/>
          <w:sz w:val="24"/>
          <w:szCs w:val="24"/>
          <w:lang w:val="es-ES" w:eastAsia="es-ES"/>
        </w:rPr>
        <w:t>La forma de pago</w:t>
      </w:r>
      <w:r>
        <w:rPr>
          <w:rFonts w:ascii="Arial" w:eastAsia="Times New Roman" w:hAnsi="Arial" w:cs="Arial"/>
          <w:sz w:val="24"/>
          <w:szCs w:val="24"/>
          <w:lang w:val="es-ES" w:eastAsia="es-ES"/>
        </w:rPr>
        <w:t xml:space="preserve"> se establecerá de la s</w:t>
      </w:r>
      <w:r w:rsidRPr="001D5BAA">
        <w:rPr>
          <w:rFonts w:ascii="Arial" w:eastAsia="Times New Roman" w:hAnsi="Arial" w:cs="Arial"/>
          <w:sz w:val="24"/>
          <w:szCs w:val="24"/>
          <w:lang w:val="es-ES" w:eastAsia="es-ES"/>
        </w:rPr>
        <w:t>iguiente</w:t>
      </w:r>
      <w:r>
        <w:rPr>
          <w:rFonts w:ascii="Arial" w:eastAsia="Times New Roman" w:hAnsi="Arial" w:cs="Arial"/>
          <w:sz w:val="24"/>
          <w:szCs w:val="24"/>
          <w:lang w:val="es-ES" w:eastAsia="es-ES"/>
        </w:rPr>
        <w:t xml:space="preserve"> forma</w:t>
      </w:r>
      <w:r w:rsidRPr="001D5BAA">
        <w:rPr>
          <w:rFonts w:ascii="Arial" w:eastAsia="Times New Roman" w:hAnsi="Arial" w:cs="Arial"/>
          <w:sz w:val="24"/>
          <w:szCs w:val="24"/>
          <w:lang w:val="es-ES" w:eastAsia="es-ES"/>
        </w:rPr>
        <w:t xml:space="preserve">: </w:t>
      </w:r>
    </w:p>
    <w:p w:rsidR="006439D1" w:rsidRDefault="006439D1" w:rsidP="001D5BAA">
      <w:pPr>
        <w:spacing w:after="0" w:line="240" w:lineRule="auto"/>
        <w:ind w:left="142"/>
        <w:jc w:val="both"/>
        <w:rPr>
          <w:rFonts w:ascii="Arial" w:eastAsia="Times New Roman" w:hAnsi="Arial" w:cs="Arial"/>
          <w:sz w:val="24"/>
          <w:szCs w:val="24"/>
          <w:lang w:val="es-ES" w:eastAsia="es-ES"/>
        </w:rPr>
      </w:pPr>
    </w:p>
    <w:p w:rsidR="00F516CD" w:rsidRDefault="00F516CD" w:rsidP="00F516CD">
      <w:pPr>
        <w:spacing w:after="0" w:line="240" w:lineRule="auto"/>
        <w:ind w:left="142"/>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A la entrega del </w:t>
      </w:r>
      <w:r w:rsidRPr="00770F83">
        <w:rPr>
          <w:rFonts w:ascii="Arial" w:eastAsia="Times New Roman" w:hAnsi="Arial" w:cs="Arial"/>
          <w:sz w:val="24"/>
          <w:szCs w:val="24"/>
          <w:lang w:val="es-ES" w:eastAsia="es-ES"/>
        </w:rPr>
        <w:t>1° Producto</w:t>
      </w:r>
      <w:r w:rsidR="006439D1">
        <w:rPr>
          <w:rFonts w:ascii="Arial" w:eastAsia="Times New Roman" w:hAnsi="Arial" w:cs="Arial"/>
          <w:sz w:val="24"/>
          <w:szCs w:val="24"/>
          <w:lang w:val="es-ES" w:eastAsia="es-ES"/>
        </w:rPr>
        <w:t xml:space="preserve">, </w:t>
      </w:r>
      <w:r w:rsidR="006439D1">
        <w:rPr>
          <w:rFonts w:ascii="Arial" w:eastAsia="Times New Roman" w:hAnsi="Arial" w:cs="Arial"/>
          <w:sz w:val="24"/>
          <w:szCs w:val="24"/>
          <w:lang w:val="es-ES" w:eastAsia="es-ES"/>
        </w:rPr>
        <w:t>USD</w:t>
      </w:r>
      <w:r w:rsidR="006439D1">
        <w:rPr>
          <w:rFonts w:ascii="Arial" w:eastAsia="Times New Roman" w:hAnsi="Arial" w:cs="Arial"/>
          <w:sz w:val="24"/>
          <w:szCs w:val="24"/>
          <w:lang w:val="es-ES" w:eastAsia="es-ES"/>
        </w:rPr>
        <w:t xml:space="preserve"> 895</w:t>
      </w:r>
      <w:r w:rsidRPr="00770F83">
        <w:rPr>
          <w:rFonts w:ascii="Arial" w:eastAsia="Times New Roman" w:hAnsi="Arial" w:cs="Arial"/>
          <w:sz w:val="24"/>
          <w:szCs w:val="24"/>
          <w:lang w:val="es-ES" w:eastAsia="es-ES"/>
        </w:rPr>
        <w:tab/>
      </w:r>
      <w:r w:rsidRPr="00770F83">
        <w:rPr>
          <w:rFonts w:ascii="Arial" w:eastAsia="Times New Roman" w:hAnsi="Arial" w:cs="Arial"/>
          <w:sz w:val="24"/>
          <w:szCs w:val="24"/>
          <w:lang w:val="es-ES" w:eastAsia="es-ES"/>
        </w:rPr>
        <w:tab/>
      </w:r>
      <w:r w:rsidRPr="00770F83">
        <w:rPr>
          <w:rFonts w:ascii="Arial" w:eastAsia="Times New Roman" w:hAnsi="Arial" w:cs="Arial"/>
          <w:sz w:val="24"/>
          <w:szCs w:val="24"/>
          <w:lang w:val="es-ES" w:eastAsia="es-ES"/>
        </w:rPr>
        <w:tab/>
      </w:r>
    </w:p>
    <w:p w:rsidR="00F516CD" w:rsidRPr="00770F83" w:rsidRDefault="00F516CD" w:rsidP="006439D1">
      <w:pPr>
        <w:spacing w:after="0" w:line="240" w:lineRule="auto"/>
        <w:ind w:left="142"/>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A la e</w:t>
      </w:r>
      <w:r w:rsidRPr="00770F83">
        <w:rPr>
          <w:rFonts w:ascii="Arial" w:eastAsia="Times New Roman" w:hAnsi="Arial" w:cs="Arial"/>
          <w:sz w:val="24"/>
          <w:szCs w:val="24"/>
          <w:lang w:val="es-ES" w:eastAsia="es-ES"/>
        </w:rPr>
        <w:t>ntrega de 2° Producto</w:t>
      </w:r>
      <w:r w:rsidR="006439D1">
        <w:rPr>
          <w:rFonts w:ascii="Arial" w:eastAsia="Times New Roman" w:hAnsi="Arial" w:cs="Arial"/>
          <w:sz w:val="24"/>
          <w:szCs w:val="24"/>
          <w:lang w:val="es-ES" w:eastAsia="es-ES"/>
        </w:rPr>
        <w:t xml:space="preserve">, </w:t>
      </w:r>
      <w:r w:rsidR="006439D1">
        <w:rPr>
          <w:rFonts w:ascii="Arial" w:eastAsia="Times New Roman" w:hAnsi="Arial" w:cs="Arial"/>
          <w:sz w:val="24"/>
          <w:szCs w:val="24"/>
          <w:lang w:val="es-ES" w:eastAsia="es-ES"/>
        </w:rPr>
        <w:t>USD</w:t>
      </w:r>
      <w:r w:rsidR="006439D1">
        <w:rPr>
          <w:rFonts w:ascii="Arial" w:eastAsia="Times New Roman" w:hAnsi="Arial" w:cs="Arial"/>
          <w:sz w:val="24"/>
          <w:szCs w:val="24"/>
          <w:lang w:val="es-ES" w:eastAsia="es-ES"/>
        </w:rPr>
        <w:t xml:space="preserve"> 1005</w:t>
      </w:r>
      <w:r>
        <w:rPr>
          <w:rFonts w:ascii="Arial" w:eastAsia="Times New Roman" w:hAnsi="Arial" w:cs="Arial"/>
          <w:sz w:val="24"/>
          <w:szCs w:val="24"/>
          <w:lang w:val="es-ES" w:eastAsia="es-ES"/>
        </w:rPr>
        <w:tab/>
      </w:r>
      <w:r>
        <w:rPr>
          <w:rFonts w:ascii="Arial" w:eastAsia="Times New Roman" w:hAnsi="Arial" w:cs="Arial"/>
          <w:sz w:val="24"/>
          <w:szCs w:val="24"/>
          <w:lang w:val="es-ES" w:eastAsia="es-ES"/>
        </w:rPr>
        <w:tab/>
      </w:r>
      <w:r>
        <w:rPr>
          <w:rFonts w:ascii="Arial" w:eastAsia="Times New Roman" w:hAnsi="Arial" w:cs="Arial"/>
          <w:sz w:val="24"/>
          <w:szCs w:val="24"/>
          <w:lang w:val="es-ES" w:eastAsia="es-ES"/>
        </w:rPr>
        <w:tab/>
      </w:r>
    </w:p>
    <w:p w:rsidR="00F516CD" w:rsidRDefault="00F516CD" w:rsidP="00F516CD">
      <w:pPr>
        <w:spacing w:after="0" w:line="240" w:lineRule="auto"/>
        <w:ind w:left="142"/>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A la e</w:t>
      </w:r>
      <w:r>
        <w:rPr>
          <w:rFonts w:ascii="Arial" w:eastAsia="Times New Roman" w:hAnsi="Arial" w:cs="Arial"/>
          <w:sz w:val="24"/>
          <w:szCs w:val="24"/>
          <w:lang w:val="es-ES" w:eastAsia="es-ES"/>
        </w:rPr>
        <w:t>ntrega de 3 ° Producto</w:t>
      </w:r>
      <w:r w:rsidR="006439D1">
        <w:rPr>
          <w:rFonts w:ascii="Arial" w:eastAsia="Times New Roman" w:hAnsi="Arial" w:cs="Arial"/>
          <w:sz w:val="24"/>
          <w:szCs w:val="24"/>
          <w:lang w:val="es-ES" w:eastAsia="es-ES"/>
        </w:rPr>
        <w:t xml:space="preserve">, </w:t>
      </w:r>
      <w:r w:rsidR="006439D1">
        <w:rPr>
          <w:rFonts w:ascii="Arial" w:eastAsia="Times New Roman" w:hAnsi="Arial" w:cs="Arial"/>
          <w:sz w:val="24"/>
          <w:szCs w:val="24"/>
          <w:lang w:val="es-ES" w:eastAsia="es-ES"/>
        </w:rPr>
        <w:t>USD</w:t>
      </w:r>
      <w:r w:rsidR="006439D1">
        <w:rPr>
          <w:rFonts w:ascii="Arial" w:eastAsia="Times New Roman" w:hAnsi="Arial" w:cs="Arial"/>
          <w:sz w:val="24"/>
          <w:szCs w:val="24"/>
          <w:lang w:val="es-ES" w:eastAsia="es-ES"/>
        </w:rPr>
        <w:t xml:space="preserve"> 1005</w:t>
      </w:r>
      <w:r>
        <w:rPr>
          <w:rFonts w:ascii="Arial" w:eastAsia="Times New Roman" w:hAnsi="Arial" w:cs="Arial"/>
          <w:sz w:val="24"/>
          <w:szCs w:val="24"/>
          <w:lang w:val="es-ES" w:eastAsia="es-ES"/>
        </w:rPr>
        <w:tab/>
      </w:r>
      <w:r>
        <w:rPr>
          <w:rFonts w:ascii="Arial" w:eastAsia="Times New Roman" w:hAnsi="Arial" w:cs="Arial"/>
          <w:sz w:val="24"/>
          <w:szCs w:val="24"/>
          <w:lang w:val="es-ES" w:eastAsia="es-ES"/>
        </w:rPr>
        <w:tab/>
      </w:r>
      <w:r>
        <w:rPr>
          <w:rFonts w:ascii="Arial" w:eastAsia="Times New Roman" w:hAnsi="Arial" w:cs="Arial"/>
          <w:sz w:val="24"/>
          <w:szCs w:val="24"/>
          <w:lang w:val="es-ES" w:eastAsia="es-ES"/>
        </w:rPr>
        <w:tab/>
      </w:r>
    </w:p>
    <w:p w:rsidR="000A3EA1" w:rsidRPr="008E6FBA" w:rsidRDefault="000A3EA1">
      <w:pPr>
        <w:rPr>
          <w:lang w:val="es-ES"/>
        </w:rPr>
      </w:pPr>
    </w:p>
    <w:sectPr w:rsidR="000A3EA1" w:rsidRPr="008E6F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90630"/>
    <w:multiLevelType w:val="hybridMultilevel"/>
    <w:tmpl w:val="66EE3590"/>
    <w:lvl w:ilvl="0" w:tplc="FD72B7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4677EE"/>
    <w:multiLevelType w:val="hybridMultilevel"/>
    <w:tmpl w:val="737CBD60"/>
    <w:lvl w:ilvl="0" w:tplc="E0BE8406">
      <w:start w:val="1"/>
      <w:numFmt w:val="decimal"/>
      <w:lvlText w:val="%1."/>
      <w:lvlJc w:val="left"/>
      <w:pPr>
        <w:ind w:left="644" w:hanging="360"/>
      </w:pPr>
      <w:rPr>
        <w:rFonts w:hint="default"/>
      </w:rPr>
    </w:lvl>
    <w:lvl w:ilvl="1" w:tplc="100A0019" w:tentative="1">
      <w:start w:val="1"/>
      <w:numFmt w:val="lowerLetter"/>
      <w:lvlText w:val="%2."/>
      <w:lvlJc w:val="left"/>
      <w:pPr>
        <w:ind w:left="1364" w:hanging="360"/>
      </w:pPr>
    </w:lvl>
    <w:lvl w:ilvl="2" w:tplc="100A001B" w:tentative="1">
      <w:start w:val="1"/>
      <w:numFmt w:val="lowerRoman"/>
      <w:lvlText w:val="%3."/>
      <w:lvlJc w:val="right"/>
      <w:pPr>
        <w:ind w:left="2084" w:hanging="180"/>
      </w:pPr>
    </w:lvl>
    <w:lvl w:ilvl="3" w:tplc="100A000F" w:tentative="1">
      <w:start w:val="1"/>
      <w:numFmt w:val="decimal"/>
      <w:lvlText w:val="%4."/>
      <w:lvlJc w:val="left"/>
      <w:pPr>
        <w:ind w:left="2804" w:hanging="360"/>
      </w:pPr>
    </w:lvl>
    <w:lvl w:ilvl="4" w:tplc="100A0019" w:tentative="1">
      <w:start w:val="1"/>
      <w:numFmt w:val="lowerLetter"/>
      <w:lvlText w:val="%5."/>
      <w:lvlJc w:val="left"/>
      <w:pPr>
        <w:ind w:left="3524" w:hanging="360"/>
      </w:pPr>
    </w:lvl>
    <w:lvl w:ilvl="5" w:tplc="100A001B" w:tentative="1">
      <w:start w:val="1"/>
      <w:numFmt w:val="lowerRoman"/>
      <w:lvlText w:val="%6."/>
      <w:lvlJc w:val="right"/>
      <w:pPr>
        <w:ind w:left="4244" w:hanging="180"/>
      </w:pPr>
    </w:lvl>
    <w:lvl w:ilvl="6" w:tplc="100A000F" w:tentative="1">
      <w:start w:val="1"/>
      <w:numFmt w:val="decimal"/>
      <w:lvlText w:val="%7."/>
      <w:lvlJc w:val="left"/>
      <w:pPr>
        <w:ind w:left="4964" w:hanging="360"/>
      </w:pPr>
    </w:lvl>
    <w:lvl w:ilvl="7" w:tplc="100A0019" w:tentative="1">
      <w:start w:val="1"/>
      <w:numFmt w:val="lowerLetter"/>
      <w:lvlText w:val="%8."/>
      <w:lvlJc w:val="left"/>
      <w:pPr>
        <w:ind w:left="5684" w:hanging="360"/>
      </w:pPr>
    </w:lvl>
    <w:lvl w:ilvl="8" w:tplc="100A001B" w:tentative="1">
      <w:start w:val="1"/>
      <w:numFmt w:val="lowerRoman"/>
      <w:lvlText w:val="%9."/>
      <w:lvlJc w:val="right"/>
      <w:pPr>
        <w:ind w:left="6404" w:hanging="180"/>
      </w:pPr>
    </w:lvl>
  </w:abstractNum>
  <w:abstractNum w:abstractNumId="2">
    <w:nsid w:val="42AD25A0"/>
    <w:multiLevelType w:val="hybridMultilevel"/>
    <w:tmpl w:val="39E8FCDA"/>
    <w:lvl w:ilvl="0" w:tplc="400A0017">
      <w:start w:val="1"/>
      <w:numFmt w:val="lowerLetter"/>
      <w:lvlText w:val="%1)"/>
      <w:lvlJc w:val="left"/>
      <w:pPr>
        <w:ind w:left="780" w:hanging="360"/>
      </w:pPr>
    </w:lvl>
    <w:lvl w:ilvl="1" w:tplc="400A0019" w:tentative="1">
      <w:start w:val="1"/>
      <w:numFmt w:val="lowerLetter"/>
      <w:lvlText w:val="%2."/>
      <w:lvlJc w:val="left"/>
      <w:pPr>
        <w:ind w:left="1500" w:hanging="360"/>
      </w:pPr>
    </w:lvl>
    <w:lvl w:ilvl="2" w:tplc="400A001B" w:tentative="1">
      <w:start w:val="1"/>
      <w:numFmt w:val="lowerRoman"/>
      <w:lvlText w:val="%3."/>
      <w:lvlJc w:val="right"/>
      <w:pPr>
        <w:ind w:left="2220" w:hanging="180"/>
      </w:pPr>
    </w:lvl>
    <w:lvl w:ilvl="3" w:tplc="400A000F" w:tentative="1">
      <w:start w:val="1"/>
      <w:numFmt w:val="decimal"/>
      <w:lvlText w:val="%4."/>
      <w:lvlJc w:val="left"/>
      <w:pPr>
        <w:ind w:left="2940" w:hanging="360"/>
      </w:pPr>
    </w:lvl>
    <w:lvl w:ilvl="4" w:tplc="400A0019" w:tentative="1">
      <w:start w:val="1"/>
      <w:numFmt w:val="lowerLetter"/>
      <w:lvlText w:val="%5."/>
      <w:lvlJc w:val="left"/>
      <w:pPr>
        <w:ind w:left="3660" w:hanging="360"/>
      </w:pPr>
    </w:lvl>
    <w:lvl w:ilvl="5" w:tplc="400A001B" w:tentative="1">
      <w:start w:val="1"/>
      <w:numFmt w:val="lowerRoman"/>
      <w:lvlText w:val="%6."/>
      <w:lvlJc w:val="right"/>
      <w:pPr>
        <w:ind w:left="4380" w:hanging="180"/>
      </w:pPr>
    </w:lvl>
    <w:lvl w:ilvl="6" w:tplc="400A000F" w:tentative="1">
      <w:start w:val="1"/>
      <w:numFmt w:val="decimal"/>
      <w:lvlText w:val="%7."/>
      <w:lvlJc w:val="left"/>
      <w:pPr>
        <w:ind w:left="5100" w:hanging="360"/>
      </w:pPr>
    </w:lvl>
    <w:lvl w:ilvl="7" w:tplc="400A0019" w:tentative="1">
      <w:start w:val="1"/>
      <w:numFmt w:val="lowerLetter"/>
      <w:lvlText w:val="%8."/>
      <w:lvlJc w:val="left"/>
      <w:pPr>
        <w:ind w:left="5820" w:hanging="360"/>
      </w:pPr>
    </w:lvl>
    <w:lvl w:ilvl="8" w:tplc="400A001B" w:tentative="1">
      <w:start w:val="1"/>
      <w:numFmt w:val="lowerRoman"/>
      <w:lvlText w:val="%9."/>
      <w:lvlJc w:val="right"/>
      <w:pPr>
        <w:ind w:left="6540" w:hanging="180"/>
      </w:pPr>
    </w:lvl>
  </w:abstractNum>
  <w:abstractNum w:abstractNumId="3">
    <w:nsid w:val="58C9592B"/>
    <w:multiLevelType w:val="hybridMultilevel"/>
    <w:tmpl w:val="0700D2A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5EF05942"/>
    <w:multiLevelType w:val="hybridMultilevel"/>
    <w:tmpl w:val="6A1E84DA"/>
    <w:lvl w:ilvl="0" w:tplc="400A0017">
      <w:start w:val="1"/>
      <w:numFmt w:val="lowerLetter"/>
      <w:lvlText w:val="%1)"/>
      <w:lvlJc w:val="left"/>
      <w:pPr>
        <w:ind w:left="862" w:hanging="360"/>
      </w:pPr>
    </w:lvl>
    <w:lvl w:ilvl="1" w:tplc="400A0019" w:tentative="1">
      <w:start w:val="1"/>
      <w:numFmt w:val="lowerLetter"/>
      <w:lvlText w:val="%2."/>
      <w:lvlJc w:val="left"/>
      <w:pPr>
        <w:ind w:left="1582" w:hanging="360"/>
      </w:pPr>
    </w:lvl>
    <w:lvl w:ilvl="2" w:tplc="400A001B" w:tentative="1">
      <w:start w:val="1"/>
      <w:numFmt w:val="lowerRoman"/>
      <w:lvlText w:val="%3."/>
      <w:lvlJc w:val="right"/>
      <w:pPr>
        <w:ind w:left="2302" w:hanging="180"/>
      </w:pPr>
    </w:lvl>
    <w:lvl w:ilvl="3" w:tplc="400A000F" w:tentative="1">
      <w:start w:val="1"/>
      <w:numFmt w:val="decimal"/>
      <w:lvlText w:val="%4."/>
      <w:lvlJc w:val="left"/>
      <w:pPr>
        <w:ind w:left="3022" w:hanging="360"/>
      </w:pPr>
    </w:lvl>
    <w:lvl w:ilvl="4" w:tplc="400A0019" w:tentative="1">
      <w:start w:val="1"/>
      <w:numFmt w:val="lowerLetter"/>
      <w:lvlText w:val="%5."/>
      <w:lvlJc w:val="left"/>
      <w:pPr>
        <w:ind w:left="3742" w:hanging="360"/>
      </w:pPr>
    </w:lvl>
    <w:lvl w:ilvl="5" w:tplc="400A001B" w:tentative="1">
      <w:start w:val="1"/>
      <w:numFmt w:val="lowerRoman"/>
      <w:lvlText w:val="%6."/>
      <w:lvlJc w:val="right"/>
      <w:pPr>
        <w:ind w:left="4462" w:hanging="180"/>
      </w:pPr>
    </w:lvl>
    <w:lvl w:ilvl="6" w:tplc="400A000F" w:tentative="1">
      <w:start w:val="1"/>
      <w:numFmt w:val="decimal"/>
      <w:lvlText w:val="%7."/>
      <w:lvlJc w:val="left"/>
      <w:pPr>
        <w:ind w:left="5182" w:hanging="360"/>
      </w:pPr>
    </w:lvl>
    <w:lvl w:ilvl="7" w:tplc="400A0019" w:tentative="1">
      <w:start w:val="1"/>
      <w:numFmt w:val="lowerLetter"/>
      <w:lvlText w:val="%8."/>
      <w:lvlJc w:val="left"/>
      <w:pPr>
        <w:ind w:left="5902" w:hanging="360"/>
      </w:pPr>
    </w:lvl>
    <w:lvl w:ilvl="8" w:tplc="400A001B" w:tentative="1">
      <w:start w:val="1"/>
      <w:numFmt w:val="lowerRoman"/>
      <w:lvlText w:val="%9."/>
      <w:lvlJc w:val="right"/>
      <w:pPr>
        <w:ind w:left="6622" w:hanging="180"/>
      </w:pPr>
    </w:lvl>
  </w:abstractNum>
  <w:num w:numId="1">
    <w:abstractNumId w:val="0"/>
  </w:num>
  <w:num w:numId="2">
    <w:abstractNumId w:val="1"/>
  </w:num>
  <w:num w:numId="3">
    <w:abstractNumId w:val="2"/>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FBA"/>
    <w:rsid w:val="000146BE"/>
    <w:rsid w:val="000A38C3"/>
    <w:rsid w:val="000A3EA1"/>
    <w:rsid w:val="001D5BAA"/>
    <w:rsid w:val="001E11D3"/>
    <w:rsid w:val="001F3D21"/>
    <w:rsid w:val="00301387"/>
    <w:rsid w:val="003873E8"/>
    <w:rsid w:val="0057374A"/>
    <w:rsid w:val="006439D1"/>
    <w:rsid w:val="006F3F18"/>
    <w:rsid w:val="00770F83"/>
    <w:rsid w:val="007E522C"/>
    <w:rsid w:val="00801303"/>
    <w:rsid w:val="008E6FBA"/>
    <w:rsid w:val="00D45E65"/>
    <w:rsid w:val="00E62FF0"/>
    <w:rsid w:val="00E642EC"/>
    <w:rsid w:val="00EB06A6"/>
    <w:rsid w:val="00F516CD"/>
    <w:rsid w:val="00F77CE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7E85F7-EC5C-414A-B10E-BD3D312FA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FBA"/>
    <w:pPr>
      <w:spacing w:after="200" w:line="276" w:lineRule="auto"/>
    </w:pPr>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6FBA"/>
    <w:pPr>
      <w:ind w:left="720"/>
      <w:contextualSpacing/>
    </w:pPr>
  </w:style>
  <w:style w:type="paragraph" w:styleId="Textodeglobo">
    <w:name w:val="Balloon Text"/>
    <w:basedOn w:val="Normal"/>
    <w:link w:val="TextodegloboCar"/>
    <w:uiPriority w:val="99"/>
    <w:semiHidden/>
    <w:unhideWhenUsed/>
    <w:rsid w:val="006439D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439D1"/>
    <w:rPr>
      <w:rFonts w:ascii="Segoe UI" w:hAnsi="Segoe UI" w:cs="Segoe UI"/>
      <w:sz w:val="18"/>
      <w:szCs w:val="18"/>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324615">
      <w:bodyDiv w:val="1"/>
      <w:marLeft w:val="0"/>
      <w:marRight w:val="0"/>
      <w:marTop w:val="0"/>
      <w:marBottom w:val="0"/>
      <w:divBdr>
        <w:top w:val="none" w:sz="0" w:space="0" w:color="auto"/>
        <w:left w:val="none" w:sz="0" w:space="0" w:color="auto"/>
        <w:bottom w:val="none" w:sz="0" w:space="0" w:color="auto"/>
        <w:right w:val="none" w:sz="0" w:space="0" w:color="auto"/>
      </w:divBdr>
    </w:div>
    <w:div w:id="1084643817">
      <w:bodyDiv w:val="1"/>
      <w:marLeft w:val="0"/>
      <w:marRight w:val="0"/>
      <w:marTop w:val="0"/>
      <w:marBottom w:val="0"/>
      <w:divBdr>
        <w:top w:val="none" w:sz="0" w:space="0" w:color="auto"/>
        <w:left w:val="none" w:sz="0" w:space="0" w:color="auto"/>
        <w:bottom w:val="none" w:sz="0" w:space="0" w:color="auto"/>
        <w:right w:val="none" w:sz="0" w:space="0" w:color="auto"/>
      </w:divBdr>
    </w:div>
    <w:div w:id="1117531400">
      <w:bodyDiv w:val="1"/>
      <w:marLeft w:val="0"/>
      <w:marRight w:val="0"/>
      <w:marTop w:val="0"/>
      <w:marBottom w:val="0"/>
      <w:divBdr>
        <w:top w:val="none" w:sz="0" w:space="0" w:color="auto"/>
        <w:left w:val="none" w:sz="0" w:space="0" w:color="auto"/>
        <w:bottom w:val="none" w:sz="0" w:space="0" w:color="auto"/>
        <w:right w:val="none" w:sz="0" w:space="0" w:color="auto"/>
      </w:divBdr>
    </w:div>
    <w:div w:id="122050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5</Pages>
  <Words>1371</Words>
  <Characters>7546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WeEffect</dc:creator>
  <cp:keywords/>
  <dc:description/>
  <cp:lastModifiedBy>WeEffect</cp:lastModifiedBy>
  <cp:revision>10</cp:revision>
  <cp:lastPrinted>2019-03-18T20:35:00Z</cp:lastPrinted>
  <dcterms:created xsi:type="dcterms:W3CDTF">2019-03-18T17:36:00Z</dcterms:created>
  <dcterms:modified xsi:type="dcterms:W3CDTF">2019-03-18T21:20:00Z</dcterms:modified>
</cp:coreProperties>
</file>