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172A"/>
          <w:sz w:val="26"/>
          <w:szCs w:val="26"/>
        </w:rPr>
        <w:t xml:space="preserve">   GESchool — Gérer. Apprendre. Réussir.</w:t>
      </w:r>
    </w:p>
    <w:p>
      <w:pPr>
        <w:spacing w:after="140" w:before="240"/>
      </w:pPr>
      <w:r>
        <w:rPr>
          <w:b/>
          <w:bCs/>
          <w:color w:val="0F172A"/>
          <w:sz w:val="34"/>
          <w:szCs w:val="34"/>
        </w:rPr>
        <w:t xml:space="preserve">La gestion scolaire, enfin simple.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Notes, bulletins, présences, paiements, communication parents-enseignants et intelligence artificielle : tout votre établissement dans une seule plateforme, conçue pour le Congo.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Le problème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Bulletins et moyennes calculés à la main ou sur Excel : erreurs, temps perdu, retards de remise.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Retards de paiement des frais de scolarité : aucun suivi fiable des tranches et des impayés.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Communication parents-enseignants difficile : les informations se perdent dans les cahiers.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La solution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GESchool centralise et automatise la gestion quotidienne de votre établissement, du primaire au secondaire — tout est en temps réel et accessible depuis n'importe quel appareil.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Fonctionnalités clés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Gestion des Notes : saisie rapide, moyennes automatiques, bulletins générés en quelques clics.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Présences : appel en un clic, suivi en temps réel, rapports d'absentéisme.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Paiements : frais de scolarité, suivi des impayés, reçus automatiques.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Communication : messagerie intégrée parents, enseignants, administration.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Intelligence Artificielle : analyse des performances et recommandations personnalisées.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Rapports &amp; Statistiques : tableaux de bord en temps réel, export PDF par classe et par matière.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Un coût minime par élève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2 000 FCFA par élève à l'inscription (une seule fois).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1 500 FCFA par élève et par mois.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Option annuelle tout inclus : 20 000 FCFA par élève.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Places d'établissements pilotes disponibles à tarif préférentiel.</w:t>
      </w:r>
    </w:p>
    <w:p>
      <w:pPr>
        <w:spacing w:after="140"/>
      </w:pPr>
      <w:r>
        <w:rPr>
          <w:b/>
          <w:bCs/>
          <w:color w:val="374151"/>
          <w:sz w:val="21"/>
          <w:szCs w:val="21"/>
        </w:rPr>
        <w:t xml:space="preserve">Réservez une démo de 20 minutes, gratuite et sans engagement : info@geschool.cd · geschool.vercel.app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produit</dc:title>
  <dc:creator>GESchool</dc:creator>
  <cp:lastModifiedBy>Un-named</cp:lastModifiedBy>
  <cp:revision>1</cp:revision>
  <dcterms:created xsi:type="dcterms:W3CDTF">2026-08-16T22:15:21.144Z</dcterms:created>
  <dcterms:modified xsi:type="dcterms:W3CDTF">2026-08-16T22:15:21.145Z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