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Grille tarifaire GESchool — Rentrée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Des tarifs calculés par élève, rien d'autre : vous payez selon votre effectif réel. Aucun coût caché.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Tarifs de base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Prix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Fréquence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Mise en service de la plateforme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2 000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Une seule fois, à l'activation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Abonnement mensuel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1 500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Chaque mois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Abonnement trimestriel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4 500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Tous les 3 mois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Abonnement annuel (12 mois + inscription)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20 000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À la rentrée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Simulations selon la taille de l'école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Effectif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Mise en service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Abonnement mensuel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Année complète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100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150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225 000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200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400 000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4 000 000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300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600 000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450 000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6 000 000 FCFA</w:t>
            </w:r>
          </w:p>
        </w:tc>
      </w:tr>
      <w:tr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500 élèves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1 000 000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750 000 FCFA</w:t>
            </w:r>
          </w:p>
        </w:tc>
        <w:tc>
          <w:tcPr>
            <w:tcW w:type="pct" w:w="25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10 000 000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Tout est inclus dans l'abonnement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Notes, moyennes et bulletins automatiques — présences et absentéisme.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Suivi des paiements et des impayés — communication parents-enseignants.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Assistant IA et statistiques — formation initiale et support inclus.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Établissements pilotes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2 à 3 établissements bénéficient d'une période pilote (1 à 3 mois) gratuite ou à tarif réduit, en échange de leurs retours d'expérience et d'un témoignage. Places limitées.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Comment ça se passe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1. </w:t>
      </w:r>
      <w:r>
        <w:rPr>
          <w:color w:val="374151"/>
          <w:sz w:val="21"/>
          <w:szCs w:val="21"/>
        </w:rPr>
        <w:t xml:space="preserve">Réservez une démo de 20 minutes.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2. </w:t>
      </w:r>
      <w:r>
        <w:rPr>
          <w:color w:val="374151"/>
          <w:sz w:val="21"/>
          <w:szCs w:val="21"/>
        </w:rPr>
        <w:t xml:space="preserve">Nous activons votre espace, pré-rempli avec des données d'exemple.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3. </w:t>
      </w:r>
      <w:r>
        <w:rPr>
          <w:color w:val="374151"/>
          <w:sz w:val="21"/>
          <w:szCs w:val="21"/>
        </w:rPr>
        <w:t xml:space="preserve">Vous démarrez à la rentrée, avec la formation offerte.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tarifaire</dc:title>
  <dc:creator>GESchool</dc:creator>
  <cp:lastModifiedBy>Un-named</cp:lastModifiedBy>
  <cp:revision>1</cp:revision>
  <dcterms:created xsi:type="dcterms:W3CDTF">2026-08-16T22:15:21.215Z</dcterms:created>
  <dcterms:modified xsi:type="dcterms:W3CDTF">2026-08-16T22:15:21.215Z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