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Grille tarifaire GESchool — Rentrée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C'est le parent qui paie via la plateforme. Chaque versement est automatiquement réparti entre l'école, GESchool et l'affilié : votre établissement reçoit la majorité, sans aucune dépense. Aucun coût caché.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Répartition des frais payés par les parents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Frais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Payé par le parent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École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GESchool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Affilié</w:t>
            </w:r>
          </w:p>
        </w:tc>
      </w:tr>
      <w:tr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Inscription (1ère année, une seule fois)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2 000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1 000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FCFA</w:t>
            </w:r>
          </w:p>
        </w:tc>
      </w:tr>
      <w:tr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Chaque mois, par élève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1 500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750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250 FCFA</w:t>
            </w:r>
          </w:p>
        </w:tc>
      </w:tr>
      <w:tr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Sur une année complète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20 000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10 000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6 500 FCFA</w:t>
            </w:r>
          </w:p>
        </w:tc>
        <w:tc>
          <w:tcPr>
            <w:tcW w:type="pct" w:w="20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3 500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Ce que votre école reçoit (première année)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Effectif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Inscription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Revenu mensuel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Revenu annuel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100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75 000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150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150 000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112 500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1 500 000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200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150 000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300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225 000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500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375 000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5 000 000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Tout est inclus dans le service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Notes, moyennes et bulletins automatiques — présences et absentéisme.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Suivi des paiements et des impayés — communication parents-enseignants.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Assistant IA et statistiques — formation initiale et support inclus.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Comment ça se passe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1. </w:t>
      </w:r>
      <w:r>
        <w:rPr>
          <w:color w:val="374151"/>
          <w:sz w:val="21"/>
          <w:szCs w:val="21"/>
        </w:rPr>
        <w:t xml:space="preserve">Réservez une démo de 20 minutes.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2. </w:t>
      </w:r>
      <w:r>
        <w:rPr>
          <w:color w:val="374151"/>
          <w:sz w:val="21"/>
          <w:szCs w:val="21"/>
        </w:rPr>
        <w:t xml:space="preserve">Nous activons votre espace, pré-rempli avec des données d'exemple.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3. </w:t>
      </w:r>
      <w:r>
        <w:rPr>
          <w:color w:val="374151"/>
          <w:sz w:val="21"/>
          <w:szCs w:val="21"/>
        </w:rPr>
        <w:t xml:space="preserve">Vous démarrez à la rentrée : les parents paient via la plateforme et votre école reçoit sa part.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tarifaire</dc:title>
  <dc:creator>GESchool</dc:creator>
  <cp:lastModifiedBy>Un-named</cp:lastModifiedBy>
  <cp:revision>1</cp:revision>
  <dcterms:created xsi:type="dcterms:W3CDTF">2026-08-16T23:11:07.664Z</dcterms:created>
  <dcterms:modified xsi:type="dcterms:W3CDTF">2026-08-16T23:11:07.664Z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