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drawing>
          <wp:inline distT="0" distB="0" distL="0" distR="0">
            <wp:extent cx="533400" cy="533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color w:val="0F172A"/>
          <w:sz w:val="26"/>
          <w:szCs w:val="26"/>
        </w:rPr>
        <w:t xml:space="preserve">   GESchool — Gérer. Apprendre. Réussir.</w:t>
      </w:r>
    </w:p>
    <w:p>
      <w:pPr>
        <w:spacing w:after="140" w:before="240"/>
      </w:pPr>
      <w:r>
        <w:rPr>
          <w:b/>
          <w:bCs/>
          <w:color w:val="0F172A"/>
          <w:sz w:val="34"/>
          <w:szCs w:val="34"/>
        </w:rPr>
        <w:t xml:space="preserve">Guide de prospection GESchool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Le message à retenir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L'école gagne en productivité : bulletins, présences et paiements automatisés, des journées entières gagnées.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L'école gagne en revenus : c'est le parent qui paie 2 000 FCFA à l'inscription + 1 500 FCFA par élève et par mois ; elle reçoit 1 000 FCFA par élève à l'inscription puis 750 FCFA par élève chaque mois.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1. Qui contacter ?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Cible prioritaire : les écoles privées — circuits de décision courts.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Interlocuteur clé : le Promoteur, le Directeur Général ou le Directeur des Études.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Les secrétariats filtrent : utilisez une accroche courte pour décrocher un rendez-vous.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2. Accroche de 30 secondes</w:t>
      </w:r>
    </w:p>
    <w:p>
      <w:pPr>
        <w:spacing w:after="140"/>
      </w:pPr>
      <w:r>
        <w:rPr>
          <w:color w:val="374151"/>
          <w:sz w:val="21"/>
          <w:szCs w:val="21"/>
        </w:rPr>
        <w:t xml:space="preserve">« Bonjour, je m'appelle [____]. Je viens présenter GESchool, la plateforme qui automatise les bulletins, les présences et le suivi des frais de scolarité — et qui permet à votre école de gagner des revenus supplémentaires. Auriez-vous 20 minutes cette semaine pour une démonstration ? »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3. La démo idéale en 20 minutes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Minutes 0-5 — Questionnez la douleur : « Comment gérez-vous les bulletins aujourd'hui ? », « Combien de temps pour les générer ? », « Comment suivez-vous les retards de paiement ? ».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Minutes 5-15 — Montrez précisément comment GESchool résout LA douleur identifiée (base pré-remplie obligatoire).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Minutes 15-20 — Présentez le gain financier (1 000 FCFA + 750 FCFA par élève) et proposez la signature de la lettre d'intention ; fixez la mise en service à la rentrée.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4. Objections — préparez vos réponses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« C'est trop cher » — « Ce n'est pas l'école qui paie : ce sont les parents. Votre école reçoit 1 000 FCFA par élève à l'inscription + 750 FCFA par élève et par mois. Vous ne dépensez rien, vous gagnez. »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« On utilise déjà Excel » — « Excel ne génère pas les bulletins ni ne suit les impayés en temps réel. GESchool vous fait gagner des jours entiers. »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« Comment c'est sécurisé ? » — « Données hébergées sur un cloud sécurisé et sauvegardé ; l'école garde la main sur ses accès. »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« Pas le moment » — « Justement : la démo ne vous engage à rien, et commencer à la rentrée vous rendra plus efficace dès le premier trimestre. »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5. Suivi &amp; relances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J+1 : merci + envoi de la fiche produit.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J+3 : relance téléphonique.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J+7 : proposition de signature (lettre d'intention ou convention d'abonnement).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Puis relance tous les 15 jours jusqu'à une réponse formelle.</w:t>
      </w:r>
    </w:p>
    <w:p>
      <w:pPr>
        <w:spacing w:after="100" w:before="320"/>
      </w:pPr>
      <w:r>
        <w:rPr>
          <w:b/>
          <w:bCs/>
          <w:color w:val="F97316"/>
          <w:sz w:val="24"/>
          <w:szCs w:val="24"/>
        </w:rPr>
        <w:t xml:space="preserve">6. Kit à emporter (checklist)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Fiche produit imprimée (recto/verso)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Grille tarifaire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Lettre d'intention vierge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Convention d'abonnement vierge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Lien de démo + compte test préparé à l'avance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374151"/>
          <w:sz w:val="21"/>
          <w:szCs w:val="21"/>
        </w:rPr>
        <w:t xml:space="preserve">Carnet de prospection (école, contact, statut)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93666cadedfe9846dcd2a2bb903dd26c20761e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prospection</dc:title>
  <dc:creator>GESchool</dc:creator>
  <cp:lastModifiedBy>Un-named</cp:lastModifiedBy>
  <cp:revision>1</cp:revision>
  <dcterms:created xsi:type="dcterms:W3CDTF">2026-08-21T22:20:10.729Z</dcterms:created>
  <dcterms:modified xsi:type="dcterms:W3CDTF">2026-08-21T22:20:10.729Z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