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The USRP  B210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Current Hardware Revision: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schematics of the board can be visited 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http://files.ettus.com/schematics/b200/b210.pdf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characterized the most important components of the SDR are listed below</w:t>
      </w:r>
      <w:r w:rsidDel="00000000" w:rsidR="00000000" w:rsidRPr="00000000">
        <w:rPr>
          <w:rtl w:val="0"/>
        </w:rPr>
      </w:r>
    </w:p>
    <w:tbl>
      <w:tblPr>
        <w:tblStyle w:val="Table1"/>
        <w:tblW w:w="9684.999999999996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2.214673913043"/>
        <w:gridCol w:w="1000.0815217391303"/>
        <w:gridCol w:w="1276.4198369565215"/>
        <w:gridCol w:w="1276.4198369565215"/>
        <w:gridCol w:w="1197.4660326086955"/>
        <w:gridCol w:w="1197.4660326086955"/>
        <w:gridCol w:w="1197.4660326086955"/>
        <w:gridCol w:w="1197.4660326086955"/>
        <w:tblGridChange w:id="0">
          <w:tblGrid>
            <w:gridCol w:w="1342.214673913043"/>
            <w:gridCol w:w="1000.0815217391303"/>
            <w:gridCol w:w="1276.4198369565215"/>
            <w:gridCol w:w="1276.4198369565215"/>
            <w:gridCol w:w="1197.4660326086955"/>
            <w:gridCol w:w="1197.4660326086955"/>
            <w:gridCol w:w="1197.4660326086955"/>
            <w:gridCol w:w="1197.466032608695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Number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fabrication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thermal characterisation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radiation characterisation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 comment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Mini-Circuits TCM1-63AX+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Transformer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Analog Devices AD9361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Transceiver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hyperlink r:id="rId9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Xilinx Spartan-6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XC6SLX150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FPGA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nm low-power copper process technology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-40°C to 100°C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 to 100krad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 3 paragr.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ADF4001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Synthesizer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CYUSB3014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FX3: SuperSpeed USB Controller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EZ-USB FX3™ Product Page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SKY13317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Antenna Switch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GaAs pHEMT single-pole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-40°C to 100°C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BD3150L50100A00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Balun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even a contact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PGA−102+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Amplifier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E-PHEMT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525L20DA40M0000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VCTCXO (B200/B210 only)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Crystal Design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Jackson Labs LC_XO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Spec Sheet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Manual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GPSDO (B200/B210 only)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probably 3.3V cmos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45°C to +85°C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resistors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 </w:t>
            </w:r>
            <w:r w:rsidDel="00000000" w:rsidR="00000000" w:rsidRPr="00000000">
              <w:rPr>
                <w:rtl w:val="0"/>
              </w:rPr>
              <w:t xml:space="preserve">-40°C to 85°C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resistant enough in compare with other components on the board (critical components for the functionality, should be checked again)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according to REF 1 page 66(59)</w:t>
            </w:r>
          </w:p>
          <w:p w:rsidR="00000000" w:rsidDel="00000000" w:rsidP="00000000" w:rsidRDefault="00000000" w:rsidRPr="00000000" w14:paraId="00000070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&amp; Ref2 page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80"/>
                <w:u w:val="single"/>
              </w:rPr>
            </w:pPr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capacitors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most -55°C to 125°C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resistant enough in compare with other components on the board (critical components for the functionality, should be checked again)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according to REF 1 page 66(59)</w:t>
            </w:r>
          </w:p>
          <w:p w:rsidR="00000000" w:rsidDel="00000000" w:rsidP="00000000" w:rsidRDefault="00000000" w:rsidRPr="00000000" w14:paraId="00000079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&amp; Ref2 page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80"/>
                <w:u w:val="single"/>
              </w:rPr>
            </w:pPr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pcb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267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 1 Nuclear radiation hardening for electronic components (LOCKHEED MISSILES &amp; SPACE COMPANY August 1969)</w:t>
      </w:r>
    </w:p>
    <w:p w:rsidR="00000000" w:rsidDel="00000000" w:rsidP="00000000" w:rsidRDefault="00000000" w:rsidRPr="00000000" w14:paraId="00000089">
      <w:pPr>
        <w:widowControl w:val="1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 2 Report on the Effect of Radiation on Resistors and Capacitors for the HV filter circuit of the Endcap VPT (By Ignacio Yaselli, 04/08/2004)</w:t>
      </w:r>
    </w:p>
    <w:p w:rsidR="00000000" w:rsidDel="00000000" w:rsidP="00000000" w:rsidRDefault="00000000" w:rsidRPr="00000000" w14:paraId="0000008A">
      <w:pPr>
        <w:widowControl w:val="1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 3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Commercial 65 nm CMOS Technology for Space Applications: Heavy Ion, Proton and Gamma Test Results and Modeling</w:t>
      </w:r>
    </w:p>
    <w:p w:rsidR="00000000" w:rsidDel="00000000" w:rsidP="00000000" w:rsidRDefault="00000000" w:rsidRPr="00000000" w14:paraId="0000008B">
      <w:pPr>
        <w:widowControl w:val="1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jackson-labs.com/assets/uploads/main/LC_XO_Manual.pdf" TargetMode="External"/><Relationship Id="rId11" Type="http://schemas.openxmlformats.org/officeDocument/2006/relationships/hyperlink" Target="http://www.analog.com/media/en/technical-documentation/data-sheets/ADF4001.pdf" TargetMode="External"/><Relationship Id="rId10" Type="http://schemas.openxmlformats.org/officeDocument/2006/relationships/hyperlink" Target="http://www.xilinx.com/support/documentation/data_sheets/ds160.pdf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www.cypress.com/applications/ez-usb-fx3-superspeed-usb-30-peripheral-controller-collateral-guide" TargetMode="External"/><Relationship Id="rId12" Type="http://schemas.openxmlformats.org/officeDocument/2006/relationships/hyperlink" Target="http://www.cypress.com/file/140296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xilinx.com/products/silicon-devices/fpga/spartan-6.html" TargetMode="External"/><Relationship Id="rId15" Type="http://schemas.openxmlformats.org/officeDocument/2006/relationships/hyperlink" Target="http://www.anaren.com/sites/default/files/BD3150L50100A00%20Data%20sheet%20Rev%20C.pdf" TargetMode="External"/><Relationship Id="rId14" Type="http://schemas.openxmlformats.org/officeDocument/2006/relationships/hyperlink" Target="http://www.skyworksinc.com/uploads/documents/SKY13317_373LF_200914K.pdf" TargetMode="External"/><Relationship Id="rId17" Type="http://schemas.openxmlformats.org/officeDocument/2006/relationships/hyperlink" Target="https://www.ctscorp.com/wp-content/uploads/2015/11/008-0334-0.pdf" TargetMode="External"/><Relationship Id="rId16" Type="http://schemas.openxmlformats.org/officeDocument/2006/relationships/hyperlink" Target="https://www.minicircuits.com/pdfs/PGA-102+.pdf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jackson-labs.com/assets/uploads/main/LC_XO_specsheet.pdf" TargetMode="External"/><Relationship Id="rId6" Type="http://schemas.openxmlformats.org/officeDocument/2006/relationships/hyperlink" Target="http://files.ettus.com/schematics/b200/b210.pdf" TargetMode="External"/><Relationship Id="rId18" Type="http://schemas.openxmlformats.org/officeDocument/2006/relationships/hyperlink" Target="http://www.jackson-labs.com/index.php/products/lc_xo" TargetMode="External"/><Relationship Id="rId7" Type="http://schemas.openxmlformats.org/officeDocument/2006/relationships/hyperlink" Target="https://www.minicircuits.com/pdfs/TCM1-63AX+.pdf" TargetMode="External"/><Relationship Id="rId8" Type="http://schemas.openxmlformats.org/officeDocument/2006/relationships/hyperlink" Target="http://www.analog.com/en/products/rf-microwave/integrated-transceivers-transmitters-receivers/wideband-transceivers-ic/ad9361.html#produc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