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72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        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ТЕХНИЧЕСКОЕ ЗАДАНИЕ</w:t>
      </w:r>
    </w:p>
    <w:p w:rsidR="00000000" w:rsidDel="00000000" w:rsidP="00000000" w:rsidRDefault="00000000" w:rsidRPr="00000000" w14:paraId="00000002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 разработку шаблона функциональной части корпоративного сайта и интернет-магазина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https://www.dat.agroshop.com/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1. ЭТАПЫ И СРОКИ СОЗДАНИЯ САЙТА: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Общий срок работ по созданию сайта составляет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 календарных месяца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Дизайн сайта (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готов                             </w:t>
      </w:r>
      <w:hyperlink r:id="rId7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https://www.figma.com/file/YV4lAgNXv7vXy4So768NOf/DAT?node-id=0%3A1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)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верстка статического прототипа первой и внутренней страниц сайта –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календарных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дней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Создание полного статического прототипа функциональной части –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10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календарных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дней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Создание работающего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сайта на Opencart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35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календарных дня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2. ТЕХНОЛОГИЧЕСКИЕ ТРЕБОВАНИЯ: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1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Корректное отображение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браузерами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Chrome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Opera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Использование фирменных цветов и логотипа компании </w:t>
      </w:r>
      <w:r w:rsidDel="00000000" w:rsidR="00000000" w:rsidRPr="00000000">
        <w:rPr>
          <w:rFonts w:ascii="Verdana" w:cs="Verdana" w:eastAsia="Verdana" w:hAnsi="Verdana"/>
          <w:color w:val="000000"/>
          <w:u w:val="none"/>
          <w:rtl w:val="0"/>
        </w:rPr>
        <w:tab/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,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2.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Обязательная визуальная поддержка действий пользователя – т.н. «интерактив» (визуальное отображение  активных, пассивных ссылок; четкое обозначение местонахождения пользователя).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  <w:rtl w:val="0"/>
        </w:rPr>
        <w:t xml:space="preserve">3. СТРУКТУРА И ОПИСАНИЕ САЙТА: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3.1. Главная страница (обложка сайта):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Содержит графическую часть, навигационное меню сайта, а также контентную область для того, чтобы посетитель сайта с первой страницы мог получить вводную информацию о компании, а также ознакомиться с последними новостями компании.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Контентная область первой страницы делится на разделы: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Форма «Поиск»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Про нас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содержит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текстовую информацию О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Наша команда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содержит текстовую информацию и показ команды с фотографией и именем.</w:t>
      </w:r>
    </w:p>
    <w:p w:rsidR="00000000" w:rsidDel="00000000" w:rsidP="00000000" w:rsidRDefault="00000000" w:rsidRPr="00000000" w14:paraId="00000019">
      <w:pPr>
        <w:numPr>
          <w:ilvl w:val="2"/>
          <w:numId w:val="5"/>
        </w:numPr>
        <w:spacing w:line="360" w:lineRule="auto"/>
        <w:ind w:left="2160" w:hanging="18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«Партнеры»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содержит текстовую информацию с логотипами партнеров и активными ссылками на них.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(можна додати можливість фото з партнерами залишати (пізніше)?)</w:t>
      </w:r>
    </w:p>
    <w:p w:rsidR="00000000" w:rsidDel="00000000" w:rsidP="00000000" w:rsidRDefault="00000000" w:rsidRPr="00000000" w14:paraId="0000001A">
      <w:pPr>
        <w:numPr>
          <w:ilvl w:val="2"/>
          <w:numId w:val="5"/>
        </w:numPr>
        <w:spacing w:line="360" w:lineRule="auto"/>
        <w:ind w:left="2160" w:hanging="18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«Договор публичнои оферты»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содержит текстовую информацию.</w:t>
      </w:r>
    </w:p>
    <w:p w:rsidR="00000000" w:rsidDel="00000000" w:rsidP="00000000" w:rsidRDefault="00000000" w:rsidRPr="00000000" w14:paraId="0000001B">
      <w:pPr>
        <w:numPr>
          <w:ilvl w:val="2"/>
          <w:numId w:val="5"/>
        </w:numPr>
        <w:spacing w:line="360" w:lineRule="auto"/>
        <w:ind w:left="2160" w:hanging="18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«Корпоративный кодекс»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содержит текстовую информацию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(чи можна презентацію в ПДФ форматі завантажити?)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.</w:t>
      </w:r>
    </w:p>
    <w:p w:rsidR="00000000" w:rsidDel="00000000" w:rsidP="00000000" w:rsidRDefault="00000000" w:rsidRPr="00000000" w14:paraId="0000001C">
      <w:pPr>
        <w:numPr>
          <w:ilvl w:val="2"/>
          <w:numId w:val="5"/>
        </w:numPr>
        <w:spacing w:line="360" w:lineRule="auto"/>
        <w:ind w:left="2160" w:hanging="18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«Политика конфиденциальности»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содержит текстовую информацию.</w:t>
      </w:r>
    </w:p>
    <w:p w:rsidR="00000000" w:rsidDel="00000000" w:rsidP="00000000" w:rsidRDefault="00000000" w:rsidRPr="00000000" w14:paraId="0000001D">
      <w:pPr>
        <w:numPr>
          <w:ilvl w:val="2"/>
          <w:numId w:val="5"/>
        </w:numPr>
        <w:spacing w:line="360" w:lineRule="auto"/>
        <w:ind w:left="2160" w:hanging="18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«Каталог продукции»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содержит такие категории как Насіння, Засоби захисту рослин, Добрива ….і тд</w:t>
      </w:r>
    </w:p>
    <w:p w:rsidR="00000000" w:rsidDel="00000000" w:rsidP="00000000" w:rsidRDefault="00000000" w:rsidRPr="00000000" w14:paraId="0000001E">
      <w:pPr>
        <w:numPr>
          <w:ilvl w:val="2"/>
          <w:numId w:val="5"/>
        </w:numPr>
        <w:spacing w:line="360" w:lineRule="auto"/>
        <w:ind w:left="2160" w:hanging="18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«Оплата и доставка»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</w:t>
      </w:r>
    </w:p>
    <w:p w:rsidR="00000000" w:rsidDel="00000000" w:rsidP="00000000" w:rsidRDefault="00000000" w:rsidRPr="00000000" w14:paraId="0000001F">
      <w:pPr>
        <w:numPr>
          <w:ilvl w:val="2"/>
          <w:numId w:val="5"/>
        </w:numPr>
        <w:spacing w:line="360" w:lineRule="auto"/>
        <w:ind w:left="2160" w:hanging="18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«Новости»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</w:t>
      </w:r>
    </w:p>
    <w:p w:rsidR="00000000" w:rsidDel="00000000" w:rsidP="00000000" w:rsidRDefault="00000000" w:rsidRPr="00000000" w14:paraId="00000020">
      <w:pPr>
        <w:numPr>
          <w:ilvl w:val="2"/>
          <w:numId w:val="5"/>
        </w:numPr>
        <w:spacing w:line="360" w:lineRule="auto"/>
        <w:ind w:left="2160" w:hanging="18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«Контакты»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</w:t>
      </w:r>
    </w:p>
    <w:p w:rsidR="00000000" w:rsidDel="00000000" w:rsidP="00000000" w:rsidRDefault="00000000" w:rsidRPr="00000000" w14:paraId="00000021">
      <w:pPr>
        <w:numPr>
          <w:ilvl w:val="2"/>
          <w:numId w:val="5"/>
        </w:numPr>
        <w:spacing w:line="360" w:lineRule="auto"/>
        <w:ind w:left="2160" w:hanging="18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«Вход»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 - страница с полями:</w:t>
      </w:r>
    </w:p>
    <w:p w:rsidR="00000000" w:rsidDel="00000000" w:rsidP="00000000" w:rsidRDefault="00000000" w:rsidRPr="00000000" w14:paraId="00000022">
      <w:pPr>
        <w:numPr>
          <w:ilvl w:val="3"/>
          <w:numId w:val="5"/>
        </w:numPr>
        <w:spacing w:line="360" w:lineRule="auto"/>
        <w:ind w:left="28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Логин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3"/>
          <w:numId w:val="5"/>
        </w:numPr>
        <w:spacing w:line="360" w:lineRule="auto"/>
        <w:ind w:left="2880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Пароль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*</w:t>
      </w:r>
    </w:p>
    <w:p w:rsidR="00000000" w:rsidDel="00000000" w:rsidP="00000000" w:rsidRDefault="00000000" w:rsidRPr="00000000" w14:paraId="00000024">
      <w:pPr>
        <w:spacing w:line="360" w:lineRule="auto"/>
        <w:ind w:left="1428" w:firstLine="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i w:val="1"/>
          <w:color w:val="800000"/>
          <w:rtl w:val="0"/>
        </w:rPr>
        <w:t xml:space="preserve">По нажатию на кнопку «Авторизовать» выдается сообщение типа: «Добро пожаловать, Иванов Иван Иванович! Ваша авторизация прошла успешно».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1428" w:firstLine="0"/>
        <w:rPr>
          <w:rFonts w:ascii="Verdana" w:cs="Verdana" w:eastAsia="Verdana" w:hAnsi="Verdana"/>
          <w:color w:val="800000"/>
        </w:rPr>
      </w:pPr>
      <w:r w:rsidDel="00000000" w:rsidR="00000000" w:rsidRPr="00000000">
        <w:rPr>
          <w:rFonts w:ascii="Verdana" w:cs="Verdana" w:eastAsia="Verdana" w:hAnsi="Verdana"/>
          <w:i w:val="1"/>
          <w:color w:val="800000"/>
          <w:rtl w:val="0"/>
        </w:rPr>
        <w:t xml:space="preserve">После «регистрации» или «авторизации» необходимо, чтобы всегда где-нибудь в углу страницы сайта висело сообщение «Пользователь: Иванов И….».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2880" w:firstLine="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Регистрация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страница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с полями: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Имя 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Фамилия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Телефон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Почта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Пароль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3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Подтвердить пароль</w:t>
      </w:r>
      <w:r w:rsidDel="00000000" w:rsidR="00000000" w:rsidRPr="00000000">
        <w:rPr>
          <w:rFonts w:ascii="Verdana" w:cs="Verdana" w:eastAsia="Verdana" w:hAnsi="Verdana"/>
          <w:color w:val="ff0000"/>
          <w:rtl w:val="0"/>
        </w:rPr>
        <w:t xml:space="preserve">*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firstLine="0"/>
        <w:jc w:val="left"/>
        <w:rPr>
          <w:rFonts w:ascii="Verdana" w:cs="Verdana" w:eastAsia="Verdana" w:hAnsi="Verdana"/>
        </w:rPr>
      </w:pPr>
      <w:hyperlink r:id="rId8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https://docs.google.com/document/d/1CGtNkNSfcQYGbCc_yPY8oVsq5vDOQPDL/edit?usp=sharing&amp;ouid=110513447781495121587&amp;rtpof=true&amp;sd=true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1428" w:firstLine="0"/>
        <w:rPr>
          <w:rFonts w:ascii="Verdana" w:cs="Verdana" w:eastAsia="Verdana" w:hAnsi="Verdana"/>
          <w:i w:val="1"/>
          <w:color w:val="800000"/>
        </w:rPr>
      </w:pPr>
      <w:r w:rsidDel="00000000" w:rsidR="00000000" w:rsidRPr="00000000">
        <w:rPr>
          <w:rFonts w:ascii="Verdana" w:cs="Verdana" w:eastAsia="Verdana" w:hAnsi="Verdana"/>
          <w:i w:val="1"/>
          <w:color w:val="800000"/>
          <w:rtl w:val="0"/>
        </w:rPr>
        <w:t xml:space="preserve">По нажатию на кнопку «Зарегистрироваться» выдается сообщение типа «Добро пожаловать, Иванов Иван Иванович! Ваша регистрация прошла успешно».</w:t>
      </w:r>
    </w:p>
    <w:p w:rsidR="00000000" w:rsidDel="00000000" w:rsidP="00000000" w:rsidRDefault="00000000" w:rsidRPr="00000000" w14:paraId="00000030">
      <w:pPr>
        <w:spacing w:line="360" w:lineRule="auto"/>
        <w:ind w:left="1428" w:firstLine="0"/>
        <w:rPr>
          <w:rFonts w:ascii="Verdana" w:cs="Verdana" w:eastAsia="Verdana" w:hAnsi="Verdana"/>
          <w:i w:val="1"/>
          <w:color w:val="8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80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«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Избранные товары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-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страница с избранными товарами пользователя - с возможностью их там удалить и оформить заказ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2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60" w:right="0" w:hanging="18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«Сравнения»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Страница по функционалу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https://shop.spectr-agro.com/comparison/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2"/>
          <w:numId w:val="5"/>
        </w:numPr>
        <w:spacing w:line="360" w:lineRule="auto"/>
        <w:ind w:left="2160" w:hanging="18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«Корзина»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Быстрое окно корзины - с названием товара, выбором количества, литража (опции), и кнопки оформления заказа.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3.2. Графическая оболочка внутренних страниц (общая для всех подразделов):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Графическая шапка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Навигационное меню сайта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Логотип, при нажатии идет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«На главную»,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Контактные данные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Пиктограмма «Корзина» с текущими данными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Форма «Поиск»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Внизу/вверху (в зависимости от дизайна) страницы отображается облегченная навигационная панель в текстовом виде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Внизу страницы отображается Copyright, контактный e-mail, ссылк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и на пункты меню сайта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3.3. Описание структур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 категорий </w:t>
      </w:r>
      <w:hyperlink r:id="rId10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https://docs.google.com/document/d/1nBSpf8QPGQTQ73AJPrpxvblSglGG3YBD/edit?usp=sharing&amp;ouid=110513447781495121587&amp;rtpof=true&amp;sd=true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Для тварин (Свиней, для ВРХ, для Кроликів, Інше)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Для птиці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(Для курей, Для </w:t>
      </w: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индиків, Для водоплавної птиці, Для перепелів, Інше)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Для риби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_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left"/>
        <w:rPr>
          <w:rFonts w:ascii="Verdana" w:cs="Verdana" w:eastAsia="Verdana" w:hAnsi="Verdana"/>
          <w:b w:val="1"/>
        </w:rPr>
      </w:pPr>
      <w:hyperlink r:id="rId11">
        <w:r w:rsidDel="00000000" w:rsidR="00000000" w:rsidRPr="00000000">
          <w:rPr>
            <w:rFonts w:ascii="Verdana" w:cs="Verdana" w:eastAsia="Verdana" w:hAnsi="Verdana"/>
            <w:b w:val="1"/>
            <w:color w:val="1155cc"/>
            <w:u w:val="single"/>
            <w:rtl w:val="0"/>
          </w:rPr>
          <w:t xml:space="preserve">https://docs.google.com/document/d/17ujJ6Ehd-m78mTX2iVGT7Mq_vgpeMqGn/edit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НАСІННЯ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line="360" w:lineRule="auto"/>
        <w:ind w:left="1428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Соняшник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line="360" w:lineRule="auto"/>
        <w:ind w:left="1428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Кукурудза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line="360" w:lineRule="auto"/>
        <w:ind w:left="1428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Пшениця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line="360" w:lineRule="auto"/>
        <w:ind w:left="1428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Ячмень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line="360" w:lineRule="auto"/>
        <w:ind w:left="1428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Рипак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line="360" w:lineRule="auto"/>
        <w:ind w:left="1428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Соя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line="360" w:lineRule="auto"/>
        <w:ind w:left="1428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Горох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line="360" w:lineRule="auto"/>
        <w:ind w:left="1428" w:hanging="360"/>
        <w:rPr>
          <w:rFonts w:ascii="Verdana" w:cs="Verdana" w:eastAsia="Verdana" w:hAnsi="Verdana"/>
          <w:b w:val="1"/>
          <w:u w:val="no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Боби</w:t>
      </w:r>
    </w:p>
    <w:p w:rsidR="00000000" w:rsidDel="00000000" w:rsidP="00000000" w:rsidRDefault="00000000" w:rsidRPr="00000000" w14:paraId="00000051">
      <w:pPr>
        <w:spacing w:line="360" w:lineRule="auto"/>
        <w:ind w:left="1428" w:firstLine="0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left"/>
        <w:rPr>
          <w:rFonts w:ascii="Verdana" w:cs="Verdana" w:eastAsia="Verdana" w:hAnsi="Verdan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0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НАВИГАТОР 3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Verdana" w:cs="Verdana" w:eastAsia="Verdana" w:hAnsi="Verdana"/>
          <w:b w:val="0"/>
          <w:i w:val="1"/>
          <w:smallCaps w:val="0"/>
          <w:strike w:val="0"/>
          <w:color w:val="800000"/>
          <w:sz w:val="20"/>
          <w:szCs w:val="20"/>
          <w:u w:val="none"/>
          <w:shd w:fill="auto" w:val="clear"/>
          <w:vertAlign w:val="baseline"/>
          <w:rtl w:val="0"/>
        </w:rPr>
        <w:t xml:space="preserve">все разделы, имеющие отношение к продукции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Каталог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входе внутрь – открывать разделы далее.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1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Описание атрибутов каталога: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84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многоуровневый список в формате для каждого раздела: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204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Название товара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204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Цена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3204" w:right="0" w:hanging="360"/>
        <w:jc w:val="left"/>
        <w:rPr>
          <w:rFonts w:ascii="Verdana" w:cs="Verdana" w:eastAsia="Verdana" w:hAnsi="Verdana"/>
          <w:b w:val="1"/>
          <w:color w:val="ff0000"/>
        </w:rPr>
      </w:pPr>
      <w:r w:rsidDel="00000000" w:rsidR="00000000" w:rsidRPr="00000000">
        <w:rPr>
          <w:rFonts w:ascii="Verdana" w:cs="Verdana" w:eastAsia="Verdana" w:hAnsi="Verdana"/>
          <w:b w:val="1"/>
          <w:color w:val="ff0000"/>
          <w:rtl w:val="0"/>
        </w:rPr>
        <w:t xml:space="preserve">Наявність на складі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484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При наличии подробного описания товара, наименование служит ссылкой на страницу с описанием и каким-либо образом выделяется. В каждом элементе списка и в полном описании товара присутствует кнопка или ссылка «Заказать», при нажатии на которую, появляется запрос количества товара и происходит добавления выбранного товара в корзину.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Ваша корзина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(ссылка может дополнительно дублировать пиктограмму корзины, можно эту ссылку опустить и делать переход в раздел непосредственно с пиктограммы):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«Корзина»: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68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Название товара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68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Цена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68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Выбор опции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68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Количество (с возможностью поменять)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68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Производитель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868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Кнопки: «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Оформить заказ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», «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Продолжить покупки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».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 ссылке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«Отправить заказ»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пользователь переходит на страницу,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left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с вводом данных и полями.</w:t>
      </w:r>
    </w:p>
    <w:p w:rsidR="00000000" w:rsidDel="00000000" w:rsidP="00000000" w:rsidRDefault="00000000" w:rsidRPr="00000000" w14:paraId="00000068">
      <w:pPr>
        <w:numPr>
          <w:ilvl w:val="1"/>
          <w:numId w:val="2"/>
        </w:numPr>
        <w:spacing w:line="360" w:lineRule="auto"/>
        <w:ind w:left="2148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Имя</w:t>
      </w:r>
    </w:p>
    <w:p w:rsidR="00000000" w:rsidDel="00000000" w:rsidP="00000000" w:rsidRDefault="00000000" w:rsidRPr="00000000" w14:paraId="00000069">
      <w:pPr>
        <w:numPr>
          <w:ilvl w:val="1"/>
          <w:numId w:val="2"/>
        </w:numPr>
        <w:spacing w:line="360" w:lineRule="auto"/>
        <w:ind w:left="2148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Фамилия</w:t>
      </w:r>
    </w:p>
    <w:p w:rsidR="00000000" w:rsidDel="00000000" w:rsidP="00000000" w:rsidRDefault="00000000" w:rsidRPr="00000000" w14:paraId="0000006A">
      <w:pPr>
        <w:numPr>
          <w:ilvl w:val="1"/>
          <w:numId w:val="2"/>
        </w:numPr>
        <w:spacing w:line="360" w:lineRule="auto"/>
        <w:ind w:left="2148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Телефон</w:t>
      </w:r>
    </w:p>
    <w:p w:rsidR="00000000" w:rsidDel="00000000" w:rsidP="00000000" w:rsidRDefault="00000000" w:rsidRPr="00000000" w14:paraId="0000006B">
      <w:pPr>
        <w:numPr>
          <w:ilvl w:val="1"/>
          <w:numId w:val="2"/>
        </w:numPr>
        <w:spacing w:line="360" w:lineRule="auto"/>
        <w:ind w:left="2148" w:hanging="360"/>
        <w:rPr>
          <w:rFonts w:ascii="Verdana" w:cs="Verdana" w:eastAsia="Verdana" w:hAnsi="Verdana"/>
          <w:color w:val="ff0000"/>
        </w:rPr>
      </w:pPr>
      <w:r w:rsidDel="00000000" w:rsidR="00000000" w:rsidRPr="00000000">
        <w:rPr>
          <w:rFonts w:ascii="Verdana" w:cs="Verdana" w:eastAsia="Verdana" w:hAnsi="Verdana"/>
          <w:color w:val="ff0000"/>
          <w:u w:val="single"/>
          <w:rtl w:val="0"/>
        </w:rPr>
        <w:t xml:space="preserve">E-mail (по бажанню)</w:t>
      </w:r>
    </w:p>
    <w:p w:rsidR="00000000" w:rsidDel="00000000" w:rsidP="00000000" w:rsidRDefault="00000000" w:rsidRPr="00000000" w14:paraId="0000006C">
      <w:pPr>
        <w:numPr>
          <w:ilvl w:val="1"/>
          <w:numId w:val="2"/>
        </w:numPr>
        <w:spacing w:line="360" w:lineRule="auto"/>
        <w:ind w:left="2148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Комментарий</w:t>
      </w:r>
    </w:p>
    <w:p w:rsidR="00000000" w:rsidDel="00000000" w:rsidP="00000000" w:rsidRDefault="00000000" w:rsidRPr="00000000" w14:paraId="0000006D">
      <w:pPr>
        <w:numPr>
          <w:ilvl w:val="1"/>
          <w:numId w:val="2"/>
        </w:numPr>
        <w:spacing w:line="360" w:lineRule="auto"/>
        <w:ind w:left="2148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Область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spacing w:line="360" w:lineRule="auto"/>
        <w:ind w:left="2148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Город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spacing w:line="360" w:lineRule="auto"/>
        <w:ind w:left="2148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Отделение (интеграция с Новой почтой)</w:t>
      </w:r>
    </w:p>
    <w:p w:rsidR="00000000" w:rsidDel="00000000" w:rsidP="00000000" w:rsidRDefault="00000000" w:rsidRPr="00000000" w14:paraId="00000070">
      <w:pPr>
        <w:numPr>
          <w:ilvl w:val="1"/>
          <w:numId w:val="2"/>
        </w:numPr>
        <w:spacing w:line="360" w:lineRule="auto"/>
        <w:ind w:left="2148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Почтовый индекс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spacing w:line="360" w:lineRule="auto"/>
        <w:ind w:left="2148" w:hanging="360"/>
        <w:rPr>
          <w:rFonts w:ascii="Verdana" w:cs="Verdana" w:eastAsia="Verdana" w:hAnsi="Verdana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Оплата наличными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spacing w:line="360" w:lineRule="auto"/>
        <w:ind w:left="2148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Оплата картой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spacing w:line="360" w:lineRule="auto"/>
        <w:ind w:left="2148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Оплата картой онлайн (через сервис WAYFORPAY </w:t>
      </w:r>
      <w:hyperlink r:id="rId12">
        <w:r w:rsidDel="00000000" w:rsidR="00000000" w:rsidRPr="00000000">
          <w:rPr>
            <w:rFonts w:ascii="Verdana" w:cs="Verdana" w:eastAsia="Verdana" w:hAnsi="Verdana"/>
            <w:color w:val="1155cc"/>
            <w:u w:val="single"/>
            <w:rtl w:val="0"/>
          </w:rPr>
          <w:t xml:space="preserve">https://wayforpay.com/uk</w:t>
        </w:r>
      </w:hyperlink>
      <w:r w:rsidDel="00000000" w:rsidR="00000000" w:rsidRPr="00000000">
        <w:rPr>
          <w:rFonts w:ascii="Verdana" w:cs="Verdana" w:eastAsia="Verdana" w:hAnsi="Verdana"/>
          <w:rtl w:val="0"/>
        </w:rPr>
        <w:t xml:space="preserve"> 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, содержимое «Корзины» уходит на e-mail.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После отправки заказа, пользователь должен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перейти на страницу Спасибо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: «Ваш заказ отправлен успешно. Наши менеджеры свяжутся с Вами в ближайшее время».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28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rtl w:val="0"/>
        </w:rPr>
        <w:t xml:space="preserve">Личный кабинет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– список вида: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Поточні замовлення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Особисті дані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Історія замовлень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hanging="360"/>
        <w:jc w:val="left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Змінити пароль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14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center"/>
        <w:rPr>
          <w:rFonts w:ascii="Verdana" w:cs="Verdana" w:eastAsia="Verdana" w:hAnsi="Verdana"/>
          <w:b w:val="0"/>
          <w:i w:val="1"/>
          <w:smallCaps w:val="0"/>
          <w:strike w:val="0"/>
          <w:color w:val="ff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i w:val="1"/>
          <w:color w:val="ff0000"/>
          <w:rtl w:val="0"/>
        </w:rPr>
        <w:t xml:space="preserve">Изменения в дизайн страниц - на этом этапе невозможны - будет делаться все по утвержденным моментам, если потребуются изменения - то за дополнительную плату. Также как и добавление еще функционала в страницы.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Verdana" w:cs="Verdana" w:eastAsia="Verdana" w:hAnsi="Verdana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13" w:type="default"/>
      <w:pgSz w:h="16838" w:w="11906" w:orient="portrait"/>
      <w:pgMar w:bottom="360" w:top="540" w:left="720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28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48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●"/>
      <w:lvlJc w:val="left"/>
      <w:pPr>
        <w:ind w:left="2868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❑"/>
      <w:lvlJc w:val="left"/>
      <w:pPr>
        <w:ind w:left="3588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28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48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188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❑"/>
      <w:lvlJc w:val="left"/>
      <w:pPr>
        <w:ind w:left="2484" w:hanging="360"/>
      </w:pPr>
      <w:rPr>
        <w:rFonts w:ascii="Noto Sans Symbols" w:cs="Noto Sans Symbols" w:eastAsia="Noto Sans Symbols" w:hAnsi="Noto Sans Symbols"/>
        <w:sz w:val="16"/>
        <w:szCs w:val="16"/>
        <w:vertAlign w:val="baseline"/>
      </w:rPr>
    </w:lvl>
    <w:lvl w:ilvl="1">
      <w:start w:val="1"/>
      <w:numFmt w:val="bullet"/>
      <w:lvlText w:val="o"/>
      <w:lvlJc w:val="left"/>
      <w:pPr>
        <w:ind w:left="3204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3924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4644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5364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6084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6804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7524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8244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0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1">
    <w:name w:val="Заголовок 1"/>
    <w:basedOn w:val="Обычный"/>
    <w:next w:val="Обычный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2">
    <w:name w:val="Заголовок 2"/>
    <w:basedOn w:val="Обычный"/>
    <w:next w:val="Обычный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textDirection w:val="btLr"/>
      <w:textAlignment w:val="top"/>
      <w:outlineLvl w:val="1"/>
    </w:pPr>
    <w:rPr>
      <w:rFonts w:ascii="Arial" w:cs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Заголовок3">
    <w:name w:val="Заголовок 3"/>
    <w:basedOn w:val="Обычный"/>
    <w:next w:val="Обычный"/>
    <w:autoRedefine w:val="0"/>
    <w:hidden w:val="0"/>
    <w:qFormat w:val="0"/>
    <w:pPr>
      <w:keepNext w:val="1"/>
      <w:suppressAutoHyphens w:val="1"/>
      <w:spacing w:line="360" w:lineRule="auto"/>
      <w:ind w:leftChars="-1" w:rightChars="0" w:firstLineChars="-1"/>
      <w:textDirection w:val="btLr"/>
      <w:textAlignment w:val="top"/>
      <w:outlineLvl w:val="2"/>
    </w:pPr>
    <w:rPr>
      <w:rFonts w:ascii="Arial" w:cs="Arial" w:hAnsi="Arial"/>
      <w:w w:val="100"/>
      <w:position w:val="-1"/>
      <w:sz w:val="24"/>
      <w:szCs w:val="24"/>
      <w:u w:val="single"/>
      <w:effect w:val="none"/>
      <w:vertAlign w:val="baseline"/>
      <w:cs w:val="0"/>
      <w:em w:val="none"/>
      <w:lang w:bidi="ar-SA" w:eastAsia="ru-RU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Обычнаятаблица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Основнойтекстсотступом">
    <w:name w:val="Основной текст с отступом"/>
    <w:basedOn w:val="Обычный"/>
    <w:next w:val="Основнойтекстсотступом"/>
    <w:autoRedefine w:val="0"/>
    <w:hidden w:val="0"/>
    <w:qFormat w:val="0"/>
    <w:pPr>
      <w:suppressAutoHyphens w:val="1"/>
      <w:spacing w:line="1" w:lineRule="atLeast"/>
      <w:ind w:left="567"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0"/>
      <w:effect w:val="none"/>
      <w:vertAlign w:val="baseline"/>
      <w:cs w:val="0"/>
      <w:em w:val="none"/>
      <w:lang w:bidi="ar-SA" w:eastAsia="ru-RU" w:val="ru-RU"/>
    </w:rPr>
  </w:style>
  <w:style w:type="paragraph" w:styleId="Основнойтекстсотступом2">
    <w:name w:val="Основной текст с отступом 2"/>
    <w:basedOn w:val="Обычный"/>
    <w:next w:val="Основнойтекстсотступом2"/>
    <w:autoRedefine w:val="0"/>
    <w:hidden w:val="0"/>
    <w:qFormat w:val="0"/>
    <w:pPr>
      <w:suppressAutoHyphens w:val="1"/>
      <w:spacing w:line="360" w:lineRule="auto"/>
      <w:ind w:left="1416" w:leftChars="-1" w:rightChars="0" w:firstLineChars="-1"/>
      <w:textDirection w:val="btLr"/>
      <w:textAlignment w:val="top"/>
      <w:outlineLvl w:val="0"/>
    </w:pPr>
    <w:rPr>
      <w:rFonts w:ascii="Arial" w:cs="Arial" w:hAnsi="Arial"/>
      <w:w w:val="100"/>
      <w:position w:val="-1"/>
      <w:sz w:val="20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Гиперссылка">
    <w:name w:val="Гиперссылка"/>
    <w:basedOn w:val="Основнойшрифтабзаца"/>
    <w:next w:val="Гиперссылка"/>
    <w:autoRedefine w:val="0"/>
    <w:hidden w:val="0"/>
    <w:qFormat w:val="0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Основнойтекстсотступом3">
    <w:name w:val="Основной текст с отступом 3"/>
    <w:basedOn w:val="Обычный"/>
    <w:next w:val="Основнойтекстсотступом3"/>
    <w:autoRedefine w:val="0"/>
    <w:hidden w:val="0"/>
    <w:qFormat w:val="0"/>
    <w:pPr>
      <w:suppressAutoHyphens w:val="1"/>
      <w:spacing w:line="360" w:lineRule="auto"/>
      <w:ind w:left="1428" w:leftChars="-1" w:rightChars="0" w:firstLineChars="-1"/>
      <w:textDirection w:val="btLr"/>
      <w:textAlignment w:val="top"/>
      <w:outlineLvl w:val="0"/>
    </w:pPr>
    <w:rPr>
      <w:rFonts w:ascii="Verdana" w:cs="Tahoma" w:hAnsi="Verdana"/>
      <w:w w:val="100"/>
      <w:position w:val="-1"/>
      <w:sz w:val="20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Просмотреннаягиперссылка">
    <w:name w:val="Просмотренная гиперссылка"/>
    <w:basedOn w:val="Основнойшрифтабзаца"/>
    <w:next w:val="Просмотреннаягиперссылка"/>
    <w:autoRedefine w:val="0"/>
    <w:hidden w:val="0"/>
    <w:qFormat w:val="0"/>
    <w:rPr>
      <w:color w:val="800080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Верхнийколонтитул">
    <w:name w:val="Верхний колонтитул"/>
    <w:basedOn w:val="Обычный"/>
    <w:next w:val="Верх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Нижнийколонтитул">
    <w:name w:val="Нижний колонтитул"/>
    <w:basedOn w:val="Обычный"/>
    <w:next w:val="Нижнийколонтитул"/>
    <w:autoRedefine w:val="0"/>
    <w:hidden w:val="0"/>
    <w:qFormat w:val="0"/>
    <w:pPr>
      <w:tabs>
        <w:tab w:val="center" w:leader="none" w:pos="4677"/>
        <w:tab w:val="right" w:leader="none" w:pos="9355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ocs.google.com/document/d/17ujJ6Ehd-m78mTX2iVGT7Mq_vgpeMqGn/edit" TargetMode="External"/><Relationship Id="rId10" Type="http://schemas.openxmlformats.org/officeDocument/2006/relationships/hyperlink" Target="https://docs.google.com/document/d/1nBSpf8QPGQTQ73AJPrpxvblSglGG3YBD/edit?usp=sharing&amp;ouid=110513447781495121587&amp;rtpof=true&amp;sd=true" TargetMode="External"/><Relationship Id="rId13" Type="http://schemas.openxmlformats.org/officeDocument/2006/relationships/footer" Target="footer1.xml"/><Relationship Id="rId12" Type="http://schemas.openxmlformats.org/officeDocument/2006/relationships/hyperlink" Target="https://wayforpay.com/u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op.spectr-agro.com/comparison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igma.com/file/YV4lAgNXv7vXy4So768NOf/DAT?node-id=0%3A1" TargetMode="External"/><Relationship Id="rId8" Type="http://schemas.openxmlformats.org/officeDocument/2006/relationships/hyperlink" Target="https://docs.google.com/document/d/1CGtNkNSfcQYGbCc_yPY8oVsq5vDOQPDL/edit?usp=sharing&amp;ouid=110513447781495121587&amp;rtpof=true&amp;sd=tru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q9jFxF7VK6RVHny3dbN9sTsCA2A==">AMUW2mWAoYATgMKTEEcxZJFtMR5GoTEQO2pJeKqv/8WCwFPcWja2MZnP5QvL1A7QrCO7QbJ1gmrVsP4EU3ygN9sad7BPsc6p5uw1H7PqFrrildlkzU+up8Q=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2004-09-04T16:51:00Z</dcterms:created>
  <dc:creator>nata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