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F1D" w:rsidRPr="00F4605E" w:rsidRDefault="009D704E" w:rsidP="009D704E">
      <w:pPr>
        <w:ind w:left="-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05E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9D704E" w:rsidRDefault="009D704E" w:rsidP="009D704E">
      <w:pPr>
        <w:ind w:left="-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05E">
        <w:rPr>
          <w:rFonts w:ascii="Times New Roman" w:hAnsi="Times New Roman" w:cs="Times New Roman"/>
          <w:b/>
          <w:sz w:val="28"/>
          <w:szCs w:val="28"/>
        </w:rPr>
        <w:t xml:space="preserve">Работу выполнила студентка </w:t>
      </w:r>
      <w:proofErr w:type="spellStart"/>
      <w:r w:rsidRPr="00F4605E">
        <w:rPr>
          <w:rFonts w:ascii="Times New Roman" w:hAnsi="Times New Roman" w:cs="Times New Roman"/>
          <w:b/>
          <w:sz w:val="28"/>
          <w:szCs w:val="28"/>
        </w:rPr>
        <w:t>ИКНиТО</w:t>
      </w:r>
      <w:proofErr w:type="spellEnd"/>
      <w:r w:rsidRPr="00F4605E">
        <w:rPr>
          <w:rFonts w:ascii="Times New Roman" w:hAnsi="Times New Roman" w:cs="Times New Roman"/>
          <w:b/>
          <w:sz w:val="28"/>
          <w:szCs w:val="28"/>
        </w:rPr>
        <w:t xml:space="preserve"> 1 курс ИВТ Белорукова Елизавета.</w:t>
      </w:r>
    </w:p>
    <w:p w:rsidR="00F4605E" w:rsidRPr="00F4605E" w:rsidRDefault="00F4605E" w:rsidP="00F4605E">
      <w:pPr>
        <w:ind w:left="-1701"/>
        <w:rPr>
          <w:rFonts w:ascii="Times New Roman" w:hAnsi="Times New Roman" w:cs="Times New Roman"/>
          <w:b/>
          <w:sz w:val="28"/>
          <w:szCs w:val="28"/>
        </w:rPr>
      </w:pPr>
      <w:r w:rsidRPr="004B7508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tbl>
      <w:tblPr>
        <w:tblStyle w:val="a3"/>
        <w:tblW w:w="11031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2723"/>
        <w:gridCol w:w="1294"/>
        <w:gridCol w:w="2903"/>
        <w:gridCol w:w="2977"/>
      </w:tblGrid>
      <w:tr w:rsidR="009D704E" w:rsidRPr="00F4605E" w:rsidTr="007C68BC">
        <w:tc>
          <w:tcPr>
            <w:tcW w:w="1134" w:type="dxa"/>
          </w:tcPr>
          <w:p w:rsidR="009D704E" w:rsidRPr="004B7508" w:rsidRDefault="009D704E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Номер ГОСТа</w:t>
            </w:r>
          </w:p>
        </w:tc>
        <w:tc>
          <w:tcPr>
            <w:tcW w:w="2723" w:type="dxa"/>
          </w:tcPr>
          <w:p w:rsidR="009D704E" w:rsidRPr="004B7508" w:rsidRDefault="009D704E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Название ГОСТа</w:t>
            </w:r>
          </w:p>
        </w:tc>
        <w:tc>
          <w:tcPr>
            <w:tcW w:w="1294" w:type="dxa"/>
          </w:tcPr>
          <w:p w:rsidR="009D704E" w:rsidRPr="004B7508" w:rsidRDefault="009D704E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Дата и год введения</w:t>
            </w:r>
          </w:p>
        </w:tc>
        <w:tc>
          <w:tcPr>
            <w:tcW w:w="2903" w:type="dxa"/>
          </w:tcPr>
          <w:p w:rsidR="009D704E" w:rsidRPr="004B7508" w:rsidRDefault="009D704E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Область применения</w:t>
            </w:r>
          </w:p>
        </w:tc>
        <w:tc>
          <w:tcPr>
            <w:tcW w:w="2977" w:type="dxa"/>
          </w:tcPr>
          <w:p w:rsidR="009D704E" w:rsidRPr="004B7508" w:rsidRDefault="009D704E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Ссылка</w:t>
            </w:r>
          </w:p>
        </w:tc>
      </w:tr>
      <w:tr w:rsidR="009D704E" w:rsidRPr="00F4605E" w:rsidTr="007C68BC">
        <w:tc>
          <w:tcPr>
            <w:tcW w:w="1134" w:type="dxa"/>
          </w:tcPr>
          <w:p w:rsidR="009D704E" w:rsidRPr="004B7508" w:rsidRDefault="00AA3150" w:rsidP="00AA3150">
            <w:pPr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2.105-95</w:t>
            </w:r>
          </w:p>
        </w:tc>
        <w:tc>
          <w:tcPr>
            <w:tcW w:w="2723" w:type="dxa"/>
          </w:tcPr>
          <w:p w:rsidR="009D704E" w:rsidRPr="004B7508" w:rsidRDefault="009D704E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Единая система конструкторской документации      ОБЩИЕ ТРЕБОВАНИЯ К ТЕКСТОВЫМ ДОКУМЕНТАМ</w:t>
            </w:r>
          </w:p>
        </w:tc>
        <w:tc>
          <w:tcPr>
            <w:tcW w:w="1294" w:type="dxa"/>
          </w:tcPr>
          <w:p w:rsidR="009D704E" w:rsidRPr="004B7508" w:rsidRDefault="00AA3150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1996-07-01</w:t>
            </w:r>
          </w:p>
        </w:tc>
        <w:tc>
          <w:tcPr>
            <w:tcW w:w="2903" w:type="dxa"/>
          </w:tcPr>
          <w:p w:rsidR="009D704E" w:rsidRPr="004B7508" w:rsidRDefault="00AA3150" w:rsidP="00AA3150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Настоящий стандарт устанавливает общие требования к выполнению текстовых документов на изделия машиностроения, приборостроения и строительства.</w:t>
            </w:r>
          </w:p>
        </w:tc>
        <w:tc>
          <w:tcPr>
            <w:tcW w:w="2977" w:type="dxa"/>
          </w:tcPr>
          <w:p w:rsidR="009D704E" w:rsidRPr="004B7508" w:rsidRDefault="005F4293" w:rsidP="009D704E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="00AA3150" w:rsidRPr="004B7508">
                <w:rPr>
                  <w:rStyle w:val="af5"/>
                  <w:rFonts w:ascii="Times New Roman" w:hAnsi="Times New Roman" w:cs="Times New Roman"/>
                </w:rPr>
                <w:t>http://docs.cntd.ru/document/gost-2-105-95-eskd</w:t>
              </w:r>
            </w:hyperlink>
          </w:p>
        </w:tc>
      </w:tr>
      <w:tr w:rsidR="009D704E" w:rsidRPr="00F4605E" w:rsidTr="007C68BC">
        <w:tc>
          <w:tcPr>
            <w:tcW w:w="1134" w:type="dxa"/>
          </w:tcPr>
          <w:p w:rsidR="009D704E" w:rsidRPr="004B7508" w:rsidRDefault="00A737D6" w:rsidP="00AA3150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7.32-91</w:t>
            </w:r>
          </w:p>
        </w:tc>
        <w:tc>
          <w:tcPr>
            <w:tcW w:w="2723" w:type="dxa"/>
          </w:tcPr>
          <w:p w:rsidR="009D704E" w:rsidRPr="004B7508" w:rsidRDefault="00A737D6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ОТЧЕТ О НАУЧНО-ИССЛЕДОВАТЕЛЬСКОЙ РАБОТЕ. Структура и правила оформления</w:t>
            </w:r>
          </w:p>
        </w:tc>
        <w:tc>
          <w:tcPr>
            <w:tcW w:w="1294" w:type="dxa"/>
          </w:tcPr>
          <w:p w:rsidR="009D704E" w:rsidRPr="004B7508" w:rsidRDefault="00A737D6" w:rsidP="00A737D6">
            <w:pPr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1992-01-01</w:t>
            </w:r>
          </w:p>
        </w:tc>
        <w:tc>
          <w:tcPr>
            <w:tcW w:w="2903" w:type="dxa"/>
          </w:tcPr>
          <w:p w:rsidR="009D704E" w:rsidRPr="004B7508" w:rsidRDefault="00A737D6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Настоящий стандарт распространяется на отчеты о фундаментальных, поисковых, прикладных научно-исследовательских работах (НИР) по всем областям науки и техники, выполняемых научно-исследовательскими, проектными, конструкторскими и технологическими организациями (учреждениями), высшими учебными заведениями, научно-производственными и производственными объединениями, промышленными предприятиями, опытно-экспериментальными производственными и другими организациями, которые подлежат регистрации во Всесоюзном научно-техническом информационном центре.</w:t>
            </w:r>
          </w:p>
        </w:tc>
        <w:tc>
          <w:tcPr>
            <w:tcW w:w="2977" w:type="dxa"/>
          </w:tcPr>
          <w:p w:rsidR="009D704E" w:rsidRPr="004B7508" w:rsidRDefault="005F4293" w:rsidP="00A737D6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="00A737D6" w:rsidRPr="004B7508">
                <w:rPr>
                  <w:rStyle w:val="af5"/>
                  <w:rFonts w:ascii="Times New Roman" w:hAnsi="Times New Roman" w:cs="Times New Roman"/>
                </w:rPr>
                <w:t>http://it-gost.ru/content/view/102/38/</w:t>
              </w:r>
            </w:hyperlink>
          </w:p>
        </w:tc>
      </w:tr>
      <w:tr w:rsidR="009D704E" w:rsidRPr="00F4605E" w:rsidTr="007C68BC">
        <w:tc>
          <w:tcPr>
            <w:tcW w:w="1134" w:type="dxa"/>
          </w:tcPr>
          <w:p w:rsidR="009D704E" w:rsidRPr="004B7508" w:rsidRDefault="007C68BC" w:rsidP="007C68BC">
            <w:pPr>
              <w:ind w:left="-142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7.0.5-2008</w:t>
            </w:r>
          </w:p>
        </w:tc>
        <w:tc>
          <w:tcPr>
            <w:tcW w:w="2723" w:type="dxa"/>
          </w:tcPr>
          <w:p w:rsidR="00A737D6" w:rsidRPr="004B7508" w:rsidRDefault="00A737D6" w:rsidP="00A737D6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Система стандартов по информации, библиотечному и издательскому делу</w:t>
            </w:r>
          </w:p>
          <w:p w:rsidR="009D704E" w:rsidRPr="004B7508" w:rsidRDefault="00A737D6" w:rsidP="00A737D6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БИБЛИОГРАФИЧЕСКАЯ ССЫЛКА</w:t>
            </w:r>
          </w:p>
        </w:tc>
        <w:tc>
          <w:tcPr>
            <w:tcW w:w="1294" w:type="dxa"/>
          </w:tcPr>
          <w:p w:rsidR="009D704E" w:rsidRPr="004B7508" w:rsidRDefault="00A737D6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2008-05-28</w:t>
            </w:r>
          </w:p>
        </w:tc>
        <w:tc>
          <w:tcPr>
            <w:tcW w:w="2903" w:type="dxa"/>
          </w:tcPr>
          <w:p w:rsidR="009D704E" w:rsidRPr="004B7508" w:rsidRDefault="00A737D6" w:rsidP="007C68BC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 xml:space="preserve">Настоящий стандарт устанавливает общие требования и правила составления библиографической ссылки: основные виды, структуру, состав, расположение </w:t>
            </w:r>
            <w:proofErr w:type="spellStart"/>
            <w:r w:rsidRPr="004B7508">
              <w:rPr>
                <w:rFonts w:ascii="Times New Roman" w:hAnsi="Times New Roman" w:cs="Times New Roman"/>
              </w:rPr>
              <w:t>вдокументах</w:t>
            </w:r>
            <w:proofErr w:type="spellEnd"/>
            <w:r w:rsidRPr="004B7508">
              <w:rPr>
                <w:rFonts w:ascii="Times New Roman" w:hAnsi="Times New Roman" w:cs="Times New Roman"/>
              </w:rPr>
              <w:t>.</w:t>
            </w:r>
            <w:r w:rsidR="007C68BC" w:rsidRPr="004B7508">
              <w:rPr>
                <w:rFonts w:ascii="Times New Roman" w:hAnsi="Times New Roman" w:cs="Times New Roman"/>
              </w:rPr>
              <w:t xml:space="preserve"> </w:t>
            </w:r>
            <w:r w:rsidRPr="004B7508">
              <w:rPr>
                <w:rFonts w:ascii="Times New Roman" w:hAnsi="Times New Roman" w:cs="Times New Roman"/>
              </w:rPr>
              <w:t xml:space="preserve">Стандарт распространяется на библиографические ссылки, используемые в опубликованных и неопубликованных документах на любых </w:t>
            </w:r>
            <w:r w:rsidRPr="004B7508">
              <w:rPr>
                <w:rFonts w:ascii="Times New Roman" w:hAnsi="Times New Roman" w:cs="Times New Roman"/>
              </w:rPr>
              <w:lastRenderedPageBreak/>
              <w:t>носителях.</w:t>
            </w:r>
            <w:r w:rsidR="007C68BC" w:rsidRPr="004B7508">
              <w:rPr>
                <w:rFonts w:ascii="Times New Roman" w:hAnsi="Times New Roman" w:cs="Times New Roman"/>
              </w:rPr>
              <w:t xml:space="preserve">  </w:t>
            </w:r>
            <w:r w:rsidRPr="004B7508">
              <w:rPr>
                <w:rFonts w:ascii="Times New Roman" w:hAnsi="Times New Roman" w:cs="Times New Roman"/>
              </w:rPr>
              <w:t>Стандарт предназначен для авторов, редакторов, издателей.</w:t>
            </w:r>
          </w:p>
        </w:tc>
        <w:tc>
          <w:tcPr>
            <w:tcW w:w="2977" w:type="dxa"/>
          </w:tcPr>
          <w:p w:rsidR="009D704E" w:rsidRPr="004B7508" w:rsidRDefault="005F4293" w:rsidP="009D704E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A737D6" w:rsidRPr="004B7508">
                <w:rPr>
                  <w:rStyle w:val="af5"/>
                  <w:rFonts w:ascii="Times New Roman" w:hAnsi="Times New Roman" w:cs="Times New Roman"/>
                </w:rPr>
                <w:t>http://portalus.ru/modules/russianlaw/rus_readme.php?subaction=showfull&amp;id=1434470987&amp;archive=&amp;start_from=&amp;ucat=&amp;</w:t>
              </w:r>
            </w:hyperlink>
          </w:p>
        </w:tc>
      </w:tr>
      <w:tr w:rsidR="009D704E" w:rsidRPr="00F4605E" w:rsidTr="007C68BC">
        <w:tc>
          <w:tcPr>
            <w:tcW w:w="1134" w:type="dxa"/>
          </w:tcPr>
          <w:p w:rsidR="009D704E" w:rsidRPr="004B7508" w:rsidRDefault="007C68BC" w:rsidP="007C68BC">
            <w:pPr>
              <w:ind w:left="-142"/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lastRenderedPageBreak/>
              <w:t>34.602-89</w:t>
            </w:r>
          </w:p>
        </w:tc>
        <w:tc>
          <w:tcPr>
            <w:tcW w:w="2723" w:type="dxa"/>
          </w:tcPr>
          <w:p w:rsidR="009D704E" w:rsidRPr="004B7508" w:rsidRDefault="00A737D6" w:rsidP="00A737D6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 xml:space="preserve">КОМПЛЕКС СТАНДАРТОВ НА АВТОМАТИЗИРОВАННЫЕ </w:t>
            </w:r>
            <w:proofErr w:type="gramStart"/>
            <w:r w:rsidRPr="004B7508">
              <w:rPr>
                <w:rFonts w:ascii="Times New Roman" w:hAnsi="Times New Roman" w:cs="Times New Roman"/>
              </w:rPr>
              <w:t>СИСТЕМЫ .ТЕХНИЧЕСКОЕ</w:t>
            </w:r>
            <w:proofErr w:type="gramEnd"/>
            <w:r w:rsidRPr="004B7508">
              <w:rPr>
                <w:rFonts w:ascii="Times New Roman" w:hAnsi="Times New Roman" w:cs="Times New Roman"/>
              </w:rPr>
              <w:t xml:space="preserve"> ЗАДАНИЕ НА СОЗДАНИЕ АВТОМАТИЗИРОВАННОЙ СИСТЕМЫ</w:t>
            </w:r>
          </w:p>
        </w:tc>
        <w:tc>
          <w:tcPr>
            <w:tcW w:w="1294" w:type="dxa"/>
          </w:tcPr>
          <w:p w:rsidR="009D704E" w:rsidRPr="004B7508" w:rsidRDefault="007C68BC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1990-01-01</w:t>
            </w:r>
          </w:p>
        </w:tc>
        <w:tc>
          <w:tcPr>
            <w:tcW w:w="2903" w:type="dxa"/>
          </w:tcPr>
          <w:p w:rsidR="009D704E" w:rsidRPr="004B7508" w:rsidRDefault="007C68BC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 xml:space="preserve">Настоящий стандарт распространяется на автоматизированные </w:t>
            </w:r>
            <w:proofErr w:type="gramStart"/>
            <w:r w:rsidRPr="004B7508">
              <w:rPr>
                <w:rFonts w:ascii="Times New Roman" w:hAnsi="Times New Roman" w:cs="Times New Roman"/>
              </w:rPr>
              <w:t>системы  (</w:t>
            </w:r>
            <w:proofErr w:type="gramEnd"/>
            <w:r w:rsidRPr="004B7508">
              <w:rPr>
                <w:rFonts w:ascii="Times New Roman" w:hAnsi="Times New Roman" w:cs="Times New Roman"/>
              </w:rPr>
              <w:t xml:space="preserve"> АС )  для автоматизации различных видов деятельности  ( управление ,  проектирование ,  исследование и т . п .),  включая их сочетания , и устанавливает состав ,  содержание , правила оформления документа  « Техническое задание на создание  ( развитие или модернизацию )  системы » ( далее – ТЗ на АС ).</w:t>
            </w:r>
          </w:p>
        </w:tc>
        <w:tc>
          <w:tcPr>
            <w:tcW w:w="2977" w:type="dxa"/>
          </w:tcPr>
          <w:p w:rsidR="009D704E" w:rsidRPr="004B7508" w:rsidRDefault="005F4293" w:rsidP="009D704E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7C68BC" w:rsidRPr="004B7508">
                <w:rPr>
                  <w:rStyle w:val="af5"/>
                  <w:rFonts w:ascii="Times New Roman" w:hAnsi="Times New Roman" w:cs="Times New Roman"/>
                </w:rPr>
                <w:t>http://ingraf.su/wp-content/uploads/2015/11/gost_34_602_89.pdf</w:t>
              </w:r>
            </w:hyperlink>
          </w:p>
        </w:tc>
      </w:tr>
      <w:tr w:rsidR="009D704E" w:rsidRPr="00F4605E" w:rsidTr="007C68BC">
        <w:tc>
          <w:tcPr>
            <w:tcW w:w="1134" w:type="dxa"/>
          </w:tcPr>
          <w:p w:rsidR="009D704E" w:rsidRPr="004B7508" w:rsidRDefault="007C68BC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24.301-80*</w:t>
            </w:r>
          </w:p>
        </w:tc>
        <w:tc>
          <w:tcPr>
            <w:tcW w:w="2723" w:type="dxa"/>
          </w:tcPr>
          <w:p w:rsidR="007C68BC" w:rsidRPr="004B7508" w:rsidRDefault="007C68BC" w:rsidP="007C68BC">
            <w:pPr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ОБЩИЕ ТРЕБОВАНИЯ К ВЫПОЛНЕНИЮ ТЕКСТОВЫХ ДОКУМЕНТОВ</w:t>
            </w:r>
          </w:p>
          <w:p w:rsidR="009D704E" w:rsidRPr="004B7508" w:rsidRDefault="009D704E" w:rsidP="009D70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9D704E" w:rsidRPr="004B7508" w:rsidRDefault="007C68BC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1981-01-01</w:t>
            </w:r>
          </w:p>
        </w:tc>
        <w:tc>
          <w:tcPr>
            <w:tcW w:w="2903" w:type="dxa"/>
          </w:tcPr>
          <w:p w:rsidR="009D704E" w:rsidRPr="004B7508" w:rsidRDefault="007C68BC" w:rsidP="009D704E">
            <w:pPr>
              <w:jc w:val="center"/>
              <w:rPr>
                <w:rFonts w:ascii="Times New Roman" w:hAnsi="Times New Roman" w:cs="Times New Roman"/>
              </w:rPr>
            </w:pPr>
            <w:r w:rsidRPr="004B7508">
              <w:rPr>
                <w:rFonts w:ascii="Times New Roman" w:hAnsi="Times New Roman" w:cs="Times New Roman"/>
              </w:rPr>
              <w:t>Настоящий стандарт распространяется на техническую документацию на автоматизированные системы управления (АСУ) всех видов, разрабатываемые для всех уровней управления (кроме общегосударственного), и устанавливает общие требования к выполнению текстовых документов, перечень которых установлен ГОСТ 24.101-80.</w:t>
            </w:r>
          </w:p>
        </w:tc>
        <w:tc>
          <w:tcPr>
            <w:tcW w:w="2977" w:type="dxa"/>
          </w:tcPr>
          <w:p w:rsidR="009D704E" w:rsidRPr="004B7508" w:rsidRDefault="005F4293" w:rsidP="009D704E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7C68BC" w:rsidRPr="004B7508">
                <w:rPr>
                  <w:rStyle w:val="af5"/>
                  <w:rFonts w:ascii="Times New Roman" w:hAnsi="Times New Roman" w:cs="Times New Roman"/>
                </w:rPr>
                <w:t>http://www.rugost.com/index.php?option=com_content&amp;view=article&amp;id=87:24301-80-href&amp;catid=21:24&amp;Itemid=52</w:t>
              </w:r>
            </w:hyperlink>
          </w:p>
        </w:tc>
      </w:tr>
    </w:tbl>
    <w:p w:rsidR="00DF0C22" w:rsidRPr="00F4605E" w:rsidRDefault="00DF0C22" w:rsidP="00DF0C22">
      <w:pPr>
        <w:ind w:left="-851"/>
        <w:rPr>
          <w:rFonts w:ascii="Times New Roman" w:hAnsi="Times New Roman" w:cs="Times New Roman"/>
          <w:b/>
        </w:rPr>
      </w:pPr>
      <w:r w:rsidRPr="00F4605E">
        <w:rPr>
          <w:rFonts w:ascii="Times New Roman" w:hAnsi="Times New Roman" w:cs="Times New Roman"/>
        </w:rPr>
        <w:t xml:space="preserve">  </w:t>
      </w: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4B7508" w:rsidRDefault="004B7508" w:rsidP="00DF0C2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:rsidR="00DF0C22" w:rsidRPr="004B7508" w:rsidRDefault="00F4605E" w:rsidP="004B7508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F4605E">
        <w:rPr>
          <w:rFonts w:ascii="Times New Roman" w:hAnsi="Times New Roman" w:cs="Times New Roman"/>
          <w:b/>
          <w:sz w:val="28"/>
          <w:szCs w:val="28"/>
        </w:rPr>
        <w:lastRenderedPageBreak/>
        <w:t>Задание №2.</w:t>
      </w:r>
    </w:p>
    <w:tbl>
      <w:tblPr>
        <w:tblStyle w:val="a3"/>
        <w:tblW w:w="11199" w:type="dxa"/>
        <w:tblInd w:w="-1026" w:type="dxa"/>
        <w:tblLook w:val="04A0" w:firstRow="1" w:lastRow="0" w:firstColumn="1" w:lastColumn="0" w:noHBand="0" w:noVBand="1"/>
      </w:tblPr>
      <w:tblGrid>
        <w:gridCol w:w="2694"/>
        <w:gridCol w:w="4252"/>
        <w:gridCol w:w="4253"/>
      </w:tblGrid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605E">
              <w:rPr>
                <w:rFonts w:ascii="Times New Roman" w:hAnsi="Times New Roman" w:cs="Times New Roman"/>
                <w:sz w:val="28"/>
                <w:szCs w:val="28"/>
              </w:rPr>
              <w:t>Курсовая работа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605E">
              <w:rPr>
                <w:rFonts w:ascii="Times New Roman" w:hAnsi="Times New Roman" w:cs="Times New Roman"/>
                <w:sz w:val="28"/>
                <w:szCs w:val="28"/>
              </w:rPr>
              <w:t>Дипломная работа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Формат бумаги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Ориентация листа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Книжная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Альбомная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поля(левое)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E92E50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30 мм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30мм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поля(правое)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E92E50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10 мм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10мм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поля(верхнее)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E92E50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20 мм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15мм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поля(нижнее)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E92E50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20 мм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20мм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Выравнивание текста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4B7508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F46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F46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5F4293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Размер шрифта(текст)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12пт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5F4293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Цвет шрифта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E92E50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Межстрочный интервал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E92E50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Полуторный в основном тексте, одинарный в подстрочных ссылках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1,5-2 интервала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Абзацные отступы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 </w:t>
            </w:r>
            <w:r w:rsidR="00E92E50" w:rsidRPr="00F4605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 см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Расстояние между текстом и заголовком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межстрочных интервала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межстрочных интервала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Расстояние между текстом и изображением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после текста или отдельно на следующей странице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следует располагать после текста или на следующей странице</w:t>
            </w: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Требования к оформлению заголовков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pStyle w:val="ac"/>
              <w:numPr>
                <w:ilvl w:val="0"/>
                <w:numId w:val="7"/>
              </w:numPr>
              <w:tabs>
                <w:tab w:val="clear" w:pos="720"/>
                <w:tab w:val="num" w:pos="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набираются полужирным шрифтом</w:t>
            </w:r>
          </w:p>
          <w:p w:rsidR="005F4293" w:rsidRPr="005F4293" w:rsidRDefault="005F4293" w:rsidP="005F4293">
            <w:pPr>
              <w:pStyle w:val="ac"/>
              <w:tabs>
                <w:tab w:val="num" w:pos="74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(шрифт 14 пт.)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8"/>
              </w:numPr>
              <w:tabs>
                <w:tab w:val="clear" w:pos="720"/>
                <w:tab w:val="num" w:pos="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выравнивание по центру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8"/>
              </w:numPr>
              <w:tabs>
                <w:tab w:val="clear" w:pos="720"/>
                <w:tab w:val="num" w:pos="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точка в конце заголовка не ставится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8"/>
              </w:numPr>
              <w:tabs>
                <w:tab w:val="clear" w:pos="720"/>
                <w:tab w:val="num" w:pos="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заголовок, состоящий из двух и более строк, печатается через один междустрочный интервал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8"/>
              </w:numPr>
              <w:tabs>
                <w:tab w:val="clear" w:pos="720"/>
                <w:tab w:val="num" w:pos="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заголовок не имеет переносов</w:t>
            </w: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pStyle w:val="ac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не допускается подчеркивание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не допускается перенос слов</w:t>
            </w: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Требования к оформлению таблиц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pStyle w:val="ac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располагать в работе непосредственно на странице с текстом после абзаца, в котором они упоминаются впервые, или отдельно на следующей странице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должны быть расположены так, чтобы их было удобно рассматривать без поворота работы или с поворотом по часовой стрелке.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таблицы, которые расположены на отдельных листах работы, включают в общую нумерацию страниц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таблицы обозначают соответственно словом «таблица» и нумеруют последовательно в пределах </w:t>
            </w:r>
            <w:r w:rsidRPr="005F4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каждой главы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номер должен состоять из номера главы и порядкового номера, разделенных точкой</w:t>
            </w: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pStyle w:val="ac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располагать в работе непосредственно на странице с текстом после абзаца, в котором они упоминаются впервые, или отдельно на следующей странице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должны быть расположены так, чтобы их было удобно рассматривать без поворота работы или с поворотом по часовой стрелке.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таблицы, которые расположены на отдельных листах работы, включают в общую нумерацию страниц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таблицы обозначают соответственно словом «таблица» и нумеруют последовательно в пределах </w:t>
            </w:r>
            <w:r w:rsidRPr="005F4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каждой главы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номер должен состоять из номера главы и порядкового номера, разделенных точкой</w:t>
            </w: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к оформлению изображений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08" w:rsidRPr="004B7508" w:rsidRDefault="004B7508" w:rsidP="004B75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B7508" w:rsidRPr="004B7508" w:rsidRDefault="004B7508" w:rsidP="004B7508">
            <w:pPr>
              <w:pStyle w:val="ac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асполагать в работе непосредственно на странице с текстом после абзаца, в котором они упоминаются впервые, или отдельно на следующей странице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олжны быть расположены так, чтобы их было удобно рассматривать без поворота работы или с поворотом по часовой стрелке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зображения, которые расположены на отдельных листах работы, включают в общую нумерацию страниц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зображения обозначают соответственно словом «рисунок» и нумеруют последовательно в пределах каждой главы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омер должен состоять из номера главы и порядкового номера, разделенных точко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</w:p>
          <w:p w:rsidR="004B7508" w:rsidRPr="004B7508" w:rsidRDefault="004B7508" w:rsidP="004B75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08" w:rsidRPr="004B7508" w:rsidRDefault="004B7508" w:rsidP="004B75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B7508" w:rsidRPr="004B7508" w:rsidRDefault="004B7508" w:rsidP="004B7508">
            <w:pPr>
              <w:pStyle w:val="ac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асполагать в работе непосредственно на странице с текстом после абзаца, в котором они упоминаются впервые, или отдельно на следующей странице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олжны быть расположены так, чтобы их было удобно рассматривать без поворота работы или с поворотом по часовой стрелке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зображения, которые расположены на отдельных листах работы, включают в общую нумерацию страниц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зображения обозначают соответственно словом «рисунок» и нумеруют последовательно в пределах каждой главы</w:t>
            </w:r>
          </w:p>
          <w:p w:rsidR="004B7508" w:rsidRPr="004B7508" w:rsidRDefault="004B7508" w:rsidP="004B7508">
            <w:pPr>
              <w:pStyle w:val="ac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4B75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омер должен состоять из номера главы и порядкового номера, разделенных точко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</w:p>
          <w:p w:rsidR="004B7508" w:rsidRPr="004B7508" w:rsidRDefault="004B7508" w:rsidP="004B75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к нумерации документа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последовательно, начиная с 3-й страницы (введение)</w:t>
            </w:r>
          </w:p>
          <w:p w:rsidR="005F4293" w:rsidRPr="005F4293" w:rsidRDefault="005F4293" w:rsidP="005F4293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последовательная нумерация всех листов</w:t>
            </w:r>
          </w:p>
          <w:p w:rsidR="005F4293" w:rsidRPr="005F4293" w:rsidRDefault="005F4293" w:rsidP="005F4293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нумерация страниц, на которых даются приложения, является сквозной и продолжает общую нумерацию страниц основного текста </w:t>
            </w:r>
          </w:p>
          <w:p w:rsidR="005F4293" w:rsidRPr="005F4293" w:rsidRDefault="005F4293" w:rsidP="005F4293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номер страницы располагается в нижнем правом углу</w:t>
            </w:r>
          </w:p>
          <w:p w:rsidR="00DF0C22" w:rsidRPr="00F4605E" w:rsidRDefault="00DF0C22" w:rsidP="00DF0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pStyle w:val="ac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последовательно, начиная с 3-й страницы (введение)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последовательная нумерация всех листов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нумерация страниц, на которых даются приложения, является сквозной и продолжает общую нумерацию страниц основного текста </w:t>
            </w:r>
          </w:p>
          <w:p w:rsidR="005F4293" w:rsidRPr="005F4293" w:rsidRDefault="005F4293" w:rsidP="005F4293">
            <w:pPr>
              <w:pStyle w:val="ac"/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номер страницы располагается в нижнем правом углу</w:t>
            </w: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t>Требования к приложениям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оформляют в конце работы, располагая их в порядке появления ссылок в тексте работы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каждое приложение следует начинать с нового листа с указанием в правом верхнем углу слова «ПРИЛОЖЕНИЕ», напечатанного прописными </w:t>
            </w:r>
            <w:r w:rsidRPr="005F4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буквами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должно иметь содержательный заголовок, который размещается с новой строки по центру листа с прописной буквы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 обозначают заглавными буквами русского алфавита, начиная с А (за исключением букв Ё, З, Й, </w:t>
            </w:r>
            <w:proofErr w:type="gramStart"/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, Ч, Ь, Ы, Ъ)</w:t>
            </w: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293" w:rsidRPr="005F4293" w:rsidRDefault="005F4293" w:rsidP="005F4293">
            <w:pPr>
              <w:pStyle w:val="ac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оформляют в конце работы, располагая их в порядке появления ссылок в тексте работы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каждое приложение следует начинать с нового листа с указанием в правом верхнем углу слова «ПРИЛОЖЕНИЕ», напечатанного прописными </w:t>
            </w:r>
            <w:r w:rsidRPr="005F4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буквами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должно иметь содержательный заголовок, который размещается с новой строки по центру листа с прописной буквы</w:t>
            </w:r>
          </w:p>
          <w:p w:rsidR="005F4293" w:rsidRPr="005F4293" w:rsidRDefault="005F4293" w:rsidP="005F4293">
            <w:pPr>
              <w:pStyle w:val="ac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293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 обозначают заглавными буквами русского алфавита, начиная с А (за исключением букв Ё, З, Й, </w:t>
            </w:r>
            <w:proofErr w:type="gramStart"/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5F4293">
              <w:rPr>
                <w:rFonts w:ascii="Times New Roman" w:hAnsi="Times New Roman" w:cs="Times New Roman"/>
                <w:sz w:val="24"/>
                <w:szCs w:val="24"/>
              </w:rPr>
              <w:t>, Ч, Ь, Ы, Ъ)</w:t>
            </w:r>
          </w:p>
          <w:p w:rsidR="00DF0C22" w:rsidRPr="00F4605E" w:rsidRDefault="00DF0C22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C22" w:rsidTr="005F42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C22" w:rsidRPr="00F4605E" w:rsidRDefault="00DF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0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Рекомендованный объем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 w:rsidP="00DF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печатных страниц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C22" w:rsidRPr="00F4605E" w:rsidRDefault="005F4293">
            <w:pPr>
              <w:pStyle w:val="ac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печатных страниц</w:t>
            </w:r>
          </w:p>
        </w:tc>
      </w:tr>
    </w:tbl>
    <w:p w:rsidR="00DF0C22" w:rsidRPr="009D704E" w:rsidRDefault="00DF0C22" w:rsidP="00DF0C22">
      <w:pPr>
        <w:ind w:left="-851"/>
      </w:pPr>
      <w:r>
        <w:t xml:space="preserve">   </w:t>
      </w:r>
      <w:bookmarkStart w:id="0" w:name="_GoBack"/>
      <w:bookmarkEnd w:id="0"/>
    </w:p>
    <w:sectPr w:rsidR="00DF0C22" w:rsidRPr="009D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1405"/>
    <w:multiLevelType w:val="multilevel"/>
    <w:tmpl w:val="54D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67370"/>
    <w:multiLevelType w:val="multilevel"/>
    <w:tmpl w:val="AF5A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71BB2"/>
    <w:multiLevelType w:val="hybridMultilevel"/>
    <w:tmpl w:val="FB9651FE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>
    <w:nsid w:val="38D33FC1"/>
    <w:multiLevelType w:val="multilevel"/>
    <w:tmpl w:val="442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C3271"/>
    <w:multiLevelType w:val="multilevel"/>
    <w:tmpl w:val="9B20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67591F"/>
    <w:multiLevelType w:val="multilevel"/>
    <w:tmpl w:val="8508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953C14"/>
    <w:multiLevelType w:val="multilevel"/>
    <w:tmpl w:val="01F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AF191C"/>
    <w:multiLevelType w:val="multilevel"/>
    <w:tmpl w:val="FA7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611360"/>
    <w:multiLevelType w:val="hybridMultilevel"/>
    <w:tmpl w:val="ED6E2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A42E8"/>
    <w:multiLevelType w:val="multilevel"/>
    <w:tmpl w:val="FDB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027D4F"/>
    <w:multiLevelType w:val="multilevel"/>
    <w:tmpl w:val="3B34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0565CC"/>
    <w:multiLevelType w:val="hybridMultilevel"/>
    <w:tmpl w:val="2ECA4C1A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2">
    <w:nsid w:val="74F2340C"/>
    <w:multiLevelType w:val="multilevel"/>
    <w:tmpl w:val="E5C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FD27A8"/>
    <w:multiLevelType w:val="multilevel"/>
    <w:tmpl w:val="154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323323"/>
    <w:multiLevelType w:val="multilevel"/>
    <w:tmpl w:val="F0D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6"/>
  </w:num>
  <w:num w:numId="8">
    <w:abstractNumId w:val="3"/>
  </w:num>
  <w:num w:numId="9">
    <w:abstractNumId w:val="13"/>
  </w:num>
  <w:num w:numId="10">
    <w:abstractNumId w:val="5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32"/>
    <w:rsid w:val="00057D5C"/>
    <w:rsid w:val="004B7508"/>
    <w:rsid w:val="005F4293"/>
    <w:rsid w:val="006570CA"/>
    <w:rsid w:val="007C68BC"/>
    <w:rsid w:val="00925032"/>
    <w:rsid w:val="009D704E"/>
    <w:rsid w:val="00A737D6"/>
    <w:rsid w:val="00AA3150"/>
    <w:rsid w:val="00DF0C22"/>
    <w:rsid w:val="00E92E50"/>
    <w:rsid w:val="00F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B7F7E-DCA3-4377-8FEF-74671C8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508"/>
  </w:style>
  <w:style w:type="paragraph" w:styleId="1">
    <w:name w:val="heading 1"/>
    <w:basedOn w:val="a"/>
    <w:next w:val="a"/>
    <w:link w:val="10"/>
    <w:uiPriority w:val="9"/>
    <w:qFormat/>
    <w:rsid w:val="00AA3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1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1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1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1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1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A3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A3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31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A31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A31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A31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A31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A31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A31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A31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A31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A31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A31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A31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A3150"/>
    <w:rPr>
      <w:b/>
      <w:bCs/>
    </w:rPr>
  </w:style>
  <w:style w:type="character" w:styleId="aa">
    <w:name w:val="Emphasis"/>
    <w:basedOn w:val="a0"/>
    <w:uiPriority w:val="20"/>
    <w:qFormat/>
    <w:rsid w:val="00AA3150"/>
    <w:rPr>
      <w:i/>
      <w:iCs/>
    </w:rPr>
  </w:style>
  <w:style w:type="paragraph" w:styleId="ab">
    <w:name w:val="No Spacing"/>
    <w:uiPriority w:val="1"/>
    <w:qFormat/>
    <w:rsid w:val="00AA3150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AA31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A315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A315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A31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A3150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AA3150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A3150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AA3150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AA315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A3150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A3150"/>
    <w:pPr>
      <w:outlineLvl w:val="9"/>
    </w:pPr>
  </w:style>
  <w:style w:type="character" w:styleId="af5">
    <w:name w:val="Hyperlink"/>
    <w:basedOn w:val="a0"/>
    <w:uiPriority w:val="99"/>
    <w:unhideWhenUsed/>
    <w:rsid w:val="00AA3150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AA31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657">
          <w:marLeft w:val="-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283">
          <w:marLeft w:val="-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us.ru/modules/russianlaw/rus_readme.php?subaction=showfull&amp;id=1434470987&amp;archive=&amp;start_from=&amp;ucat=&amp;" TargetMode="External"/><Relationship Id="rId3" Type="http://schemas.openxmlformats.org/officeDocument/2006/relationships/styles" Target="styles.xml"/><Relationship Id="rId7" Type="http://schemas.openxmlformats.org/officeDocument/2006/relationships/hyperlink" Target="http://it-gost.ru/content/view/102/3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cntd.ru/document/gost-2-105-95-esk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ugost.com/index.php?option=com_content&amp;view=article&amp;id=87:24301-80-href&amp;catid=21:24&amp;Itemid=5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graf.su/wp-content/uploads/2015/11/gost_34_602_8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DABC-BEF2-4C23-8E39-D49D8F91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2017-10-03T06:57:00Z</dcterms:created>
  <dcterms:modified xsi:type="dcterms:W3CDTF">2017-10-17T07:31:00Z</dcterms:modified>
</cp:coreProperties>
</file>