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1A0" w:rsidRPr="00146CD7" w:rsidRDefault="006761A0" w:rsidP="00945B82">
      <w:pPr>
        <w:ind w:firstLine="708"/>
        <w:rPr>
          <w:b/>
        </w:rPr>
      </w:pPr>
      <w:r w:rsidRPr="00146CD7">
        <w:rPr>
          <w:b/>
        </w:rPr>
        <w:t xml:space="preserve">Можно ли оценивать внутреннюю политику Ивана </w:t>
      </w:r>
      <w:r w:rsidRPr="00146CD7">
        <w:rPr>
          <w:b/>
          <w:lang w:val="en-US"/>
        </w:rPr>
        <w:t>IV</w:t>
      </w:r>
      <w:r w:rsidRPr="00146CD7">
        <w:rPr>
          <w:b/>
        </w:rPr>
        <w:t xml:space="preserve"> как попытку абсолютизма?</w:t>
      </w:r>
    </w:p>
    <w:p w:rsidR="00C339E0" w:rsidRPr="00146CD7" w:rsidRDefault="001027E3" w:rsidP="00D9594F">
      <w:pPr>
        <w:ind w:firstLine="708"/>
        <w:rPr>
          <w:color w:val="000000"/>
          <w:shd w:val="clear" w:color="auto" w:fill="FFFFFF"/>
        </w:rPr>
      </w:pPr>
      <w:r w:rsidRPr="00146CD7">
        <w:rPr>
          <w:color w:val="000000"/>
          <w:shd w:val="clear" w:color="auto" w:fill="FFFFFF"/>
        </w:rPr>
        <w:t>Большинство историков признают, что предпосылки абсолютной монархии</w:t>
      </w:r>
      <w:r w:rsidR="00D9594F" w:rsidRPr="00146CD7">
        <w:rPr>
          <w:color w:val="000000"/>
          <w:shd w:val="clear" w:color="auto" w:fill="FFFFFF"/>
        </w:rPr>
        <w:t xml:space="preserve"> (абсолютизма)</w:t>
      </w:r>
      <w:r w:rsidRPr="00146CD7">
        <w:rPr>
          <w:color w:val="000000"/>
          <w:shd w:val="clear" w:color="auto" w:fill="FFFFFF"/>
        </w:rPr>
        <w:t xml:space="preserve"> в России появились в обстановке острейшей политической борьбы</w:t>
      </w:r>
      <w:r w:rsidR="00D9594F" w:rsidRPr="00146CD7">
        <w:rPr>
          <w:color w:val="000000"/>
          <w:shd w:val="clear" w:color="auto" w:fill="FFFFFF"/>
        </w:rPr>
        <w:t xml:space="preserve"> во</w:t>
      </w:r>
      <w:r w:rsidRPr="00146CD7">
        <w:rPr>
          <w:color w:val="000000"/>
          <w:shd w:val="clear" w:color="auto" w:fill="FFFFFF"/>
        </w:rPr>
        <w:t xml:space="preserve"> второй половин</w:t>
      </w:r>
      <w:r w:rsidR="00D9594F" w:rsidRPr="00146CD7">
        <w:rPr>
          <w:color w:val="000000"/>
          <w:shd w:val="clear" w:color="auto" w:fill="FFFFFF"/>
        </w:rPr>
        <w:t>е</w:t>
      </w:r>
      <w:r w:rsidRPr="00146CD7">
        <w:rPr>
          <w:color w:val="000000"/>
          <w:shd w:val="clear" w:color="auto" w:fill="FFFFFF"/>
        </w:rPr>
        <w:t xml:space="preserve"> XVI в. – в правление Ивана IV. Великий князь Иван Васильевич первым в истории России венчался на царство, сделав звание «царя всея Руси» официальным титулом главы государства. Иван IV использовал саму историю как инструмент в борьбе за единовластие. При нём было создано огромное по объёму историческое произведение «Лицевой летописный свод», основной идеей которого было обоснование исконности и закономерности русского «самодержав</w:t>
      </w:r>
      <w:r w:rsidR="009408F3" w:rsidRPr="00146CD7">
        <w:rPr>
          <w:color w:val="000000"/>
          <w:shd w:val="clear" w:color="auto" w:fill="FFFFFF"/>
        </w:rPr>
        <w:t>ия</w:t>
      </w:r>
      <w:r w:rsidRPr="00146CD7">
        <w:rPr>
          <w:color w:val="000000"/>
          <w:shd w:val="clear" w:color="auto" w:fill="FFFFFF"/>
        </w:rPr>
        <w:t xml:space="preserve">». Неограниченная власть монарха более других государственных форм соответствовала политическим и экономическим условиям того времени. Опорой </w:t>
      </w:r>
      <w:r w:rsidR="00D9594F" w:rsidRPr="00146CD7">
        <w:rPr>
          <w:color w:val="000000"/>
          <w:shd w:val="clear" w:color="auto" w:fill="FFFFFF"/>
        </w:rPr>
        <w:t xml:space="preserve">Ивана </w:t>
      </w:r>
      <w:r w:rsidR="00D9594F" w:rsidRPr="00146CD7">
        <w:rPr>
          <w:color w:val="000000"/>
          <w:shd w:val="clear" w:color="auto" w:fill="FFFFFF"/>
          <w:lang w:val="en-US"/>
        </w:rPr>
        <w:t>IV</w:t>
      </w:r>
      <w:r w:rsidRPr="00146CD7">
        <w:rPr>
          <w:color w:val="000000"/>
          <w:shd w:val="clear" w:color="auto" w:fill="FFFFFF"/>
        </w:rPr>
        <w:t xml:space="preserve"> стала опричнина (особая территория, где полновластие царя не знало никаких границ), значительно укрепившая централизованный административный и военный аппарат самодержавия. </w:t>
      </w:r>
    </w:p>
    <w:p w:rsidR="001027E3" w:rsidRPr="00146CD7" w:rsidRDefault="00D9594F" w:rsidP="00D9594F">
      <w:pPr>
        <w:ind w:firstLine="708"/>
        <w:rPr>
          <w:rStyle w:val="apple-converted-space"/>
          <w:color w:val="000000"/>
          <w:shd w:val="clear" w:color="auto" w:fill="FFFFFF"/>
        </w:rPr>
      </w:pPr>
      <w:r w:rsidRPr="00146CD7">
        <w:rPr>
          <w:color w:val="000000"/>
          <w:shd w:val="clear" w:color="auto" w:fill="FFFFFF"/>
        </w:rPr>
        <w:t xml:space="preserve">Однако, при всем при этом, </w:t>
      </w:r>
      <w:r w:rsidRPr="00146CD7">
        <w:rPr>
          <w:color w:val="000000" w:themeColor="text1"/>
        </w:rPr>
        <w:t>он не имел ни достаточных институтов абсолютной власти, ни развитой структуры управления, ни, самое главное, поддержку политической элиты государства.</w:t>
      </w:r>
      <w:r w:rsidR="00C339E0" w:rsidRPr="00146CD7">
        <w:rPr>
          <w:color w:val="000000" w:themeColor="text1"/>
        </w:rPr>
        <w:t xml:space="preserve"> </w:t>
      </w:r>
      <w:r w:rsidR="00C339E0" w:rsidRPr="00146CD7">
        <w:rPr>
          <w:rFonts w:cs="Arial"/>
          <w:color w:val="333333"/>
          <w:shd w:val="clear" w:color="auto" w:fill="FFFFFF"/>
        </w:rPr>
        <w:t xml:space="preserve">Особенностью абсолютизма в России того времени было то, что он зарождался не на основе развития капиталистических отношений, как в Европе, а на основе крепостнических отношений. Основой абсолютизма при Иване </w:t>
      </w:r>
      <w:r w:rsidR="00C339E0" w:rsidRPr="00146CD7">
        <w:rPr>
          <w:rFonts w:cs="Arial"/>
          <w:color w:val="333333"/>
          <w:shd w:val="clear" w:color="auto" w:fill="FFFFFF"/>
          <w:lang w:val="en-US"/>
        </w:rPr>
        <w:t>IV</w:t>
      </w:r>
      <w:r w:rsidR="00C339E0" w:rsidRPr="00146CD7">
        <w:rPr>
          <w:rFonts w:cs="Arial"/>
          <w:color w:val="333333"/>
          <w:shd w:val="clear" w:color="auto" w:fill="FFFFFF"/>
        </w:rPr>
        <w:t xml:space="preserve"> были не дворяне и буржуазия, как в Европе, а крепостническое дворянство, служилое сословие и купечество.</w:t>
      </w:r>
    </w:p>
    <w:p w:rsidR="00D9594F" w:rsidRPr="00146CD7" w:rsidRDefault="00D9594F">
      <w:pPr>
        <w:rPr>
          <w:rStyle w:val="apple-converted-space"/>
          <w:color w:val="000000"/>
          <w:shd w:val="clear" w:color="auto" w:fill="FFFFFF"/>
        </w:rPr>
      </w:pPr>
    </w:p>
    <w:p w:rsidR="00EF087F" w:rsidRPr="00146CD7" w:rsidRDefault="00EF087F" w:rsidP="00945B82">
      <w:pPr>
        <w:ind w:firstLine="708"/>
        <w:rPr>
          <w:b/>
        </w:rPr>
      </w:pPr>
      <w:r w:rsidRPr="00146CD7">
        <w:rPr>
          <w:b/>
        </w:rPr>
        <w:t xml:space="preserve">Как оцениваются историками итоги внешней политики Ивана </w:t>
      </w:r>
      <w:r w:rsidRPr="00146CD7">
        <w:rPr>
          <w:b/>
          <w:lang w:val="en-US"/>
        </w:rPr>
        <w:t>IV</w:t>
      </w:r>
      <w:r w:rsidRPr="00146CD7">
        <w:rPr>
          <w:b/>
        </w:rPr>
        <w:t>?</w:t>
      </w:r>
    </w:p>
    <w:p w:rsidR="00827F19" w:rsidRPr="00146CD7" w:rsidRDefault="00EF087F" w:rsidP="00827F19">
      <w:r w:rsidRPr="00146CD7">
        <w:tab/>
      </w:r>
      <w:r w:rsidR="00827F19" w:rsidRPr="00146CD7">
        <w:t>Мнения исто</w:t>
      </w:r>
      <w:r w:rsidR="00237673" w:rsidRPr="00146CD7">
        <w:t>риков по данному вопросу разнят</w:t>
      </w:r>
      <w:r w:rsidR="00827F19" w:rsidRPr="00146CD7">
        <w:t>ся. Кто-то считает ее в</w:t>
      </w:r>
      <w:r w:rsidR="003A79BB" w:rsidRPr="00146CD7">
        <w:t xml:space="preserve"> целом</w:t>
      </w:r>
      <w:r w:rsidR="00827F19" w:rsidRPr="00146CD7">
        <w:t xml:space="preserve"> успешной, кто-то неоднозначной, а кто-то и вовсе провальной. Хотя мнение </w:t>
      </w:r>
      <w:proofErr w:type="gramStart"/>
      <w:r w:rsidR="00827F19" w:rsidRPr="00146CD7">
        <w:t>последних</w:t>
      </w:r>
      <w:proofErr w:type="gramEnd"/>
      <w:r w:rsidR="00827F19" w:rsidRPr="00146CD7">
        <w:t xml:space="preserve"> имеет скорее исключительный характер.</w:t>
      </w:r>
    </w:p>
    <w:p w:rsidR="00827F19" w:rsidRPr="00146CD7" w:rsidRDefault="00827F19" w:rsidP="00827F19">
      <w:pPr>
        <w:ind w:firstLine="708"/>
      </w:pPr>
      <w:r w:rsidRPr="00146CD7">
        <w:t xml:space="preserve">Большинство историков положительно оценивают завоевание Иваном IV Казани и Астраханского ханства. </w:t>
      </w:r>
      <w:r w:rsidR="003A79BB" w:rsidRPr="00146CD7">
        <w:t>Так, например, в</w:t>
      </w:r>
      <w:r w:rsidRPr="00146CD7">
        <w:t>иднейший русский историк и педагог Сергей Федорович Платонов писал:</w:t>
      </w:r>
    </w:p>
    <w:p w:rsidR="00827F19" w:rsidRPr="00146CD7" w:rsidRDefault="00827F19" w:rsidP="00827F19">
      <w:pPr>
        <w:ind w:firstLine="708"/>
        <w:rPr>
          <w:i/>
        </w:rPr>
      </w:pPr>
      <w:r w:rsidRPr="00146CD7">
        <w:rPr>
          <w:i/>
        </w:rPr>
        <w:t>«Завоевание Казани имело громадное значение для народной жизни. Казань была хронической язвой московской жизни, и потому ее взятие стало народным торжеством, воспетым народной песней. После взятия Казани, в течение всего 20 лет, она была превращена в большой русский город; в разных пунктах инородческого Поволжья были поставлены укрепленные города как опора русской власти и русского поселения. Народная масса потянулась, не медля, на богатые земли Поволжья и в лесные районы среднего Урала. Громадные пространства ценных земель были замирены московской властью и освоены народным трудом. В этом заключалось значение «Казанского взятия», чутко угаданное народным умом. Занятие нижней Волги и Западной Сибири было естественным последствием уничтожения того барьера, которым было для русской колонизации Казанское царство».</w:t>
      </w:r>
    </w:p>
    <w:p w:rsidR="00827F19" w:rsidRPr="00146CD7" w:rsidRDefault="00827F19" w:rsidP="00827F19">
      <w:pPr>
        <w:ind w:firstLine="708"/>
      </w:pPr>
      <w:r w:rsidRPr="00146CD7">
        <w:t xml:space="preserve">Русско-шведская война, причина которой была установление торговых связей между Россией и Британией, закончилась перемирием, подписанным в Новгороде в марте </w:t>
      </w:r>
      <w:proofErr w:type="spellStart"/>
      <w:proofErr w:type="gramStart"/>
      <w:r w:rsidRPr="00146CD7">
        <w:t>марте</w:t>
      </w:r>
      <w:proofErr w:type="spellEnd"/>
      <w:proofErr w:type="gramEnd"/>
      <w:r w:rsidRPr="00146CD7">
        <w:t xml:space="preserve"> 1557 года. И не может оцениваться положительно.</w:t>
      </w:r>
    </w:p>
    <w:p w:rsidR="00827F19" w:rsidRPr="00146CD7" w:rsidRDefault="00827F19" w:rsidP="00827F19">
      <w:pPr>
        <w:ind w:firstLine="708"/>
      </w:pPr>
      <w:r w:rsidRPr="00146CD7">
        <w:t xml:space="preserve">Но наибольший упрек в сторону Ивана IV от историков ставится поражение в Ливонской войне, успех в которой должен был открыть России путь к Балтийскому морю. Кто-то из историков </w:t>
      </w:r>
      <w:r w:rsidRPr="00146CD7">
        <w:lastRenderedPageBreak/>
        <w:t>трактует это поражение как «провал», а кто-то оценивает как «похвальную попытку» сделать большой рывок вперед.</w:t>
      </w:r>
    </w:p>
    <w:p w:rsidR="00EF29BE" w:rsidRPr="00146CD7" w:rsidRDefault="00827F19" w:rsidP="00827F19">
      <w:r w:rsidRPr="00146CD7">
        <w:tab/>
        <w:t>В целом, историками дается положительная оценка внешней политике Ивана IV. Ее нельзя назвать успешной, но с теми возможностями, которые были в его власти</w:t>
      </w:r>
      <w:r w:rsidR="009408F3" w:rsidRPr="00146CD7">
        <w:t>,</w:t>
      </w:r>
      <w:r w:rsidRPr="00146CD7">
        <w:t xml:space="preserve"> он многого сумел достичь.</w:t>
      </w:r>
    </w:p>
    <w:p w:rsidR="00357762" w:rsidRPr="00146CD7" w:rsidRDefault="00357762" w:rsidP="00827F19"/>
    <w:p w:rsidR="00357762" w:rsidRPr="00146CD7" w:rsidRDefault="00357762" w:rsidP="00945B82">
      <w:pPr>
        <w:ind w:firstLine="708"/>
        <w:rPr>
          <w:b/>
        </w:rPr>
      </w:pPr>
      <w:r w:rsidRPr="00146CD7">
        <w:rPr>
          <w:b/>
        </w:rPr>
        <w:t>Организация церкви, ритуальная система (запреты, предписания, таинства).</w:t>
      </w:r>
    </w:p>
    <w:p w:rsidR="00357762" w:rsidRPr="00146CD7" w:rsidRDefault="00945B82" w:rsidP="00945B82">
      <w:pPr>
        <w:ind w:firstLine="708"/>
      </w:pPr>
      <w:r w:rsidRPr="00146CD7">
        <w:t>С тех пор как население Руси приняло христианство в</w:t>
      </w:r>
      <w:r w:rsidR="00327625" w:rsidRPr="00146CD7">
        <w:t xml:space="preserve"> его</w:t>
      </w:r>
      <w:r w:rsidRPr="00146CD7">
        <w:t xml:space="preserve"> православной форме, церковь играла важнейшую роль в истории России. Религией была </w:t>
      </w:r>
      <w:r w:rsidR="00327625" w:rsidRPr="00146CD7">
        <w:t>пронизана</w:t>
      </w:r>
      <w:r w:rsidRPr="00146CD7">
        <w:t xml:space="preserve"> вся русская культура. Монастыри России показывали пример как благочестия, так и рачительного, образцового хозяйствования.</w:t>
      </w:r>
    </w:p>
    <w:p w:rsidR="00715D94" w:rsidRPr="00146CD7" w:rsidRDefault="00945B82" w:rsidP="00827F19">
      <w:r w:rsidRPr="00146CD7">
        <w:tab/>
        <w:t>Церковь на  Руси  была организована так: во главе её стоял митрополит киевский, назначаемый патриархом Константинопольским</w:t>
      </w:r>
      <w:r w:rsidR="00327625" w:rsidRPr="00146CD7">
        <w:t>. М</w:t>
      </w:r>
      <w:r w:rsidRPr="00146CD7">
        <w:t xml:space="preserve">итрополит назначал епископов и совершал над ними обряд «рукоположения» или, говоря </w:t>
      </w:r>
      <w:r w:rsidR="00327625" w:rsidRPr="00146CD7">
        <w:t>доступным</w:t>
      </w:r>
      <w:r w:rsidRPr="00146CD7">
        <w:t xml:space="preserve"> язык</w:t>
      </w:r>
      <w:r w:rsidR="00327625" w:rsidRPr="00146CD7">
        <w:t xml:space="preserve">ом, обряд передачи божественной </w:t>
      </w:r>
      <w:r w:rsidRPr="00146CD7">
        <w:t>мистической силы – «благодати». Епископы, в некоторых местах их называли архиепископами, руководили обширными церковно-административными округами – епархиями – и совершали обряд пос</w:t>
      </w:r>
      <w:r w:rsidR="00290D6D" w:rsidRPr="00146CD7">
        <w:t>вящения</w:t>
      </w:r>
      <w:r w:rsidRPr="00146CD7">
        <w:t xml:space="preserve"> в сан священников и дьяков. Отличительной особенностью русской церкви того времени можно считать ее полное подчинение Византийской церкви в</w:t>
      </w:r>
      <w:r w:rsidR="00715D94" w:rsidRPr="00146CD7">
        <w:t>плоть до 1448 года.</w:t>
      </w:r>
    </w:p>
    <w:p w:rsidR="00715D94" w:rsidRPr="00146CD7" w:rsidRDefault="00945B82" w:rsidP="00715D94">
      <w:pPr>
        <w:ind w:firstLine="708"/>
      </w:pPr>
      <w:r w:rsidRPr="00146CD7">
        <w:t xml:space="preserve">В начале XI века образовались епархии в Новгороде, Чернигове, </w:t>
      </w:r>
      <w:proofErr w:type="spellStart"/>
      <w:r w:rsidRPr="00146CD7">
        <w:t>Переяславле</w:t>
      </w:r>
      <w:proofErr w:type="spellEnd"/>
      <w:r w:rsidRPr="00146CD7">
        <w:t xml:space="preserve">. В церковных источниках, русских и польских, неоднократно появлялись намеки на наличие епархий в Полоцке и в Турове,  созданных самим  Владимиром. Во второй половине XI века была создана епархия во Владимире-Волынском. Позднее появились смоленская, рязанская, галичская, </w:t>
      </w:r>
      <w:proofErr w:type="spellStart"/>
      <w:r w:rsidRPr="00146CD7">
        <w:t>перемышльская</w:t>
      </w:r>
      <w:proofErr w:type="spellEnd"/>
      <w:r w:rsidRPr="00146CD7">
        <w:t>,  луцкая, суздальская и другие. Они возникали по ме</w:t>
      </w:r>
      <w:r w:rsidR="00715D94" w:rsidRPr="00146CD7">
        <w:t xml:space="preserve">ре образования новых княжеств. </w:t>
      </w:r>
    </w:p>
    <w:p w:rsidR="00715D94" w:rsidRPr="00146CD7" w:rsidRDefault="00945B82" w:rsidP="00715D94">
      <w:pPr>
        <w:ind w:firstLine="708"/>
      </w:pPr>
      <w:r w:rsidRPr="00146CD7">
        <w:t>Епископам принадлежала вся полнота церковной власти в их области - не только право суда над духовенством, но и суда по многим гражданским делам. Еписк</w:t>
      </w:r>
      <w:r w:rsidR="00327625" w:rsidRPr="00146CD7">
        <w:t xml:space="preserve">опами  могли быть только лица, </w:t>
      </w:r>
      <w:r w:rsidRPr="00146CD7">
        <w:t>постриженные в монашество. Митрополит и епископы владели землями, селами и го</w:t>
      </w:r>
      <w:r w:rsidR="00327625" w:rsidRPr="00146CD7">
        <w:t xml:space="preserve">родами: у них были свои слуги, </w:t>
      </w:r>
      <w:r w:rsidRPr="00146CD7">
        <w:t>холопы, изгои и даже свои полки. Князья на содержание церквей давали "десятину" - десятую долю своих  даней и оброков. Высшие церковные власти - епископы и митрополит - могли быть выбраны только из среды монахов, которых в отличие от обычных попов и дьяконов называли черным духовенством. На  Руси  не было проблемы кадров. Древнерусское государство  с первых дней введения христианства начало специально готовить священников при открывающихся церквах и монастырях, используя методы коллективно</w:t>
      </w:r>
      <w:r w:rsidR="00715D94" w:rsidRPr="00146CD7">
        <w:t>го и индивидуального обучения.</w:t>
      </w:r>
      <w:r w:rsidRPr="00146CD7">
        <w:t xml:space="preserve"> Особую активность по подготовке кадров проявили позже монастыри.</w:t>
      </w:r>
    </w:p>
    <w:p w:rsidR="00EB75AB" w:rsidRPr="00146CD7" w:rsidRDefault="00715D94" w:rsidP="00531647">
      <w:pPr>
        <w:ind w:firstLine="708"/>
      </w:pPr>
      <w:r w:rsidRPr="00146CD7">
        <w:t xml:space="preserve">Ко времени Ярослава относится </w:t>
      </w:r>
      <w:r w:rsidR="00945B82" w:rsidRPr="00146CD7">
        <w:t>окончательной оформление церкви как орган</w:t>
      </w:r>
      <w:r w:rsidR="00327625" w:rsidRPr="00146CD7">
        <w:t xml:space="preserve">изации. </w:t>
      </w:r>
      <w:r w:rsidR="00945B82" w:rsidRPr="00146CD7">
        <w:t>При нем основывается митрополия в Киеве и п</w:t>
      </w:r>
      <w:r w:rsidR="00EB75AB" w:rsidRPr="00146CD7">
        <w:t xml:space="preserve">ри ней соборная церковь святой </w:t>
      </w:r>
      <w:r w:rsidR="00945B82" w:rsidRPr="00146CD7">
        <w:t>Софии, которая должна  была стать центром новой церковной организации. Эта сторона деятельности Ярослава не укрылась от глаз исследователей.</w:t>
      </w:r>
      <w:r w:rsidR="00EB75AB" w:rsidRPr="00146CD7">
        <w:t xml:space="preserve"> Одни объясняют ее </w:t>
      </w:r>
      <w:r w:rsidR="00327625" w:rsidRPr="00146CD7">
        <w:t xml:space="preserve">переходом </w:t>
      </w:r>
      <w:r w:rsidR="00945B82" w:rsidRPr="00146CD7">
        <w:t>из-под власти болгарск</w:t>
      </w:r>
      <w:r w:rsidRPr="00146CD7">
        <w:t>их</w:t>
      </w:r>
      <w:r w:rsidR="00945B82" w:rsidRPr="00146CD7">
        <w:t xml:space="preserve"> архиепископов под власть константинопольского патриарха</w:t>
      </w:r>
      <w:r w:rsidRPr="00146CD7">
        <w:t>та</w:t>
      </w:r>
      <w:r w:rsidR="00945B82" w:rsidRPr="00146CD7">
        <w:t xml:space="preserve"> и вызванным этим переустройством церковного управления; другие отрицают вообще наличие митрополичьей кафедры</w:t>
      </w:r>
      <w:r w:rsidR="00327625" w:rsidRPr="00146CD7">
        <w:t xml:space="preserve"> в Киевской Руси до назначения </w:t>
      </w:r>
      <w:proofErr w:type="spellStart"/>
      <w:r w:rsidR="00945B82" w:rsidRPr="00146CD7">
        <w:t>Фоепеппа</w:t>
      </w:r>
      <w:proofErr w:type="spellEnd"/>
      <w:r w:rsidR="00945B82" w:rsidRPr="00146CD7">
        <w:t xml:space="preserve"> около 1037г. Как бы то ни было, окончательно, как учреждение церковь </w:t>
      </w:r>
      <w:r w:rsidR="00327625" w:rsidRPr="00146CD7">
        <w:t xml:space="preserve">сложилась только при Ярославе. </w:t>
      </w:r>
      <w:r w:rsidR="00945B82" w:rsidRPr="00146CD7">
        <w:t xml:space="preserve">Не случайно и то,  что  при нем  был созван первый </w:t>
      </w:r>
      <w:r w:rsidR="00945B82" w:rsidRPr="00146CD7">
        <w:lastRenderedPageBreak/>
        <w:t>церковный собор в Киеве и сделана попытка уст</w:t>
      </w:r>
      <w:r w:rsidR="00327625" w:rsidRPr="00146CD7">
        <w:t xml:space="preserve">ановить церковную  автокефалию путем </w:t>
      </w:r>
      <w:r w:rsidR="00945B82" w:rsidRPr="00146CD7">
        <w:t>избрания собственного митрополита из числа русского духовенства</w:t>
      </w:r>
      <w:r w:rsidR="002227D0" w:rsidRPr="00146CD7">
        <w:t xml:space="preserve">; </w:t>
      </w:r>
      <w:r w:rsidR="00945B82" w:rsidRPr="00146CD7">
        <w:t xml:space="preserve"> что именно при Ярославе русская церковь получила своих первых святых в лице братье</w:t>
      </w:r>
      <w:r w:rsidRPr="00146CD7">
        <w:t>в самого князя, Бориса и Глеба.</w:t>
      </w:r>
    </w:p>
    <w:p w:rsidR="005229C2" w:rsidRPr="00146CD7" w:rsidRDefault="00BB1724" w:rsidP="005229C2">
      <w:pPr>
        <w:ind w:firstLine="708"/>
      </w:pPr>
      <w:r w:rsidRPr="00146CD7">
        <w:t>Исторически православие допускало использование различных обрядов</w:t>
      </w:r>
      <w:r w:rsidR="008204E1" w:rsidRPr="00146CD7">
        <w:t xml:space="preserve"> богослужения</w:t>
      </w:r>
      <w:r w:rsidRPr="00146CD7">
        <w:t>, но после Великого раскола утвердилось почти исключительное использование византийского обряда. Литургия — главное богослужебное действие, на котором совершается таинство евхаристии: состоит из Литургии Слова (главный элемент которой — чтение Библии) и Евхаристической Литургии. Причащение совершается под двумя видами. Для таинства используется квасной хлеб — просфора.</w:t>
      </w:r>
    </w:p>
    <w:p w:rsidR="00BB1724" w:rsidRPr="00146CD7" w:rsidRDefault="00BB1724" w:rsidP="00531647">
      <w:pPr>
        <w:ind w:firstLine="708"/>
      </w:pPr>
      <w:r w:rsidRPr="00146CD7">
        <w:t xml:space="preserve">Всего существует семь </w:t>
      </w:r>
      <w:r w:rsidR="005229C2" w:rsidRPr="00146CD7">
        <w:t>Т</w:t>
      </w:r>
      <w:r w:rsidRPr="00146CD7">
        <w:t>аинств:</w:t>
      </w:r>
    </w:p>
    <w:p w:rsidR="00BB1724" w:rsidRPr="00146CD7" w:rsidRDefault="00BB1724" w:rsidP="0080547C">
      <w:pPr>
        <w:pStyle w:val="a5"/>
        <w:numPr>
          <w:ilvl w:val="0"/>
          <w:numId w:val="1"/>
        </w:numPr>
      </w:pPr>
      <w:r w:rsidRPr="00146CD7">
        <w:rPr>
          <w:b/>
        </w:rPr>
        <w:t>Таинство святого крещения</w:t>
      </w:r>
      <w:r w:rsidR="005229C2" w:rsidRPr="00146CD7">
        <w:t xml:space="preserve"> - первое и важнейшее христианское таинство.</w:t>
      </w:r>
      <w:r w:rsidR="00EC5CD1" w:rsidRPr="00146CD7">
        <w:t xml:space="preserve"> Признаётся всеми христианскими конфессиями, хотя и не в одинаковом смысле.</w:t>
      </w:r>
      <w:r w:rsidR="005229C2" w:rsidRPr="00146CD7">
        <w:t xml:space="preserve"> </w:t>
      </w:r>
      <w:r w:rsidR="00EC5CD1" w:rsidRPr="00146CD7">
        <w:t>Действие состоит в погружении (в православии - троекратном) человека в воду, либо в обливании принимающего крещение человека, с произношением священником установленных молитв.</w:t>
      </w:r>
      <w:r w:rsidR="005229C2" w:rsidRPr="00146CD7">
        <w:t>;</w:t>
      </w:r>
    </w:p>
    <w:p w:rsidR="00BB1724" w:rsidRPr="00146CD7" w:rsidRDefault="00BB1724" w:rsidP="0080547C">
      <w:pPr>
        <w:pStyle w:val="a5"/>
        <w:numPr>
          <w:ilvl w:val="0"/>
          <w:numId w:val="1"/>
        </w:numPr>
        <w:rPr>
          <w:rFonts w:cs="Arial"/>
          <w:color w:val="252525"/>
          <w:shd w:val="clear" w:color="auto" w:fill="FFFFFF"/>
        </w:rPr>
      </w:pPr>
      <w:r w:rsidRPr="00146CD7">
        <w:rPr>
          <w:b/>
        </w:rPr>
        <w:t xml:space="preserve">Таинство миропомазания </w:t>
      </w:r>
      <w:r w:rsidRPr="00146CD7">
        <w:rPr>
          <w:rFonts w:cs="Arial"/>
          <w:b/>
          <w:color w:val="252525"/>
          <w:shd w:val="clear" w:color="auto" w:fill="FFFFFF"/>
        </w:rPr>
        <w:t>(конфирмация)</w:t>
      </w:r>
      <w:r w:rsidR="00EC5CD1" w:rsidRPr="00146CD7">
        <w:rPr>
          <w:rFonts w:cs="Arial"/>
          <w:color w:val="252525"/>
          <w:shd w:val="clear" w:color="auto" w:fill="FFFFFF"/>
        </w:rPr>
        <w:t xml:space="preserve"> - </w:t>
      </w:r>
      <w:r w:rsidR="00EC5CD1" w:rsidRPr="00146CD7">
        <w:rPr>
          <w:rFonts w:cs="Arial"/>
          <w:color w:val="252525"/>
          <w:shd w:val="clear" w:color="auto" w:fill="FFFFFF"/>
        </w:rPr>
        <w:t xml:space="preserve">таинство, при котором через помазание священным миром сообщаются </w:t>
      </w:r>
      <w:proofErr w:type="gramStart"/>
      <w:r w:rsidR="00EC5CD1" w:rsidRPr="00146CD7">
        <w:rPr>
          <w:rFonts w:cs="Arial"/>
          <w:color w:val="252525"/>
          <w:shd w:val="clear" w:color="auto" w:fill="FFFFFF"/>
        </w:rPr>
        <w:t>крещенному</w:t>
      </w:r>
      <w:proofErr w:type="gramEnd"/>
      <w:r w:rsidR="00EC5CD1" w:rsidRPr="00146CD7">
        <w:rPr>
          <w:rFonts w:cs="Arial"/>
          <w:color w:val="252525"/>
          <w:shd w:val="clear" w:color="auto" w:fill="FFFFFF"/>
        </w:rPr>
        <w:t xml:space="preserve"> силы благодати Божией для ук</w:t>
      </w:r>
      <w:r w:rsidR="00EC5CD1" w:rsidRPr="00146CD7">
        <w:rPr>
          <w:rFonts w:cs="Arial"/>
          <w:color w:val="252525"/>
          <w:shd w:val="clear" w:color="auto" w:fill="FFFFFF"/>
        </w:rPr>
        <w:t xml:space="preserve">репления его в жизни духовной. </w:t>
      </w:r>
      <w:r w:rsidR="00EC5CD1" w:rsidRPr="00146CD7">
        <w:rPr>
          <w:rFonts w:cs="Arial"/>
          <w:color w:val="252525"/>
          <w:shd w:val="clear" w:color="auto" w:fill="FFFFFF"/>
        </w:rPr>
        <w:t>При совершении миропомазания человек освящается Святым Духом и станов</w:t>
      </w:r>
      <w:r w:rsidR="00EC5CD1" w:rsidRPr="00146CD7">
        <w:rPr>
          <w:rFonts w:cs="Arial"/>
          <w:color w:val="252525"/>
          <w:shd w:val="clear" w:color="auto" w:fill="FFFFFF"/>
        </w:rPr>
        <w:t>ится членом Православной Церкви</w:t>
      </w:r>
      <w:r w:rsidR="005229C2" w:rsidRPr="00146CD7">
        <w:rPr>
          <w:rFonts w:cs="Arial"/>
          <w:color w:val="252525"/>
          <w:shd w:val="clear" w:color="auto" w:fill="FFFFFF"/>
        </w:rPr>
        <w:t>;</w:t>
      </w:r>
    </w:p>
    <w:p w:rsidR="00BB1724" w:rsidRPr="00146CD7" w:rsidRDefault="00BB1724" w:rsidP="0080547C">
      <w:pPr>
        <w:pStyle w:val="a5"/>
        <w:numPr>
          <w:ilvl w:val="0"/>
          <w:numId w:val="1"/>
        </w:numPr>
        <w:rPr>
          <w:rFonts w:cs="Arial"/>
          <w:color w:val="252525"/>
          <w:shd w:val="clear" w:color="auto" w:fill="FFFFFF"/>
        </w:rPr>
      </w:pPr>
      <w:r w:rsidRPr="00146CD7">
        <w:rPr>
          <w:rFonts w:cs="Arial"/>
          <w:b/>
          <w:color w:val="252525"/>
          <w:shd w:val="clear" w:color="auto" w:fill="FFFFFF"/>
        </w:rPr>
        <w:t>Таинство причащения (евхаристия)</w:t>
      </w:r>
      <w:r w:rsidR="00EC5CD1" w:rsidRPr="00146CD7">
        <w:rPr>
          <w:rFonts w:cs="Arial"/>
          <w:color w:val="252525"/>
          <w:shd w:val="clear" w:color="auto" w:fill="FFFFFF"/>
        </w:rPr>
        <w:t xml:space="preserve"> - таинство, заключающееся в освящении хлеба и вина в особом статусе и последующем их вкушении</w:t>
      </w:r>
      <w:proofErr w:type="gramStart"/>
      <w:r w:rsidR="00EC5CD1" w:rsidRPr="00146CD7">
        <w:rPr>
          <w:rFonts w:cs="Arial"/>
          <w:color w:val="252525"/>
          <w:shd w:val="clear" w:color="auto" w:fill="FFFFFF"/>
        </w:rPr>
        <w:t>.</w:t>
      </w:r>
      <w:r w:rsidR="005229C2" w:rsidRPr="00146CD7">
        <w:rPr>
          <w:rFonts w:cs="Arial"/>
          <w:color w:val="252525"/>
          <w:shd w:val="clear" w:color="auto" w:fill="FFFFFF"/>
        </w:rPr>
        <w:t>;</w:t>
      </w:r>
      <w:proofErr w:type="gramEnd"/>
    </w:p>
    <w:p w:rsidR="00BB1724" w:rsidRPr="00146CD7" w:rsidRDefault="00BB1724" w:rsidP="0080547C">
      <w:pPr>
        <w:pStyle w:val="a5"/>
        <w:numPr>
          <w:ilvl w:val="0"/>
          <w:numId w:val="1"/>
        </w:numPr>
        <w:rPr>
          <w:rFonts w:cs="Arial"/>
          <w:color w:val="252525"/>
          <w:shd w:val="clear" w:color="auto" w:fill="FFFFFF"/>
        </w:rPr>
      </w:pPr>
      <w:r w:rsidRPr="00146CD7">
        <w:rPr>
          <w:rFonts w:cs="Arial"/>
          <w:b/>
          <w:color w:val="252525"/>
          <w:shd w:val="clear" w:color="auto" w:fill="FFFFFF"/>
        </w:rPr>
        <w:t>Таинство покаяния (исповедь)</w:t>
      </w:r>
      <w:r w:rsidR="00EC5CD1" w:rsidRPr="00146CD7">
        <w:rPr>
          <w:rFonts w:cs="Arial"/>
          <w:color w:val="252525"/>
          <w:shd w:val="clear" w:color="auto" w:fill="FFFFFF"/>
        </w:rPr>
        <w:t xml:space="preserve"> - признание в своих совершённых грехах перед Богом. Исповедь подразумевает раскаяние и решение в </w:t>
      </w:r>
      <w:r w:rsidR="003A79BB" w:rsidRPr="00146CD7">
        <w:rPr>
          <w:rFonts w:cs="Arial"/>
          <w:color w:val="252525"/>
          <w:shd w:val="clear" w:color="auto" w:fill="FFFFFF"/>
        </w:rPr>
        <w:t>дальнейшем не грешить</w:t>
      </w:r>
      <w:r w:rsidR="005229C2" w:rsidRPr="00146CD7">
        <w:rPr>
          <w:rFonts w:cs="Arial"/>
          <w:color w:val="252525"/>
          <w:shd w:val="clear" w:color="auto" w:fill="FFFFFF"/>
        </w:rPr>
        <w:t>;</w:t>
      </w:r>
    </w:p>
    <w:p w:rsidR="00BB1724" w:rsidRPr="00146CD7" w:rsidRDefault="00BB1724" w:rsidP="0080547C">
      <w:pPr>
        <w:pStyle w:val="a5"/>
        <w:numPr>
          <w:ilvl w:val="0"/>
          <w:numId w:val="1"/>
        </w:numPr>
        <w:rPr>
          <w:rFonts w:cs="Arial"/>
          <w:color w:val="252525"/>
          <w:shd w:val="clear" w:color="auto" w:fill="FFFFFF"/>
        </w:rPr>
      </w:pPr>
      <w:proofErr w:type="gramStart"/>
      <w:r w:rsidRPr="00146CD7">
        <w:rPr>
          <w:rFonts w:cs="Arial"/>
          <w:b/>
          <w:color w:val="252525"/>
          <w:shd w:val="clear" w:color="auto" w:fill="FFFFFF"/>
        </w:rPr>
        <w:t>Таинство брака (</w:t>
      </w:r>
      <w:r w:rsidR="005229C2" w:rsidRPr="00146CD7">
        <w:rPr>
          <w:rFonts w:cs="Arial"/>
          <w:b/>
          <w:color w:val="252525"/>
          <w:shd w:val="clear" w:color="auto" w:fill="FFFFFF"/>
        </w:rPr>
        <w:t>венчание</w:t>
      </w:r>
      <w:r w:rsidRPr="00146CD7">
        <w:rPr>
          <w:rFonts w:cs="Arial"/>
          <w:b/>
          <w:color w:val="252525"/>
          <w:shd w:val="clear" w:color="auto" w:fill="FFFFFF"/>
        </w:rPr>
        <w:t>)</w:t>
      </w:r>
      <w:r w:rsidR="00EC5CD1" w:rsidRPr="00146CD7">
        <w:rPr>
          <w:rFonts w:cs="Arial"/>
          <w:color w:val="252525"/>
          <w:shd w:val="clear" w:color="auto" w:fill="FFFFFF"/>
        </w:rPr>
        <w:t xml:space="preserve"> - одно из таинств, которое ведет свое начало</w:t>
      </w:r>
      <w:r w:rsidR="0080547C" w:rsidRPr="00146CD7">
        <w:rPr>
          <w:rFonts w:cs="Arial"/>
          <w:color w:val="252525"/>
          <w:shd w:val="clear" w:color="auto" w:fill="FFFFFF"/>
        </w:rPr>
        <w:t xml:space="preserve"> с ветхозаветных времен</w:t>
      </w:r>
      <w:r w:rsidR="005229C2" w:rsidRPr="00146CD7">
        <w:rPr>
          <w:rFonts w:cs="Arial"/>
          <w:color w:val="252525"/>
          <w:shd w:val="clear" w:color="auto" w:fill="FFFFFF"/>
        </w:rPr>
        <w:t>;</w:t>
      </w:r>
      <w:proofErr w:type="gramEnd"/>
    </w:p>
    <w:p w:rsidR="005229C2" w:rsidRPr="00146CD7" w:rsidRDefault="005229C2" w:rsidP="0080547C">
      <w:pPr>
        <w:pStyle w:val="a5"/>
        <w:numPr>
          <w:ilvl w:val="0"/>
          <w:numId w:val="1"/>
        </w:numPr>
        <w:rPr>
          <w:rFonts w:cs="Arial"/>
          <w:color w:val="252525"/>
          <w:shd w:val="clear" w:color="auto" w:fill="FFFFFF"/>
        </w:rPr>
      </w:pPr>
      <w:r w:rsidRPr="00146CD7">
        <w:rPr>
          <w:rFonts w:cs="Arial"/>
          <w:b/>
          <w:color w:val="252525"/>
          <w:shd w:val="clear" w:color="auto" w:fill="FFFFFF"/>
        </w:rPr>
        <w:t>Таинство елеосвящения (соборование)</w:t>
      </w:r>
      <w:r w:rsidR="0080547C" w:rsidRPr="00146CD7">
        <w:rPr>
          <w:rFonts w:cs="Arial"/>
          <w:color w:val="252525"/>
          <w:shd w:val="clear" w:color="auto" w:fill="FFFFFF"/>
        </w:rPr>
        <w:t xml:space="preserve"> - таинство, заключающееся в помазании тела освящённым елеем, одно из семи таинств, служащее по учению православной и католической церквей духовным врачеванием от телесных недугов, а также дарующее больному оставление тех грехов, в которых он не успел раскаяться</w:t>
      </w:r>
      <w:r w:rsidRPr="00146CD7">
        <w:rPr>
          <w:rFonts w:cs="Arial"/>
          <w:color w:val="252525"/>
          <w:shd w:val="clear" w:color="auto" w:fill="FFFFFF"/>
        </w:rPr>
        <w:t>;</w:t>
      </w:r>
    </w:p>
    <w:p w:rsidR="005229C2" w:rsidRPr="00146CD7" w:rsidRDefault="005229C2" w:rsidP="0080547C">
      <w:pPr>
        <w:pStyle w:val="a5"/>
        <w:numPr>
          <w:ilvl w:val="0"/>
          <w:numId w:val="1"/>
        </w:numPr>
        <w:rPr>
          <w:rFonts w:cs="Arial"/>
          <w:color w:val="252525"/>
          <w:shd w:val="clear" w:color="auto" w:fill="FFFFFF"/>
        </w:rPr>
      </w:pPr>
      <w:r w:rsidRPr="00146CD7">
        <w:rPr>
          <w:rFonts w:cs="Arial"/>
          <w:b/>
          <w:color w:val="252525"/>
          <w:shd w:val="clear" w:color="auto" w:fill="FFFFFF"/>
        </w:rPr>
        <w:t>Таинство священства (рукоположение)</w:t>
      </w:r>
      <w:r w:rsidR="0080547C" w:rsidRPr="00146CD7">
        <w:rPr>
          <w:rFonts w:cs="Arial"/>
          <w:color w:val="252525"/>
          <w:shd w:val="clear" w:color="auto" w:fill="FFFFFF"/>
        </w:rPr>
        <w:t xml:space="preserve"> - посвящение человека, наделяющее его дарами и правом совершать таинства и обряды</w:t>
      </w:r>
      <w:r w:rsidRPr="00146CD7">
        <w:rPr>
          <w:rFonts w:cs="Arial"/>
          <w:color w:val="252525"/>
          <w:shd w:val="clear" w:color="auto" w:fill="FFFFFF"/>
        </w:rPr>
        <w:t>.</w:t>
      </w:r>
    </w:p>
    <w:p w:rsidR="0080547C" w:rsidRPr="00146CD7" w:rsidRDefault="005229C2" w:rsidP="008204E1">
      <w:pPr>
        <w:ind w:firstLine="708"/>
      </w:pPr>
      <w:r w:rsidRPr="00146CD7">
        <w:t>Таинства это то, что неизменно, онтологически присуще Церкви. В отличие от этого видимые священнодействия (обряды), связанные с исполнением Таинств, формировались постепенно на протяжении истории Церкви. Совершитель Таинств – Бог, совершающий их руками священнослужителей.</w:t>
      </w:r>
    </w:p>
    <w:p w:rsidR="00357762" w:rsidRPr="00146CD7" w:rsidRDefault="00357762" w:rsidP="00827F19"/>
    <w:p w:rsidR="00357762" w:rsidRPr="00146CD7" w:rsidRDefault="00357762" w:rsidP="008204E1">
      <w:pPr>
        <w:ind w:firstLine="708"/>
        <w:rPr>
          <w:b/>
        </w:rPr>
      </w:pPr>
      <w:r w:rsidRPr="00146CD7">
        <w:rPr>
          <w:b/>
        </w:rPr>
        <w:t>Типы икон (Христа, Богоматери), правила изображения иконостаса.</w:t>
      </w:r>
    </w:p>
    <w:p w:rsidR="00DB76D3" w:rsidRPr="00146CD7" w:rsidRDefault="00DB76D3" w:rsidP="00DB76D3">
      <w:pPr>
        <w:ind w:firstLine="708"/>
      </w:pPr>
      <w:r w:rsidRPr="00146CD7">
        <w:t xml:space="preserve">Образ Богородицы в русском искусстве занимает совершенно особое место. С самых первых веков принятия христианства на Руси любовь и почитание Богоматери глубоко вошли в душу народа. Одна из первых церквей в Киеве - Десятинная, построенная еще при князе Владимире, была посвящена Богородице. В XII веке князь Андрей </w:t>
      </w:r>
      <w:proofErr w:type="spellStart"/>
      <w:r w:rsidRPr="00146CD7">
        <w:t>Боголюбский</w:t>
      </w:r>
      <w:proofErr w:type="spellEnd"/>
      <w:r w:rsidRPr="00146CD7">
        <w:t xml:space="preserve"> ввел в русский </w:t>
      </w:r>
      <w:r w:rsidRPr="00146CD7">
        <w:lastRenderedPageBreak/>
        <w:t>церковный календарь новый праздник - Покров Пресвятой Богородицы, ознаменовав тем самым идею покровительства Божьей Матери русской земле.</w:t>
      </w:r>
    </w:p>
    <w:p w:rsidR="00DB76D3" w:rsidRPr="00146CD7" w:rsidRDefault="00DB76D3" w:rsidP="00DB76D3">
      <w:pPr>
        <w:ind w:firstLine="708"/>
      </w:pPr>
      <w:r w:rsidRPr="00146CD7">
        <w:t xml:space="preserve">Основные типы изображения Богородицы на Руси обычно сводят к четырем: </w:t>
      </w:r>
      <w:proofErr w:type="spellStart"/>
      <w:r w:rsidRPr="00146CD7">
        <w:t>Оранта</w:t>
      </w:r>
      <w:proofErr w:type="spellEnd"/>
      <w:r w:rsidRPr="00146CD7">
        <w:t xml:space="preserve"> – </w:t>
      </w:r>
      <w:proofErr w:type="gramStart"/>
      <w:r w:rsidRPr="00146CD7">
        <w:t>образ</w:t>
      </w:r>
      <w:proofErr w:type="gramEnd"/>
      <w:r w:rsidRPr="00146CD7">
        <w:t xml:space="preserve"> представляющий её с поднятыми и раскинутыми в стороны руками раскрытыми ладонями наружу, то есть в традиционном жесте заступнической молитвы; </w:t>
      </w:r>
      <w:proofErr w:type="spellStart"/>
      <w:r w:rsidRPr="00146CD7">
        <w:t>Елиуса</w:t>
      </w:r>
      <w:proofErr w:type="spellEnd"/>
      <w:r w:rsidRPr="00146CD7">
        <w:t xml:space="preserve"> – Богородица изображена с Младенцем Христом, сидящим на Её руке и прижимающимся щекой к Её щеке. На иконах Богородицы </w:t>
      </w:r>
      <w:proofErr w:type="spellStart"/>
      <w:r w:rsidRPr="00146CD7">
        <w:t>Елеусы</w:t>
      </w:r>
      <w:proofErr w:type="spellEnd"/>
      <w:r w:rsidRPr="00146CD7">
        <w:t xml:space="preserve"> между Марией (символом и идеалом рода человеческого) и Богом-Сыном нет расстояния, их любовь безгранична. Икона преобразует крестную жертву Христа Спасителя как высшее выражение любви Бога к людям</w:t>
      </w:r>
      <w:r w:rsidR="000451C4" w:rsidRPr="00146CD7">
        <w:t>.</w:t>
      </w:r>
      <w:r w:rsidRPr="00146CD7">
        <w:t xml:space="preserve"> Одигитрия - Христос сидит на руках Богородицы, правой рукой Он благословляет, а левой - держит свиток, реже - книгу, основной смысл этого образа - явление в мир Небесного Царя и Судии и поклонение царственному Младенцу; </w:t>
      </w:r>
      <w:proofErr w:type="spellStart"/>
      <w:r w:rsidRPr="00146CD7">
        <w:t>Агиосоритисса</w:t>
      </w:r>
      <w:proofErr w:type="spellEnd"/>
      <w:r w:rsidRPr="00146CD7">
        <w:t xml:space="preserve"> - тип изображения Богородицы без Младенца при котором обычно в повороте три</w:t>
      </w:r>
      <w:r w:rsidR="005B204A" w:rsidRPr="00146CD7">
        <w:t xml:space="preserve"> </w:t>
      </w:r>
      <w:r w:rsidRPr="00146CD7">
        <w:t xml:space="preserve"> четверти с молитвенным жестом рук.</w:t>
      </w:r>
    </w:p>
    <w:p w:rsidR="00172F9C" w:rsidRPr="00146CD7" w:rsidRDefault="008204E1" w:rsidP="00172F9C">
      <w:pPr>
        <w:ind w:firstLine="708"/>
      </w:pPr>
      <w:r w:rsidRPr="00146CD7">
        <w:t>Поми</w:t>
      </w:r>
      <w:r w:rsidR="00172F9C" w:rsidRPr="00146CD7">
        <w:t xml:space="preserve">мо образа Богоматери, в православии распространен образ Иисуса Христа. </w:t>
      </w:r>
      <w:r w:rsidR="00172F9C" w:rsidRPr="00146CD7">
        <w:t xml:space="preserve">Ко времени становления русской иконописи на рубеже XI - XII веков, система изображений Христа окончательно сформировалась. В центре иконографии стали два основных типа — Нерукотворный Спас и Христос </w:t>
      </w:r>
      <w:proofErr w:type="spellStart"/>
      <w:r w:rsidR="00172F9C" w:rsidRPr="00146CD7">
        <w:t>Пантократор</w:t>
      </w:r>
      <w:proofErr w:type="spellEnd"/>
      <w:r w:rsidR="00172F9C" w:rsidRPr="00146CD7">
        <w:t xml:space="preserve">. Первый тип представляет лик Иисуса Христа на белом или на золотом фоне и отсылает к истории о легендарном нерукотворном плате царя </w:t>
      </w:r>
      <w:proofErr w:type="spellStart"/>
      <w:r w:rsidR="00172F9C" w:rsidRPr="00146CD7">
        <w:t>Авгаря</w:t>
      </w:r>
      <w:proofErr w:type="spellEnd"/>
      <w:r w:rsidR="00172F9C" w:rsidRPr="00146CD7">
        <w:t>. Основное значение образа связано с идеей божественного, нерукотворног</w:t>
      </w:r>
      <w:r w:rsidR="00172F9C" w:rsidRPr="00146CD7">
        <w:t>о начала иконописи как таковой.</w:t>
      </w:r>
    </w:p>
    <w:p w:rsidR="008204E1" w:rsidRPr="00146CD7" w:rsidRDefault="00172F9C" w:rsidP="00172F9C">
      <w:pPr>
        <w:ind w:firstLine="708"/>
      </w:pPr>
      <w:r w:rsidRPr="00146CD7">
        <w:t>В целом православная иконопись знает более десяти характерных направлений в иконограф</w:t>
      </w:r>
      <w:proofErr w:type="gramStart"/>
      <w:r w:rsidRPr="00146CD7">
        <w:t>ии Ии</w:t>
      </w:r>
      <w:proofErr w:type="gramEnd"/>
      <w:r w:rsidRPr="00146CD7">
        <w:t xml:space="preserve">суса Христа. Изображения Спасителя в отроческом возрасте относятся к типу Спаса Эммануила. Образ Ветхого </w:t>
      </w:r>
      <w:proofErr w:type="spellStart"/>
      <w:r w:rsidRPr="00146CD7">
        <w:t>Денми</w:t>
      </w:r>
      <w:proofErr w:type="spellEnd"/>
      <w:r w:rsidRPr="00146CD7">
        <w:t xml:space="preserve">, наоборот, представляет Христа седовласым старцем. Особое направление — «Страстной цикл» — объединяет изображения на тему Страстей, включая такие иконы как «Распятие», «Положение </w:t>
      </w:r>
      <w:proofErr w:type="gramStart"/>
      <w:r w:rsidRPr="00146CD7">
        <w:t>во</w:t>
      </w:r>
      <w:proofErr w:type="gramEnd"/>
      <w:r w:rsidRPr="00146CD7">
        <w:t xml:space="preserve"> гроб», «Не рыдай Мене, </w:t>
      </w:r>
      <w:proofErr w:type="spellStart"/>
      <w:r w:rsidRPr="00146CD7">
        <w:t>Мати</w:t>
      </w:r>
      <w:proofErr w:type="spellEnd"/>
      <w:r w:rsidRPr="00146CD7">
        <w:t>», «Сошествие во ад» и другие. Некоторые иконы, такие как «Ангел Благое молчание» и «Ангел Великого Совета» представляют Христа в архангельском чине, то есть в небесной, божественной сущности, до воплощения в теле человека.</w:t>
      </w:r>
    </w:p>
    <w:p w:rsidR="008748A8" w:rsidRPr="00146CD7" w:rsidRDefault="008748A8" w:rsidP="00172F9C">
      <w:pPr>
        <w:ind w:firstLine="708"/>
      </w:pPr>
      <w:proofErr w:type="gramStart"/>
      <w:r w:rsidRPr="00146CD7">
        <w:t>Важной частью любой церкви является иконостас</w:t>
      </w:r>
      <w:r w:rsidR="003A79BB" w:rsidRPr="00146CD7">
        <w:t xml:space="preserve"> </w:t>
      </w:r>
      <w:r w:rsidRPr="00146CD7">
        <w:t xml:space="preserve"> - алтарная перегородка от северной до южной стен храма, состоящая из одного или нескольких рядов упорядоченно размещённых икон, отделяющая алтарную часть православного храма от остального помещения.</w:t>
      </w:r>
      <w:proofErr w:type="gramEnd"/>
    </w:p>
    <w:p w:rsidR="008748A8" w:rsidRPr="00146CD7" w:rsidRDefault="008748A8" w:rsidP="008748A8">
      <w:pPr>
        <w:ind w:firstLine="708"/>
      </w:pPr>
      <w:proofErr w:type="gramStart"/>
      <w:r w:rsidRPr="00146CD7">
        <w:t>В иконостасе обычно три двери (врата), ведущие в алтарь: посредине иконостаса, прямо перед престолом — Царские врата, слева от Царских врат (по отношению к зрителю, стоящему перед иконостасом) — Северные врата, справа — Южные.</w:t>
      </w:r>
      <w:proofErr w:type="gramEnd"/>
      <w:r w:rsidRPr="00146CD7">
        <w:t xml:space="preserve"> Боковые врата иконостаса называются дьяконскими дверями. Царские врата принято открывать только во время богослужения (в русском богослужении только в определенные моменты). Через них могут проходить только священнослужители, совершая положенные богослужебные действия. Дьяконские двери могут в любое время использоваться для простого (не имеющего символического смысла) входа и выхода из алтаря. Также через них могут при необходимости проходить члены церковного причта (помогающие священнослужителям при совершении службы).</w:t>
      </w:r>
    </w:p>
    <w:p w:rsidR="008748A8" w:rsidRPr="00146CD7" w:rsidRDefault="008748A8" w:rsidP="008748A8">
      <w:pPr>
        <w:ind w:firstLine="708"/>
      </w:pPr>
      <w:r w:rsidRPr="00146CD7">
        <w:t xml:space="preserve">Сюжеты икон в иконостасе и их порядок имеют определенные сложившиеся традиции. Иконографический состав иконостаса выражает содержание и смысл происходящего в храме богослужения. Однако некоторые из сюжетов могут заменяться или варьироваться, что вызвано </w:t>
      </w:r>
      <w:r w:rsidRPr="00146CD7">
        <w:lastRenderedPageBreak/>
        <w:t>историческим развитием иконостаса и наличием местных особенностей. Наиболее распространенный состав русского иконостаса следующий:</w:t>
      </w:r>
    </w:p>
    <w:p w:rsidR="003A79BB" w:rsidRPr="00146CD7" w:rsidRDefault="003A79BB" w:rsidP="003A79BB">
      <w:pPr>
        <w:ind w:firstLine="708"/>
      </w:pPr>
      <w:r w:rsidRPr="00146CD7">
        <w:rPr>
          <w:b/>
        </w:rPr>
        <w:t>Нижний ряд (или по-другому «чин») — местный.</w:t>
      </w:r>
      <w:r w:rsidRPr="00146CD7">
        <w:t xml:space="preserve"> В нём располагаются Царские врата с изображением на двух створках Благовещения и четырёх евангелистов.</w:t>
      </w:r>
    </w:p>
    <w:p w:rsidR="003A79BB" w:rsidRPr="00146CD7" w:rsidRDefault="003A79BB" w:rsidP="003A79BB">
      <w:pPr>
        <w:ind w:firstLine="708"/>
      </w:pPr>
      <w:r w:rsidRPr="00146CD7">
        <w:rPr>
          <w:b/>
        </w:rPr>
        <w:t>Второй ряд</w:t>
      </w:r>
      <w:r w:rsidRPr="00146CD7">
        <w:t xml:space="preserve"> — </w:t>
      </w:r>
      <w:proofErr w:type="spellStart"/>
      <w:r w:rsidRPr="00146CD7">
        <w:t>деисус</w:t>
      </w:r>
      <w:proofErr w:type="spellEnd"/>
      <w:r w:rsidRPr="00146CD7">
        <w:t>, или деисусный чин. Главный ряд иконостаса, с которого началось его формирование. Слово «</w:t>
      </w:r>
      <w:proofErr w:type="spellStart"/>
      <w:r w:rsidRPr="00146CD7">
        <w:t>деисис</w:t>
      </w:r>
      <w:proofErr w:type="spellEnd"/>
      <w:r w:rsidRPr="00146CD7">
        <w:t xml:space="preserve">» в переводе с греческого означает «моление». В центре </w:t>
      </w:r>
      <w:proofErr w:type="spellStart"/>
      <w:r w:rsidRPr="00146CD7">
        <w:t>деисуса</w:t>
      </w:r>
      <w:proofErr w:type="spellEnd"/>
      <w:r w:rsidRPr="00146CD7">
        <w:t xml:space="preserve"> всегда икона Христа. Чаще всего это «Спас в силах» или «Спас на престоле», в случае поясного изображения — Христос </w:t>
      </w:r>
      <w:proofErr w:type="spellStart"/>
      <w:r w:rsidRPr="00146CD7">
        <w:t>Пантократор</w:t>
      </w:r>
      <w:proofErr w:type="spellEnd"/>
      <w:r w:rsidRPr="00146CD7">
        <w:t xml:space="preserve"> (Вседержитель). Редко встречаются </w:t>
      </w:r>
      <w:proofErr w:type="spellStart"/>
      <w:r w:rsidRPr="00146CD7">
        <w:t>оплечные</w:t>
      </w:r>
      <w:proofErr w:type="spellEnd"/>
      <w:r w:rsidRPr="00146CD7">
        <w:t xml:space="preserve"> или даже </w:t>
      </w:r>
      <w:proofErr w:type="spellStart"/>
      <w:r w:rsidRPr="00146CD7">
        <w:t>оглавные</w:t>
      </w:r>
      <w:proofErr w:type="spellEnd"/>
      <w:r w:rsidRPr="00146CD7">
        <w:t xml:space="preserve"> изображения. Справа и слева иконы предстоящих и молящихся Христу: слева — Богоматери, справа — Иоанна Предтечи, далее архангелов Михаила (слева) и Гавриила (справа), апостолов Петра и Павла.</w:t>
      </w:r>
    </w:p>
    <w:p w:rsidR="003A79BB" w:rsidRPr="00146CD7" w:rsidRDefault="003A79BB" w:rsidP="003A79BB">
      <w:pPr>
        <w:ind w:firstLine="708"/>
      </w:pPr>
      <w:r w:rsidRPr="00146CD7">
        <w:rPr>
          <w:b/>
        </w:rPr>
        <w:t>Третий ряд</w:t>
      </w:r>
      <w:r w:rsidRPr="00146CD7">
        <w:t xml:space="preserve"> — праздничный. В нём помещаются иконы основных событий Евангельской истории, то есть двунадесятых праздников. Праздничный ряд, как правило, содержит иконы Распятия и Воскресения Христа («Сошествие </w:t>
      </w:r>
      <w:proofErr w:type="gramStart"/>
      <w:r w:rsidRPr="00146CD7">
        <w:t>во</w:t>
      </w:r>
      <w:proofErr w:type="gramEnd"/>
      <w:r w:rsidRPr="00146CD7">
        <w:t xml:space="preserve"> ад»).</w:t>
      </w:r>
    </w:p>
    <w:p w:rsidR="003A79BB" w:rsidRPr="00146CD7" w:rsidRDefault="003A79BB" w:rsidP="003A79BB">
      <w:pPr>
        <w:ind w:firstLine="708"/>
      </w:pPr>
      <w:r w:rsidRPr="00146CD7">
        <w:rPr>
          <w:b/>
        </w:rPr>
        <w:t>Четвертый ряд</w:t>
      </w:r>
      <w:r w:rsidRPr="00146CD7">
        <w:t xml:space="preserve"> — пророческий. В нём помещены иконы ветхозаветных пророков со свитками в руках, где написаны цитаты их пророчеств. Здесь изображаются не только авторы пророческих книг, но и цари Давид, Соломон, Илья пророк и другие люди, связанные с предвестием рождения Христа.</w:t>
      </w:r>
    </w:p>
    <w:p w:rsidR="003A79BB" w:rsidRPr="00146CD7" w:rsidRDefault="003A79BB" w:rsidP="003A79BB">
      <w:pPr>
        <w:ind w:firstLine="708"/>
      </w:pPr>
      <w:r w:rsidRPr="00146CD7">
        <w:rPr>
          <w:b/>
        </w:rPr>
        <w:t>Пятый ряд</w:t>
      </w:r>
      <w:r w:rsidRPr="00146CD7">
        <w:t xml:space="preserve"> — праотеческий. В нём располагаются иконы ветхозаветных святых, в основном предков Христа, в том числе первых людей — Адама, Евы, Авеля. Центральная икона ряда — «Отечество» или позднее так называемая «Троица Новозаветная».</w:t>
      </w:r>
    </w:p>
    <w:p w:rsidR="00357762" w:rsidRPr="00146CD7" w:rsidRDefault="003A79BB" w:rsidP="009E7CE5">
      <w:pPr>
        <w:ind w:firstLine="708"/>
      </w:pPr>
      <w:r w:rsidRPr="00146CD7">
        <w:rPr>
          <w:b/>
        </w:rPr>
        <w:t>Завершение.</w:t>
      </w:r>
      <w:r w:rsidRPr="00146CD7">
        <w:t xml:space="preserve"> Завершается иконостас крестом или иконой Распятия (также в форме креста). Иногда по сторонам креста ставятся иконы </w:t>
      </w:r>
      <w:proofErr w:type="gramStart"/>
      <w:r w:rsidRPr="00146CD7">
        <w:t>предстоящих</w:t>
      </w:r>
      <w:proofErr w:type="gramEnd"/>
      <w:r w:rsidRPr="00146CD7">
        <w:t>, как на обычной иконе Распятия: Богоматерь, Иоанн Богослов и даже иногда жены-мироносицы и сот</w:t>
      </w:r>
      <w:bookmarkStart w:id="0" w:name="_GoBack"/>
      <w:bookmarkEnd w:id="0"/>
      <w:r w:rsidRPr="00146CD7">
        <w:t xml:space="preserve">ник </w:t>
      </w:r>
      <w:proofErr w:type="spellStart"/>
      <w:r w:rsidRPr="00146CD7">
        <w:t>Лонгин</w:t>
      </w:r>
      <w:proofErr w:type="spellEnd"/>
      <w:r w:rsidRPr="00146CD7">
        <w:t>.</w:t>
      </w:r>
    </w:p>
    <w:sectPr w:rsidR="00357762" w:rsidRPr="00146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977DC"/>
    <w:multiLevelType w:val="hybridMultilevel"/>
    <w:tmpl w:val="1EDC46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1A0"/>
    <w:rsid w:val="000451C4"/>
    <w:rsid w:val="000975AC"/>
    <w:rsid w:val="000D50CE"/>
    <w:rsid w:val="001027E3"/>
    <w:rsid w:val="00146CD7"/>
    <w:rsid w:val="00172F9C"/>
    <w:rsid w:val="002227D0"/>
    <w:rsid w:val="00237673"/>
    <w:rsid w:val="00290D6D"/>
    <w:rsid w:val="00327625"/>
    <w:rsid w:val="00357762"/>
    <w:rsid w:val="0039522E"/>
    <w:rsid w:val="003A79BB"/>
    <w:rsid w:val="005229C2"/>
    <w:rsid w:val="00531647"/>
    <w:rsid w:val="00571C52"/>
    <w:rsid w:val="005B204A"/>
    <w:rsid w:val="005F1913"/>
    <w:rsid w:val="006761A0"/>
    <w:rsid w:val="00715D94"/>
    <w:rsid w:val="0080547C"/>
    <w:rsid w:val="008204E1"/>
    <w:rsid w:val="00827F19"/>
    <w:rsid w:val="008640F2"/>
    <w:rsid w:val="008748A8"/>
    <w:rsid w:val="008B0296"/>
    <w:rsid w:val="009408F3"/>
    <w:rsid w:val="00945B82"/>
    <w:rsid w:val="009E7CE5"/>
    <w:rsid w:val="00BB1724"/>
    <w:rsid w:val="00BF48A0"/>
    <w:rsid w:val="00C26206"/>
    <w:rsid w:val="00C339E0"/>
    <w:rsid w:val="00C93654"/>
    <w:rsid w:val="00D9594F"/>
    <w:rsid w:val="00D96F53"/>
    <w:rsid w:val="00DB76D3"/>
    <w:rsid w:val="00DC11BA"/>
    <w:rsid w:val="00E05C7F"/>
    <w:rsid w:val="00EB75AB"/>
    <w:rsid w:val="00EC5CD1"/>
    <w:rsid w:val="00EF087F"/>
    <w:rsid w:val="00EF29BE"/>
    <w:rsid w:val="00F4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027E3"/>
  </w:style>
  <w:style w:type="character" w:styleId="a3">
    <w:name w:val="Hyperlink"/>
    <w:basedOn w:val="a0"/>
    <w:uiPriority w:val="99"/>
    <w:semiHidden/>
    <w:unhideWhenUsed/>
    <w:rsid w:val="008640F2"/>
    <w:rPr>
      <w:color w:val="0000FF"/>
      <w:u w:val="single"/>
    </w:rPr>
  </w:style>
  <w:style w:type="table" w:styleId="a4">
    <w:name w:val="Table Grid"/>
    <w:basedOn w:val="a1"/>
    <w:uiPriority w:val="59"/>
    <w:rsid w:val="003577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8054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027E3"/>
  </w:style>
  <w:style w:type="character" w:styleId="a3">
    <w:name w:val="Hyperlink"/>
    <w:basedOn w:val="a0"/>
    <w:uiPriority w:val="99"/>
    <w:semiHidden/>
    <w:unhideWhenUsed/>
    <w:rsid w:val="008640F2"/>
    <w:rPr>
      <w:color w:val="0000FF"/>
      <w:u w:val="single"/>
    </w:rPr>
  </w:style>
  <w:style w:type="table" w:styleId="a4">
    <w:name w:val="Table Grid"/>
    <w:basedOn w:val="a1"/>
    <w:uiPriority w:val="59"/>
    <w:rsid w:val="003577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805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5</Pages>
  <Words>2160</Words>
  <Characters>12316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DeLTa</dc:creator>
  <cp:lastModifiedBy>DeLTa</cp:lastModifiedBy>
  <cp:revision>17</cp:revision>
  <dcterms:created xsi:type="dcterms:W3CDTF">2013-10-27T18:45:00Z</dcterms:created>
  <dcterms:modified xsi:type="dcterms:W3CDTF">2013-11-03T13:11:00Z</dcterms:modified>
</cp:coreProperties>
</file>