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28F7" w:rsidRDefault="006D5904">
      <w:pPr>
        <w:rPr>
          <w:b/>
        </w:rPr>
      </w:pPr>
      <w:r>
        <w:rPr>
          <w:b/>
        </w:rPr>
        <w:t>Задания к лабораторной работе:</w:t>
      </w:r>
    </w:p>
    <w:p w:rsidR="008728F7" w:rsidRDefault="006D5904">
      <w:r>
        <w:t>1.</w:t>
      </w:r>
    </w:p>
    <w:p w:rsidR="008728F7" w:rsidRDefault="006D5904">
      <w:r>
        <w:rPr>
          <w:noProof/>
          <w:lang w:val="ru-RU"/>
        </w:rPr>
        <w:drawing>
          <wp:inline distT="114300" distB="114300" distL="114300" distR="114300">
            <wp:extent cx="5734050" cy="3200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8F7" w:rsidRDefault="006D5904">
      <w:r>
        <w:t>2.</w:t>
      </w:r>
    </w:p>
    <w:p w:rsidR="008728F7" w:rsidRDefault="006D5904">
      <w:r>
        <w:rPr>
          <w:noProof/>
          <w:lang w:val="ru-RU"/>
        </w:rPr>
        <w:drawing>
          <wp:inline distT="114300" distB="114300" distL="114300" distR="114300">
            <wp:extent cx="5734050" cy="168592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8F7" w:rsidRDefault="006D5904">
      <w:r>
        <w:t>3.</w:t>
      </w:r>
    </w:p>
    <w:p w:rsidR="008728F7" w:rsidRDefault="006D590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1623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ru-RU"/>
        </w:rPr>
        <w:drawing>
          <wp:inline distT="114300" distB="114300" distL="114300" distR="114300">
            <wp:extent cx="5734050" cy="31623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190875"/>
            <wp:effectExtent l="0" t="0" r="0" b="9525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ru-RU"/>
        </w:rPr>
        <w:drawing>
          <wp:inline distT="114300" distB="114300" distL="114300" distR="114300">
            <wp:extent cx="5734050" cy="3209925"/>
            <wp:effectExtent l="0" t="0" r="0" b="9525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8F7" w:rsidRDefault="006D5904">
      <w:r>
        <w:t>4.</w:t>
      </w:r>
    </w:p>
    <w:p w:rsidR="008728F7" w:rsidRDefault="006D590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962275"/>
            <wp:effectExtent l="0" t="0" r="0" b="9525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8F7" w:rsidRDefault="006D5904">
      <w:r>
        <w:t>5.</w:t>
      </w:r>
    </w:p>
    <w:p w:rsidR="008728F7" w:rsidRDefault="006D5904">
      <w:bookmarkStart w:id="0" w:name="_GoBack"/>
      <w:r>
        <w:rPr>
          <w:noProof/>
          <w:lang w:val="ru-RU"/>
        </w:rPr>
        <w:drawing>
          <wp:inline distT="114300" distB="114300" distL="114300" distR="114300">
            <wp:extent cx="5734050" cy="3190875"/>
            <wp:effectExtent l="0" t="0" r="0" b="9525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728F7" w:rsidRDefault="006D5904">
      <w:r>
        <w:t>7.</w:t>
      </w:r>
    </w:p>
    <w:p w:rsidR="008728F7" w:rsidRDefault="006D590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3782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8F7" w:rsidRDefault="006D5904">
      <w:r>
        <w:t>8, 9.</w:t>
      </w:r>
    </w:p>
    <w:p w:rsidR="008728F7" w:rsidRDefault="006D5904">
      <w:r>
        <w:rPr>
          <w:noProof/>
          <w:lang w:val="ru-RU"/>
        </w:rPr>
        <w:drawing>
          <wp:inline distT="114300" distB="114300" distL="114300" distR="114300">
            <wp:extent cx="5734050" cy="33782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8F7" w:rsidRDefault="006D590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3782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ru-RU"/>
        </w:rPr>
        <w:drawing>
          <wp:inline distT="114300" distB="114300" distL="114300" distR="114300">
            <wp:extent cx="5734050" cy="33782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lastRenderedPageBreak/>
        <w:br/>
      </w:r>
      <w:r>
        <w:rPr>
          <w:noProof/>
          <w:lang w:val="ru-RU"/>
        </w:rPr>
        <w:drawing>
          <wp:inline distT="114300" distB="114300" distL="114300" distR="114300">
            <wp:extent cx="5734050" cy="33782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8F7" w:rsidRDefault="006D5904">
      <w:r>
        <w:t>11.</w:t>
      </w:r>
    </w:p>
    <w:p w:rsidR="008728F7" w:rsidRDefault="006D5904">
      <w:r>
        <w:rPr>
          <w:noProof/>
          <w:lang w:val="ru-RU"/>
        </w:rPr>
        <w:drawing>
          <wp:inline distT="114300" distB="114300" distL="114300" distR="114300">
            <wp:extent cx="5734050" cy="33782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8F7" w:rsidRDefault="006D590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3782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8F7" w:rsidRDefault="006D5904">
      <w:r>
        <w:t>12.</w:t>
      </w:r>
    </w:p>
    <w:p w:rsidR="008728F7" w:rsidRDefault="006D5904">
      <w:r>
        <w:rPr>
          <w:noProof/>
          <w:lang w:val="ru-RU"/>
        </w:rPr>
        <w:drawing>
          <wp:inline distT="114300" distB="114300" distL="114300" distR="114300">
            <wp:extent cx="5734050" cy="3378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28F7" w:rsidRDefault="006D5904">
      <w:pPr>
        <w:rPr>
          <w:b/>
        </w:rPr>
      </w:pPr>
      <w:r>
        <w:rPr>
          <w:b/>
        </w:rPr>
        <w:t>Вопросы для самопроверки:</w:t>
      </w:r>
    </w:p>
    <w:p w:rsidR="008728F7" w:rsidRDefault="006D5904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С помощью стоимостного анализа можно решить такие задачи, как определение действительной стоимости производства продукта, определение действительной стоимости поддержки клиента, идентификация работ, которые стоят больше всего (те, которые должны быть улучшены в первую очередь), обеспечение менеджеров финансовой мерой предлагаемых изменений, и др.</w:t>
      </w:r>
    </w:p>
    <w:p w:rsidR="008728F7" w:rsidRDefault="006D5904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 xml:space="preserve">ABC может проводиться только тогда, когда модель работы последовательная (следует синтаксическим правилам IDEF0), корректная (отражает бизнес), полная (охватывает всю рассматриваемую область) И стабильная (проходит </w:t>
      </w:r>
      <w:r>
        <w:rPr>
          <w:highlight w:val="white"/>
        </w:rPr>
        <w:lastRenderedPageBreak/>
        <w:t>цикл экспертизы без изменений), другими словами, создание модели работы закончено.</w:t>
      </w:r>
    </w:p>
    <w:p w:rsidR="008728F7" w:rsidRDefault="006D5904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Нет.</w:t>
      </w:r>
    </w:p>
    <w:p w:rsidR="008728F7" w:rsidRDefault="006D5904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Нет.</w:t>
      </w:r>
    </w:p>
    <w:p w:rsidR="008728F7" w:rsidRDefault="006D5904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Нет.</w:t>
      </w:r>
    </w:p>
    <w:p w:rsidR="008728F7" w:rsidRDefault="006D5904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ABC включает следующие основные понятия:</w:t>
      </w:r>
    </w:p>
    <w:p w:rsidR="008728F7" w:rsidRDefault="006D5904">
      <w:pPr>
        <w:ind w:left="720"/>
        <w:rPr>
          <w:highlight w:val="white"/>
        </w:rPr>
      </w:pPr>
      <w:r>
        <w:rPr>
          <w:highlight w:val="white"/>
        </w:rPr>
        <w:t>1) объект затрат</w:t>
      </w:r>
    </w:p>
    <w:p w:rsidR="008728F7" w:rsidRDefault="006D5904">
      <w:pPr>
        <w:ind w:left="720"/>
        <w:rPr>
          <w:highlight w:val="white"/>
        </w:rPr>
      </w:pPr>
      <w:r>
        <w:rPr>
          <w:highlight w:val="white"/>
        </w:rPr>
        <w:t>2) движитель затрат</w:t>
      </w:r>
    </w:p>
    <w:p w:rsidR="008728F7" w:rsidRDefault="006D5904">
      <w:pPr>
        <w:ind w:left="720"/>
        <w:rPr>
          <w:highlight w:val="white"/>
        </w:rPr>
      </w:pPr>
      <w:r>
        <w:rPr>
          <w:highlight w:val="white"/>
        </w:rPr>
        <w:t>3) центры затрат</w:t>
      </w:r>
    </w:p>
    <w:p w:rsidR="008728F7" w:rsidRDefault="006D5904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причина, по которой работа выполняется, обычно, основной выход работы, стоимость работ есть суммарная стоимость объектов затрат</w:t>
      </w:r>
    </w:p>
    <w:p w:rsidR="008728F7" w:rsidRDefault="006D5904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характеристики входов и управлений работы, которые влияют на то, как выполняется и как долго длится работа;</w:t>
      </w:r>
    </w:p>
    <w:p w:rsidR="008728F7" w:rsidRDefault="006D5904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центры затрат, которые можно трактовать как статьи расхода</w:t>
      </w:r>
    </w:p>
    <w:p w:rsidR="008728F7" w:rsidRDefault="006D5904">
      <w:pPr>
        <w:numPr>
          <w:ilvl w:val="0"/>
          <w:numId w:val="1"/>
        </w:numPr>
        <w:rPr>
          <w:highlight w:val="white"/>
        </w:rPr>
      </w:pPr>
      <w:r>
        <w:rPr>
          <w:rFonts w:ascii="Arial Unicode MS" w:eastAsia="Arial Unicode MS" w:hAnsi="Arial Unicode MS" w:cs="Arial Unicode MS"/>
          <w:highlight w:val="white"/>
        </w:rPr>
        <w:t>Если стоимостных показателей недостаточно, имеется возможность внесения собственных метрик − свойств, определенных пользователем (</w:t>
      </w:r>
      <w:proofErr w:type="spellStart"/>
      <w:r>
        <w:rPr>
          <w:rFonts w:ascii="Arial Unicode MS" w:eastAsia="Arial Unicode MS" w:hAnsi="Arial Unicode MS" w:cs="Arial Unicode MS"/>
          <w:highlight w:val="white"/>
        </w:rPr>
        <w:t>User</w:t>
      </w:r>
      <w:proofErr w:type="spellEnd"/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highlight w:val="white"/>
        </w:rPr>
        <w:t>Defined</w:t>
      </w:r>
      <w:proofErr w:type="spellEnd"/>
      <w:r>
        <w:rPr>
          <w:rFonts w:ascii="Arial Unicode MS" w:eastAsia="Arial Unicode MS" w:hAnsi="Arial Unicode MS" w:cs="Arial Unicode MS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highlight w:val="white"/>
        </w:rPr>
        <w:t>Properties</w:t>
      </w:r>
      <w:proofErr w:type="spellEnd"/>
      <w:r>
        <w:rPr>
          <w:rFonts w:ascii="Arial Unicode MS" w:eastAsia="Arial Unicode MS" w:hAnsi="Arial Unicode MS" w:cs="Arial Unicode MS"/>
          <w:highlight w:val="white"/>
        </w:rPr>
        <w:t>, UDP). UDP позволяют провести дополнительный анализ, хотя и без суммирующих подсчетов.</w:t>
      </w:r>
    </w:p>
    <w:sectPr w:rsidR="008728F7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4C186C"/>
    <w:multiLevelType w:val="multilevel"/>
    <w:tmpl w:val="1D50EA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8728F7"/>
    <w:rsid w:val="0065732B"/>
    <w:rsid w:val="006D5904"/>
    <w:rsid w:val="008728F7"/>
    <w:rsid w:val="00FA4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20BA867-4AD1-4930-B193-9D266C0C2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211</Words>
  <Characters>1203</Characters>
  <Application>Microsoft Office Word</Application>
  <DocSecurity>0</DocSecurity>
  <Lines>10</Lines>
  <Paragraphs>2</Paragraphs>
  <ScaleCrop>false</ScaleCrop>
  <Company>diakov.net</Company>
  <LinksUpToDate>false</LinksUpToDate>
  <CharactersWithSpaces>1412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RePack by Diakov</cp:lastModifiedBy>
  <cp:revision>4</cp:revision>
  <dcterms:created xsi:type="dcterms:W3CDTF">2018-12-16T17:08:00Z</dcterms:created>
  <dcterms:modified xsi:type="dcterms:W3CDTF">2018-12-16T17:16:00Z</dcterms:modified>
</cp:coreProperties>
</file>