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9DE" w:rsidRDefault="00283F88">
      <w:r>
        <w:t>SQLite – это реляционная база данных, 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283F88" w:rsidRDefault="00FE4E44">
      <w:r>
        <w:t xml:space="preserve">Все базы данных хранятся в файлах, по одному файлу на базу. Количество баз данных, а </w:t>
      </w:r>
      <w:proofErr w:type="gramStart"/>
      <w:r>
        <w:t>так же</w:t>
      </w:r>
      <w:proofErr w:type="gramEnd"/>
      <w:r>
        <w:t xml:space="preserve"> таблиц в них, ограниченно только свободным местом, имеющимся на сайте. А максимально возможный объём одной базы данных составляет 2 Тб. Так как все данные хранятся в файлах, проблем с переносом базы данных с одного хостинга на другой не существует – достаточно лишь скопировать соответствующие файлы</w:t>
      </w:r>
    </w:p>
    <w:p w:rsidR="00AE4AAE" w:rsidRDefault="00AE4AAE" w:rsidP="00AE4AAE">
      <w:pPr>
        <w:pStyle w:val="a4"/>
        <w:jc w:val="both"/>
        <w:rPr>
          <w:rFonts w:ascii="Arial" w:hAnsi="Arial" w:cs="Arial"/>
          <w:color w:val="000000"/>
          <w:sz w:val="17"/>
          <w:szCs w:val="17"/>
        </w:rPr>
      </w:pPr>
      <w:r w:rsidRPr="00710B6C">
        <w:rPr>
          <w:rStyle w:val="a5"/>
          <w:rFonts w:ascii="Arial" w:hAnsi="Arial" w:cs="Arial"/>
          <w:color w:val="000000"/>
          <w:sz w:val="17"/>
          <w:szCs w:val="17"/>
          <w:lang w:val="en-US"/>
        </w:rPr>
        <w:t>DDL</w:t>
      </w:r>
      <w:r w:rsidRPr="00710B6C">
        <w:rPr>
          <w:rStyle w:val="apple-converted-space"/>
          <w:rFonts w:ascii="Arial" w:hAnsi="Arial" w:cs="Arial"/>
          <w:color w:val="000000"/>
          <w:sz w:val="17"/>
          <w:szCs w:val="17"/>
          <w:lang w:val="en-US"/>
        </w:rPr>
        <w:t> </w:t>
      </w:r>
      <w:r w:rsidRPr="00710B6C">
        <w:rPr>
          <w:rFonts w:ascii="Arial" w:hAnsi="Arial" w:cs="Arial"/>
          <w:color w:val="000000"/>
          <w:sz w:val="17"/>
          <w:szCs w:val="17"/>
          <w:lang w:val="en-US"/>
        </w:rPr>
        <w:t>(</w:t>
      </w:r>
      <w:r w:rsidRPr="00710B6C">
        <w:rPr>
          <w:rStyle w:val="a5"/>
          <w:rFonts w:ascii="Arial" w:hAnsi="Arial" w:cs="Arial"/>
          <w:color w:val="000000"/>
          <w:sz w:val="17"/>
          <w:szCs w:val="17"/>
          <w:lang w:val="en-US"/>
        </w:rPr>
        <w:t>Data Definition Language)</w:t>
      </w:r>
      <w:r w:rsidRPr="00710B6C">
        <w:rPr>
          <w:rStyle w:val="apple-converted-space"/>
          <w:rFonts w:ascii="Arial" w:hAnsi="Arial" w:cs="Arial"/>
          <w:b/>
          <w:bCs/>
          <w:color w:val="000000"/>
          <w:sz w:val="17"/>
          <w:szCs w:val="17"/>
          <w:lang w:val="en-US"/>
        </w:rPr>
        <w:t> </w:t>
      </w:r>
      <w:r w:rsidRPr="00710B6C">
        <w:rPr>
          <w:rStyle w:val="a5"/>
          <w:rFonts w:ascii="Arial" w:hAnsi="Arial" w:cs="Arial"/>
          <w:color w:val="000000"/>
          <w:sz w:val="17"/>
          <w:szCs w:val="17"/>
          <w:lang w:val="en-US"/>
        </w:rPr>
        <w:t>-</w:t>
      </w:r>
      <w:r w:rsidRPr="00710B6C">
        <w:rPr>
          <w:rStyle w:val="apple-converted-space"/>
          <w:rFonts w:ascii="Arial" w:hAnsi="Arial" w:cs="Arial"/>
          <w:b/>
          <w:bCs/>
          <w:color w:val="000000"/>
          <w:sz w:val="17"/>
          <w:szCs w:val="17"/>
          <w:lang w:val="en-US"/>
        </w:rPr>
        <w:t> </w:t>
      </w:r>
      <w:r>
        <w:rPr>
          <w:rFonts w:ascii="Arial" w:hAnsi="Arial" w:cs="Arial"/>
          <w:color w:val="000000"/>
          <w:sz w:val="17"/>
          <w:szCs w:val="17"/>
        </w:rPr>
        <w:t>язык</w:t>
      </w:r>
      <w:r w:rsidRPr="00710B6C">
        <w:rPr>
          <w:rStyle w:val="apple-converted-space"/>
          <w:rFonts w:ascii="Arial" w:hAnsi="Arial" w:cs="Arial"/>
          <w:color w:val="000000"/>
          <w:sz w:val="17"/>
          <w:szCs w:val="17"/>
          <w:lang w:val="en-US"/>
        </w:rPr>
        <w:t> </w:t>
      </w:r>
      <w:hyperlink r:id="rId5" w:tgtFrame="_blank" w:history="1">
        <w:r>
          <w:rPr>
            <w:rStyle w:val="a6"/>
            <w:rFonts w:ascii="Arial" w:hAnsi="Arial" w:cs="Arial"/>
            <w:sz w:val="17"/>
            <w:szCs w:val="17"/>
          </w:rPr>
          <w:t>определения</w:t>
        </w:r>
      </w:hyperlink>
      <w:r w:rsidRPr="00710B6C">
        <w:rPr>
          <w:rStyle w:val="apple-converted-space"/>
          <w:rFonts w:ascii="Arial" w:hAnsi="Arial" w:cs="Arial"/>
          <w:color w:val="000000"/>
          <w:sz w:val="17"/>
          <w:szCs w:val="17"/>
          <w:lang w:val="en-US"/>
        </w:rPr>
        <w:t> </w:t>
      </w:r>
      <w:r>
        <w:rPr>
          <w:rFonts w:ascii="Arial" w:hAnsi="Arial" w:cs="Arial"/>
          <w:color w:val="000000"/>
          <w:sz w:val="17"/>
          <w:szCs w:val="17"/>
        </w:rPr>
        <w:t>данных</w:t>
      </w:r>
      <w:r w:rsidRPr="00710B6C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r>
        <w:rPr>
          <w:rFonts w:ascii="Arial" w:hAnsi="Arial" w:cs="Arial"/>
          <w:color w:val="000000"/>
          <w:sz w:val="17"/>
          <w:szCs w:val="17"/>
        </w:rPr>
        <w:t>Задачей DDL запросов является создание БД и описание ее структуры. Запросами такого вида устанавливаются правила того, в каком виде различные данные будут размещаться в БД.</w:t>
      </w:r>
    </w:p>
    <w:p w:rsidR="00AE4AAE" w:rsidRDefault="00AE4AAE" w:rsidP="00AE4AAE">
      <w:pPr>
        <w:pStyle w:val="a4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Style w:val="a5"/>
          <w:rFonts w:ascii="Arial" w:hAnsi="Arial" w:cs="Arial"/>
          <w:color w:val="000000"/>
          <w:sz w:val="17"/>
          <w:szCs w:val="17"/>
        </w:rPr>
        <w:t>DML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(Data Manipulation Language) - язык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hyperlink r:id="rId6" w:tgtFrame="_blank" w:history="1">
        <w:r>
          <w:rPr>
            <w:rStyle w:val="a6"/>
            <w:rFonts w:ascii="Arial" w:hAnsi="Arial" w:cs="Arial"/>
            <w:sz w:val="17"/>
            <w:szCs w:val="17"/>
          </w:rPr>
          <w:t>манипулирования</w:t>
        </w:r>
      </w:hyperlink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данными. В число запросов этого типа входят различные команды, используя которые непосредственно производятся некоторые манипуляции с данными. DML-запросы нужны для добавления изменений в уже внесенные данные, для получения данных из БД, для их сохранения, для обновления различных записей и для их удаления из БД. В число элементов DML-обращений входит основная часть SQL операторов.</w:t>
      </w:r>
    </w:p>
    <w:p w:rsidR="00AE4AAE" w:rsidRDefault="00AE4AAE" w:rsidP="00AE4AAE">
      <w:pPr>
        <w:pStyle w:val="a4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Style w:val="a5"/>
          <w:rFonts w:ascii="Arial" w:hAnsi="Arial" w:cs="Arial"/>
          <w:color w:val="000000"/>
          <w:sz w:val="17"/>
          <w:szCs w:val="17"/>
        </w:rPr>
        <w:t>DCL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(Data Control Language) - язык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hyperlink r:id="rId7" w:tgtFrame="_blank" w:history="1">
        <w:r>
          <w:rPr>
            <w:rStyle w:val="a6"/>
            <w:rFonts w:ascii="Arial" w:hAnsi="Arial" w:cs="Arial"/>
            <w:sz w:val="17"/>
            <w:szCs w:val="17"/>
          </w:rPr>
          <w:t>управления</w:t>
        </w:r>
      </w:hyperlink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данными. Включает в себя запросы и команды, касающиеся разрешений, прав и других настроек СУБД.</w:t>
      </w:r>
    </w:p>
    <w:p w:rsidR="00AE4AAE" w:rsidRDefault="00AE4AAE" w:rsidP="00AE4AAE">
      <w:pPr>
        <w:pStyle w:val="a4"/>
        <w:jc w:val="both"/>
        <w:rPr>
          <w:rFonts w:ascii="Arial" w:hAnsi="Arial" w:cs="Arial"/>
          <w:color w:val="000000"/>
          <w:sz w:val="17"/>
          <w:szCs w:val="17"/>
        </w:rPr>
      </w:pPr>
      <w:r w:rsidRPr="00710B6C">
        <w:rPr>
          <w:rStyle w:val="a5"/>
          <w:rFonts w:ascii="Arial" w:hAnsi="Arial" w:cs="Arial"/>
          <w:color w:val="000000"/>
          <w:sz w:val="17"/>
          <w:szCs w:val="17"/>
          <w:lang w:val="en-US"/>
        </w:rPr>
        <w:t>TCL</w:t>
      </w:r>
      <w:r w:rsidRPr="00710B6C">
        <w:rPr>
          <w:rStyle w:val="apple-converted-space"/>
          <w:rFonts w:ascii="Arial" w:hAnsi="Arial" w:cs="Arial"/>
          <w:color w:val="000000"/>
          <w:sz w:val="17"/>
          <w:szCs w:val="17"/>
          <w:lang w:val="en-US"/>
        </w:rPr>
        <w:t> </w:t>
      </w:r>
      <w:r w:rsidRPr="00710B6C">
        <w:rPr>
          <w:rFonts w:ascii="Arial" w:hAnsi="Arial" w:cs="Arial"/>
          <w:color w:val="000000"/>
          <w:sz w:val="17"/>
          <w:szCs w:val="17"/>
          <w:lang w:val="en-US"/>
        </w:rPr>
        <w:t xml:space="preserve">(Transaction Control Language) - </w:t>
      </w:r>
      <w:r>
        <w:rPr>
          <w:rFonts w:ascii="Arial" w:hAnsi="Arial" w:cs="Arial"/>
          <w:color w:val="000000"/>
          <w:sz w:val="17"/>
          <w:szCs w:val="17"/>
        </w:rPr>
        <w:t>язык</w:t>
      </w:r>
      <w:r w:rsidRPr="00710B6C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>управления</w:t>
      </w:r>
      <w:r w:rsidRPr="00710B6C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>транзакциями</w:t>
      </w:r>
      <w:r w:rsidRPr="00710B6C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r>
        <w:rPr>
          <w:rFonts w:ascii="Arial" w:hAnsi="Arial" w:cs="Arial"/>
          <w:color w:val="000000"/>
          <w:sz w:val="17"/>
          <w:szCs w:val="17"/>
        </w:rPr>
        <w:t>Конструкции такого типа применяют чтобы управлять изменениями, которые производятся с использованием DML запросов. Конструкции TCL позволяют нам производить объединение DML запросов в наборы транзакций.</w:t>
      </w:r>
    </w:p>
    <w:p w:rsidR="00AE4AAE" w:rsidRPr="00710B6C" w:rsidRDefault="00AE4AAE"/>
    <w:p w:rsidR="00FE4E44" w:rsidRPr="00FE4E44" w:rsidRDefault="00FE4E44" w:rsidP="00FE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SQLite не требует отдельного процесса сервера или системы для работы (без сервера).</w:t>
      </w:r>
    </w:p>
    <w:p w:rsidR="00FE4E44" w:rsidRPr="00FE4E44" w:rsidRDefault="00FE4E44" w:rsidP="00FE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SQLite поставляется с нулевой конфигурацией, что означает отсутствие необходимости в настройке или администрировании.</w:t>
      </w:r>
    </w:p>
    <w:p w:rsidR="00FE4E44" w:rsidRPr="00FE4E44" w:rsidRDefault="00FE4E44" w:rsidP="00FE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Полная база данных SQLite хранится в одном </w:t>
      </w:r>
      <w:proofErr w:type="gramStart"/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кросс-платформенном</w:t>
      </w:r>
      <w:proofErr w:type="gramEnd"/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диске.</w:t>
      </w:r>
    </w:p>
    <w:p w:rsidR="00FE4E44" w:rsidRPr="00FE4E44" w:rsidRDefault="00FE4E44" w:rsidP="00FE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SQLite очень маленький и легкий, менее 400KiB полностью сконфигурированный или менее 250KiB с дополнительными функциями, опущенными.</w:t>
      </w:r>
    </w:p>
    <w:p w:rsidR="00FE4E44" w:rsidRPr="00FE4E44" w:rsidRDefault="00FE4E44" w:rsidP="00FE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SQLite является автономным, что означает отсутствие внешних зависимостей.</w:t>
      </w:r>
    </w:p>
    <w:p w:rsidR="00FE4E44" w:rsidRPr="00FE4E44" w:rsidRDefault="00FE4E44" w:rsidP="00FE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SQLite-транзакции полностью совместимы с ACID, обеспечивая безопасный доступ к нескольким процессам или потокам.</w:t>
      </w:r>
    </w:p>
    <w:p w:rsidR="00FE4E44" w:rsidRPr="00FE4E44" w:rsidRDefault="00FE4E44" w:rsidP="00FE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SQLite поддерживает большинство функций языка запросов, найденных в стандарте SQL92 (SQL2).</w:t>
      </w:r>
    </w:p>
    <w:p w:rsidR="00FE4E44" w:rsidRPr="00FE4E44" w:rsidRDefault="00FE4E44" w:rsidP="00FE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SQLite написан на ANSI-C и предоставляет простой и простой в использовании API.</w:t>
      </w:r>
    </w:p>
    <w:p w:rsidR="00FE4E44" w:rsidRPr="00FE4E44" w:rsidRDefault="00FE4E44" w:rsidP="00FE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FE4E4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SQLite </w:t>
      </w: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доступен</w:t>
      </w:r>
      <w:r w:rsidRPr="00FE4E4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FE4E4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UNIX (Linux, Mac OS-X, Android, iOS) </w:t>
      </w:r>
      <w:r w:rsidRPr="00FE4E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FE4E4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Windows (Win32, WinCE, WinRT).</w:t>
      </w:r>
    </w:p>
    <w:p w:rsidR="006673F8" w:rsidRPr="006673F8" w:rsidRDefault="006673F8" w:rsidP="006673F8">
      <w:pPr>
        <w:ind w:left="360"/>
      </w:pPr>
      <w:r w:rsidRPr="006673F8">
        <w:t xml:space="preserve">DDL запросы. </w:t>
      </w:r>
    </w:p>
    <w:p w:rsidR="006673F8" w:rsidRPr="006673F8" w:rsidRDefault="006673F8" w:rsidP="006673F8">
      <w:pPr>
        <w:ind w:left="360"/>
      </w:pPr>
      <w:r w:rsidRPr="006673F8">
        <w:t xml:space="preserve">Такие запросы используются для создания таблиц. Каждая таблица характеризуется именем и описанием столбцов, которое содержит имя столбца и тип данных. </w:t>
      </w:r>
    </w:p>
    <w:p w:rsidR="006673F8" w:rsidRPr="006673F8" w:rsidRDefault="006673F8" w:rsidP="006673F8">
      <w:pPr>
        <w:ind w:left="360"/>
      </w:pPr>
      <w:r w:rsidRPr="006673F8">
        <w:lastRenderedPageBreak/>
        <w:t>Пример запроса для создания таблицы:</w:t>
      </w:r>
    </w:p>
    <w:p w:rsidR="006673F8" w:rsidRPr="006673F8" w:rsidRDefault="006673F8" w:rsidP="006673F8">
      <w:pPr>
        <w:ind w:left="360"/>
        <w:rPr>
          <w:lang w:val="en-US"/>
        </w:rPr>
      </w:pPr>
      <w:r w:rsidRPr="006673F8">
        <w:t xml:space="preserve"> </w:t>
      </w:r>
      <w:r w:rsidRPr="006673F8">
        <w:rPr>
          <w:lang w:val="en-US"/>
        </w:rPr>
        <w:t>create Table_Name (_id integer primary key autoincrement,</w:t>
      </w:r>
    </w:p>
    <w:p w:rsidR="006673F8" w:rsidRPr="00AE4AAE" w:rsidRDefault="006673F8" w:rsidP="006673F8">
      <w:pPr>
        <w:ind w:left="360"/>
        <w:rPr>
          <w:lang w:val="en-US"/>
        </w:rPr>
      </w:pPr>
      <w:r w:rsidRPr="006673F8">
        <w:rPr>
          <w:lang w:val="en-US"/>
        </w:rPr>
        <w:t xml:space="preserve">                                </w:t>
      </w:r>
      <w:r w:rsidRPr="00AE4AAE">
        <w:rPr>
          <w:lang w:val="en-US"/>
        </w:rPr>
        <w:t>field_name_1 text,</w:t>
      </w:r>
    </w:p>
    <w:p w:rsidR="006673F8" w:rsidRPr="00AE4AAE" w:rsidRDefault="006673F8" w:rsidP="006673F8">
      <w:pPr>
        <w:ind w:left="360"/>
        <w:rPr>
          <w:lang w:val="en-US"/>
        </w:rPr>
      </w:pPr>
      <w:r w:rsidRPr="00AE4AAE">
        <w:rPr>
          <w:lang w:val="en-US"/>
        </w:rPr>
        <w:t xml:space="preserve"> </w:t>
      </w:r>
      <w:r w:rsidRPr="006673F8">
        <w:rPr>
          <w:lang w:val="en-US"/>
        </w:rPr>
        <w:t xml:space="preserve">                               </w:t>
      </w:r>
      <w:r w:rsidRPr="00AE4AAE">
        <w:rPr>
          <w:lang w:val="en-US"/>
        </w:rPr>
        <w:t>field_name_2 text);</w:t>
      </w:r>
    </w:p>
    <w:p w:rsidR="006673F8" w:rsidRPr="006673F8" w:rsidRDefault="006673F8" w:rsidP="006673F8">
      <w:pPr>
        <w:ind w:left="360"/>
      </w:pPr>
      <w:r w:rsidRPr="00AE4AAE">
        <w:rPr>
          <w:lang w:val="en-US"/>
        </w:rPr>
        <w:t xml:space="preserve"> </w:t>
      </w:r>
      <w:r w:rsidRPr="006673F8">
        <w:t xml:space="preserve">Первый столбец обозначен, как </w:t>
      </w:r>
      <w:r w:rsidRPr="006673F8">
        <w:rPr>
          <w:bCs/>
        </w:rPr>
        <w:t xml:space="preserve">primary key </w:t>
      </w:r>
      <w:r w:rsidRPr="006673F8">
        <w:t xml:space="preserve">(первичный ключ), т.е. уникальное число, которое однозначно идентифицирует строку. </w:t>
      </w:r>
    </w:p>
    <w:p w:rsidR="006673F8" w:rsidRPr="006673F8" w:rsidRDefault="006673F8" w:rsidP="006673F8">
      <w:pPr>
        <w:ind w:left="360"/>
      </w:pPr>
      <w:r w:rsidRPr="006673F8">
        <w:t xml:space="preserve">Слово </w:t>
      </w:r>
      <w:r w:rsidRPr="006673F8">
        <w:rPr>
          <w:bCs/>
        </w:rPr>
        <w:t>autoincrement</w:t>
      </w:r>
      <w:r w:rsidRPr="006673F8">
        <w:t xml:space="preserve"> указывает, что база данных будет автоматически увеличивать значение ключа при добавлении каждой записи, что и обеспечивает его уникальность. </w:t>
      </w:r>
    </w:p>
    <w:p w:rsidR="006673F8" w:rsidRPr="006673F8" w:rsidRDefault="006673F8" w:rsidP="006673F8">
      <w:r w:rsidRPr="006673F8">
        <w:t xml:space="preserve">Modification запросы. </w:t>
      </w:r>
    </w:p>
    <w:p w:rsidR="006673F8" w:rsidRPr="006673F8" w:rsidRDefault="006673F8" w:rsidP="006673F8">
      <w:r w:rsidRPr="006673F8">
        <w:t>Такие запросы используются для добавления, изменения или удаления за</w:t>
      </w:r>
      <w:r>
        <w:t xml:space="preserve">писей. </w:t>
      </w:r>
    </w:p>
    <w:p w:rsidR="006673F8" w:rsidRPr="006673F8" w:rsidRDefault="006673F8" w:rsidP="006673F8">
      <w:r w:rsidRPr="006673F8">
        <w:t>Пример запроса на добавление строки:</w:t>
      </w:r>
    </w:p>
    <w:p w:rsidR="006673F8" w:rsidRPr="006673F8" w:rsidRDefault="006673F8" w:rsidP="006673F8">
      <w:pPr>
        <w:rPr>
          <w:lang w:val="en-US"/>
        </w:rPr>
      </w:pPr>
      <w:r w:rsidRPr="006673F8">
        <w:t xml:space="preserve"> </w:t>
      </w:r>
      <w:r w:rsidRPr="006673F8">
        <w:rPr>
          <w:lang w:val="en-US"/>
        </w:rPr>
        <w:t>insert into Table_Name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 xml:space="preserve">null, value1, value2); </w:t>
      </w:r>
    </w:p>
    <w:p w:rsidR="00FE4E44" w:rsidRDefault="006673F8" w:rsidP="006673F8">
      <w:r w:rsidRPr="006673F8">
        <w:t>В этом случае значения разместятся в соответствующие столбцы таблицы, первое значение задается для поля _id и равно null, т. к. SQLite вычисляет значение этого поля самостоятельно. При добавлении можно указывать столбцы, в которые будут размещаться значения, остальные столбцы заполнятся значениями по умолчанию, в этом случае можно добавлять элементы в измененном порядке.</w:t>
      </w:r>
    </w:p>
    <w:p w:rsidR="006673F8" w:rsidRPr="006673F8" w:rsidRDefault="006673F8" w:rsidP="006673F8">
      <w:r w:rsidRPr="006673F8">
        <w:t>Query запросы. Такие запросы позволяют получать выборки из т</w:t>
      </w:r>
      <w:r>
        <w:t xml:space="preserve">аблицы по различным критериям. </w:t>
      </w:r>
    </w:p>
    <w:p w:rsidR="006673F8" w:rsidRPr="006673F8" w:rsidRDefault="006673F8" w:rsidP="006673F8">
      <w:pPr>
        <w:rPr>
          <w:lang w:val="en-US"/>
        </w:rPr>
      </w:pPr>
      <w:r w:rsidRPr="006673F8">
        <w:t>Пример</w:t>
      </w:r>
      <w:r w:rsidRPr="006673F8">
        <w:rPr>
          <w:lang w:val="en-US"/>
        </w:rPr>
        <w:t xml:space="preserve"> </w:t>
      </w:r>
      <w:r w:rsidRPr="006673F8">
        <w:t>запроса</w:t>
      </w:r>
      <w:r w:rsidRPr="006673F8">
        <w:rPr>
          <w:lang w:val="en-US"/>
        </w:rPr>
        <w:t xml:space="preserve">: </w:t>
      </w:r>
    </w:p>
    <w:p w:rsidR="006673F8" w:rsidRPr="006673F8" w:rsidRDefault="006673F8" w:rsidP="006673F8">
      <w:pPr>
        <w:rPr>
          <w:lang w:val="en-US"/>
        </w:rPr>
      </w:pPr>
      <w:r w:rsidRPr="006673F8">
        <w:rPr>
          <w:lang w:val="en-US"/>
        </w:rPr>
        <w:t xml:space="preserve">select from Table_Name where (_id = smth); </w:t>
      </w:r>
    </w:p>
    <w:p w:rsidR="006673F8" w:rsidRPr="006673F8" w:rsidRDefault="006673F8" w:rsidP="006673F8">
      <w:pPr>
        <w:rPr>
          <w:lang w:val="en-US"/>
        </w:rPr>
      </w:pPr>
      <w:r w:rsidRPr="006673F8">
        <w:rPr>
          <w:lang w:val="en-US"/>
        </w:rPr>
        <w:t>select Field_Name_1,</w:t>
      </w:r>
    </w:p>
    <w:p w:rsidR="006673F8" w:rsidRPr="006673F8" w:rsidRDefault="006673F8" w:rsidP="006673F8">
      <w:pPr>
        <w:rPr>
          <w:lang w:val="en-US"/>
        </w:rPr>
      </w:pPr>
      <w:r w:rsidRPr="006673F8">
        <w:rPr>
          <w:lang w:val="en-US"/>
        </w:rPr>
        <w:t xml:space="preserve">Field_Name_2 from Table_Name </w:t>
      </w:r>
    </w:p>
    <w:p w:rsidR="006673F8" w:rsidRPr="006673F8" w:rsidRDefault="006673F8" w:rsidP="006673F8">
      <w:r>
        <w:t xml:space="preserve">Field_Name_1 = smth); </w:t>
      </w:r>
    </w:p>
    <w:p w:rsidR="006673F8" w:rsidRDefault="006673F8" w:rsidP="006673F8">
      <w:r w:rsidRPr="006673F8">
        <w:t xml:space="preserve">Первый запрос выводит строку с _id равным smth, второй - </w:t>
      </w:r>
      <w:proofErr w:type="gramStart"/>
      <w:r w:rsidRPr="006673F8">
        <w:t>вы- водит</w:t>
      </w:r>
      <w:proofErr w:type="gramEnd"/>
      <w:r w:rsidRPr="006673F8">
        <w:t xml:space="preserve"> два элемента Field_Name_1 и Field_Name_2 строк, в которых Field_Name_1 равен smth.</w:t>
      </w:r>
    </w:p>
    <w:p w:rsidR="00176450" w:rsidRDefault="00176450" w:rsidP="006673F8">
      <w:r>
        <w:t>Преимущества</w:t>
      </w:r>
    </w:p>
    <w:p w:rsidR="00570309" w:rsidRDefault="00570309" w:rsidP="00570309">
      <w:r>
        <w:t>Простота использования</w:t>
      </w:r>
    </w:p>
    <w:p w:rsidR="00570309" w:rsidRDefault="00570309" w:rsidP="00570309">
      <w:r>
        <w:t>• Отсутствие необходимости настройки сервера СУБД</w:t>
      </w:r>
    </w:p>
    <w:p w:rsidR="00570309" w:rsidRDefault="00570309" w:rsidP="00570309">
      <w:r>
        <w:lastRenderedPageBreak/>
        <w:t>• Возможность простого распространения со своим продуктом</w:t>
      </w:r>
    </w:p>
    <w:p w:rsidR="00570309" w:rsidRDefault="00570309" w:rsidP="00570309">
      <w:r>
        <w:t>• Полностью свободная лицензия</w:t>
      </w:r>
    </w:p>
    <w:p w:rsidR="00570309" w:rsidRDefault="00570309" w:rsidP="00570309">
      <w:r>
        <w:t>• Кроссплатформенность (как</w:t>
      </w:r>
    </w:p>
    <w:p w:rsidR="00570309" w:rsidRDefault="00570309" w:rsidP="00570309">
      <w:r>
        <w:t>минимум Linux, Free BSD, QNX, Windows)</w:t>
      </w:r>
    </w:p>
    <w:p w:rsidR="00570309" w:rsidRDefault="00570309" w:rsidP="00570309">
      <w:r>
        <w:t>• Высокая скорость (на простых операциях в разы</w:t>
      </w:r>
    </w:p>
    <w:p w:rsidR="00570309" w:rsidRDefault="00570309" w:rsidP="00570309">
      <w:r>
        <w:t>быстрее My SQL и на порядок быстрее Postgre SQL)</w:t>
      </w:r>
    </w:p>
    <w:p w:rsidR="00570309" w:rsidRDefault="00570309" w:rsidP="00570309">
      <w:r>
        <w:t>• Поддержка большого подмножества SQL92</w:t>
      </w:r>
    </w:p>
    <w:p w:rsidR="00570309" w:rsidRDefault="00570309" w:rsidP="00570309">
      <w:r>
        <w:t>• Поддержка транзакций, триггеров, представлений (views),</w:t>
      </w:r>
    </w:p>
    <w:p w:rsidR="00570309" w:rsidRDefault="00570309" w:rsidP="00570309">
      <w:r>
        <w:t>вложенных запросов</w:t>
      </w:r>
    </w:p>
    <w:p w:rsidR="00570309" w:rsidRDefault="00570309" w:rsidP="00570309">
      <w:r>
        <w:t>• Безопасность. БД хранится в одном файле, права доступа</w:t>
      </w:r>
    </w:p>
    <w:p w:rsidR="00570309" w:rsidRDefault="00570309" w:rsidP="00570309">
      <w:r>
        <w:t>к которому можно контролировать стандартными</w:t>
      </w:r>
    </w:p>
    <w:p w:rsidR="00570309" w:rsidRDefault="00570309" w:rsidP="00570309">
      <w:r>
        <w:t>средствами ОС</w:t>
      </w:r>
    </w:p>
    <w:p w:rsidR="00570309" w:rsidRDefault="00570309" w:rsidP="00570309">
      <w:r>
        <w:t>Возможность использовать разные языки программирования:</w:t>
      </w:r>
    </w:p>
    <w:p w:rsidR="00570309" w:rsidRDefault="00570309" w:rsidP="00570309">
      <w:r>
        <w:t>– tcl/tk— модуль в пакете</w:t>
      </w:r>
    </w:p>
    <w:p w:rsidR="00570309" w:rsidRDefault="00570309" w:rsidP="00570309">
      <w:r>
        <w:t>– PHP 4, 5</w:t>
      </w:r>
    </w:p>
    <w:p w:rsidR="00570309" w:rsidRDefault="00570309" w:rsidP="00570309">
      <w:r>
        <w:t>– C — модуль в пакете</w:t>
      </w:r>
    </w:p>
    <w:p w:rsidR="00570309" w:rsidRDefault="00570309" w:rsidP="00570309">
      <w:r>
        <w:t>– C++</w:t>
      </w:r>
    </w:p>
    <w:p w:rsidR="00570309" w:rsidRDefault="00570309" w:rsidP="00570309">
      <w:r>
        <w:t>– OCaml</w:t>
      </w:r>
    </w:p>
    <w:p w:rsidR="00570309" w:rsidRDefault="00570309" w:rsidP="00570309">
      <w:r>
        <w:t>– Perl — модуль на CPAN: DBI&amp;DBD и другие</w:t>
      </w:r>
    </w:p>
    <w:p w:rsidR="00570309" w:rsidRPr="00570309" w:rsidRDefault="00570309" w:rsidP="00570309">
      <w:pPr>
        <w:rPr>
          <w:lang w:val="en-US"/>
        </w:rPr>
      </w:pPr>
      <w:r w:rsidRPr="00570309">
        <w:rPr>
          <w:lang w:val="en-US"/>
        </w:rPr>
        <w:t>– Delphi</w:t>
      </w:r>
    </w:p>
    <w:p w:rsidR="00570309" w:rsidRPr="00570309" w:rsidRDefault="00570309" w:rsidP="00570309">
      <w:pPr>
        <w:rPr>
          <w:lang w:val="en-US"/>
        </w:rPr>
      </w:pPr>
      <w:r w:rsidRPr="00570309">
        <w:rPr>
          <w:lang w:val="en-US"/>
        </w:rPr>
        <w:t>– Ruby</w:t>
      </w:r>
    </w:p>
    <w:p w:rsidR="00570309" w:rsidRPr="00570309" w:rsidRDefault="00570309" w:rsidP="00570309">
      <w:pPr>
        <w:rPr>
          <w:lang w:val="en-US"/>
        </w:rPr>
      </w:pPr>
      <w:r w:rsidRPr="00570309">
        <w:rPr>
          <w:lang w:val="en-US"/>
        </w:rPr>
        <w:t>– Python</w:t>
      </w:r>
    </w:p>
    <w:p w:rsidR="00570309" w:rsidRPr="00570309" w:rsidRDefault="00570309" w:rsidP="00570309">
      <w:pPr>
        <w:rPr>
          <w:lang w:val="en-US"/>
        </w:rPr>
      </w:pPr>
      <w:r w:rsidRPr="00570309">
        <w:rPr>
          <w:lang w:val="en-US"/>
        </w:rPr>
        <w:t>– C#</w:t>
      </w:r>
    </w:p>
    <w:p w:rsidR="00570309" w:rsidRPr="00570309" w:rsidRDefault="00570309" w:rsidP="00570309">
      <w:pPr>
        <w:rPr>
          <w:lang w:val="en-US"/>
        </w:rPr>
      </w:pPr>
      <w:r w:rsidRPr="00570309">
        <w:rPr>
          <w:lang w:val="en-US"/>
        </w:rPr>
        <w:t>– Java</w:t>
      </w:r>
    </w:p>
    <w:p w:rsidR="00570309" w:rsidRPr="00570309" w:rsidRDefault="00570309" w:rsidP="00570309">
      <w:pPr>
        <w:rPr>
          <w:lang w:val="en-US"/>
        </w:rPr>
      </w:pPr>
      <w:r w:rsidRPr="00570309">
        <w:rPr>
          <w:lang w:val="en-US"/>
        </w:rPr>
        <w:t>– Parser 3</w:t>
      </w:r>
    </w:p>
    <w:p w:rsidR="00570309" w:rsidRDefault="00570309" w:rsidP="00570309">
      <w:r>
        <w:t>– и все прочие — запуском бинарника sqlite в shell/cmd конкретной ОС</w:t>
      </w:r>
    </w:p>
    <w:p w:rsidR="00570309" w:rsidRDefault="00570309" w:rsidP="00570309">
      <w:r>
        <w:t>• Очень экономичная, в плане ресурсов, архитектура. Вместо</w:t>
      </w:r>
    </w:p>
    <w:p w:rsidR="00570309" w:rsidRDefault="00570309" w:rsidP="00570309">
      <w:r>
        <w:t>стандартной цепочки:</w:t>
      </w:r>
    </w:p>
    <w:p w:rsidR="00570309" w:rsidRDefault="00570309" w:rsidP="00570309">
      <w:r>
        <w:t>приложение – клиент (stat или shared lib) – транспорт (tcp или unix</w:t>
      </w:r>
    </w:p>
    <w:p w:rsidR="00176450" w:rsidRDefault="00570309" w:rsidP="00570309">
      <w:pPr>
        <w:rPr>
          <w:lang w:val="en-US"/>
        </w:rPr>
      </w:pPr>
      <w:r w:rsidRPr="00570309">
        <w:rPr>
          <w:lang w:val="en-US"/>
        </w:rPr>
        <w:lastRenderedPageBreak/>
        <w:t>socket) – listener – DB engine – Backend (</w:t>
      </w:r>
      <w:r>
        <w:t>файлы</w:t>
      </w:r>
      <w:r w:rsidRPr="00570309">
        <w:rPr>
          <w:lang w:val="en-US"/>
        </w:rPr>
        <w:t>)</w:t>
      </w:r>
      <w:r w:rsidRPr="00570309">
        <w:rPr>
          <w:lang w:val="en-US"/>
        </w:rPr>
        <w:cr/>
      </w:r>
    </w:p>
    <w:p w:rsidR="00176450" w:rsidRDefault="00176450" w:rsidP="00570309">
      <w:r>
        <w:t>Недостатки:</w:t>
      </w:r>
    </w:p>
    <w:p w:rsidR="008738C1" w:rsidRPr="00176450" w:rsidRDefault="00176450" w:rsidP="00176450">
      <w:pPr>
        <w:numPr>
          <w:ilvl w:val="0"/>
          <w:numId w:val="2"/>
        </w:numPr>
      </w:pPr>
      <w:r w:rsidRPr="00176450">
        <w:t>Отсутствие системы пользователей -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</w:r>
    </w:p>
    <w:p w:rsidR="008738C1" w:rsidRDefault="00176450" w:rsidP="00176450">
      <w:pPr>
        <w:numPr>
          <w:ilvl w:val="0"/>
          <w:numId w:val="2"/>
        </w:numPr>
      </w:pPr>
      <w:r w:rsidRPr="00176450">
        <w:t>Отсутствие возможности увеличения производительности - опять, исходя из проектирования, довольно сложно выжать что-то более производительное из этой СУБД.</w:t>
      </w:r>
    </w:p>
    <w:p w:rsidR="00710B6C" w:rsidRDefault="00710B6C" w:rsidP="00710B6C">
      <w:pPr>
        <w:ind w:left="720"/>
      </w:pPr>
    </w:p>
    <w:p w:rsidR="00710B6C" w:rsidRDefault="00710B6C" w:rsidP="00710B6C">
      <w:pPr>
        <w:ind w:left="720"/>
      </w:pPr>
    </w:p>
    <w:p w:rsidR="00710B6C" w:rsidRDefault="00710B6C" w:rsidP="00710B6C">
      <w:pPr>
        <w:pStyle w:val="a4"/>
        <w:spacing w:before="0" w:beforeAutospacing="0" w:after="36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Транзакция является рабочей единицей работы с базой данных (далее – БД). Это последовательность операций, выполняемых в логическом порядке пользователем, либо программой, которая работает с БД.</w:t>
      </w:r>
    </w:p>
    <w:p w:rsidR="00710B6C" w:rsidRDefault="00710B6C" w:rsidP="00710B6C">
      <w:pPr>
        <w:pStyle w:val="a4"/>
        <w:spacing w:before="0" w:beforeAutospacing="0" w:after="36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Мы можем сказать, что транзакция – это распространение изменений в БД. Например, если мы создаём, изменяем или удаляем запись, то мы выполняем транзакцию. Крайне важно контролировать транзакции для гарантирования.</w:t>
      </w:r>
    </w:p>
    <w:p w:rsidR="00710B6C" w:rsidRPr="00176450" w:rsidRDefault="00710B6C" w:rsidP="00710B6C">
      <w:pPr>
        <w:ind w:left="720"/>
      </w:pPr>
      <w:bookmarkStart w:id="0" w:name="_GoBack"/>
      <w:bookmarkEnd w:id="0"/>
    </w:p>
    <w:p w:rsidR="00176450" w:rsidRPr="00176450" w:rsidRDefault="00176450" w:rsidP="00570309"/>
    <w:sectPr w:rsidR="00176450" w:rsidRPr="00176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2046B"/>
    <w:multiLevelType w:val="multilevel"/>
    <w:tmpl w:val="5814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509D1"/>
    <w:multiLevelType w:val="hybridMultilevel"/>
    <w:tmpl w:val="8398EF78"/>
    <w:lvl w:ilvl="0" w:tplc="66FE9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6F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82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2F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8C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28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EC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C8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42B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0D1"/>
    <w:rsid w:val="00176450"/>
    <w:rsid w:val="00283F88"/>
    <w:rsid w:val="00570309"/>
    <w:rsid w:val="006673F8"/>
    <w:rsid w:val="00710B6C"/>
    <w:rsid w:val="008738C1"/>
    <w:rsid w:val="00AE4AAE"/>
    <w:rsid w:val="00B80BF9"/>
    <w:rsid w:val="00E170D1"/>
    <w:rsid w:val="00E869DE"/>
    <w:rsid w:val="00FE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2798"/>
  <w15:chartTrackingRefBased/>
  <w15:docId w15:val="{A0A63D51-C08E-467A-85D4-77F594A8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BF9"/>
    <w:pPr>
      <w:spacing w:before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3F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4AA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4AAE"/>
    <w:rPr>
      <w:b/>
      <w:bCs/>
    </w:rPr>
  </w:style>
  <w:style w:type="character" w:customStyle="1" w:styleId="apple-converted-space">
    <w:name w:val="apple-converted-space"/>
    <w:basedOn w:val="a0"/>
    <w:rsid w:val="00AE4AAE"/>
  </w:style>
  <w:style w:type="character" w:styleId="a6">
    <w:name w:val="Hyperlink"/>
    <w:basedOn w:val="a0"/>
    <w:uiPriority w:val="99"/>
    <w:semiHidden/>
    <w:unhideWhenUsed/>
    <w:rsid w:val="00AE4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relational-databases/security/permissions-database-engine?view=sql-server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sql/t-sql/queries/queries?view=sql-server-2017" TargetMode="External"/><Relationship Id="rId5" Type="http://schemas.openxmlformats.org/officeDocument/2006/relationships/hyperlink" Target="https://docs.microsoft.com/en-us/sql/t-sql/statements/statements?view=sql-server-20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Microsoft Office User</cp:lastModifiedBy>
  <cp:revision>4</cp:revision>
  <dcterms:created xsi:type="dcterms:W3CDTF">2019-05-23T12:14:00Z</dcterms:created>
  <dcterms:modified xsi:type="dcterms:W3CDTF">2019-06-13T09:13:00Z</dcterms:modified>
</cp:coreProperties>
</file>