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29" w:rsidRDefault="00BD2B29" w:rsidP="00BD2B2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BD2B29" w:rsidRDefault="00BD2B29" w:rsidP="00BD2B2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BD2B29" w:rsidRDefault="00BD2B29" w:rsidP="00BD2B2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BD2B29" w:rsidRDefault="00BD2B29" w:rsidP="00BD2B2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BD2B29" w:rsidRDefault="00BD2B29" w:rsidP="00BD2B2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D2B29" w:rsidRDefault="00BD2B29" w:rsidP="00BD2B2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D2B29" w:rsidRDefault="00BD2B29" w:rsidP="00BD2B2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D2B29" w:rsidRDefault="00BD2B29" w:rsidP="00BD2B2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D2B29" w:rsidRDefault="00BD2B29" w:rsidP="00BD2B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44B0444D" wp14:editId="39390694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29" w:rsidRDefault="00BD2B29" w:rsidP="00BD2B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B29" w:rsidRDefault="00BD2B29" w:rsidP="00BD2B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B29" w:rsidRDefault="00BD2B29" w:rsidP="00BD2B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B29" w:rsidRPr="00BD2B29" w:rsidRDefault="00BD2B29" w:rsidP="00BD2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3.0</w:t>
      </w:r>
      <w:r w:rsidRPr="00BD2B29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BD2B29" w:rsidRPr="00E22790" w:rsidRDefault="00BD2B29" w:rsidP="00BD2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D2B29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сопротивление резисторов с помощью моста </w:t>
      </w:r>
      <w:proofErr w:type="spellStart"/>
      <w:r w:rsidRPr="00BD2B29">
        <w:rPr>
          <w:rFonts w:ascii="Times New Roman" w:eastAsia="Times New Roman" w:hAnsi="Times New Roman" w:cs="Times New Roman"/>
          <w:sz w:val="28"/>
          <w:szCs w:val="28"/>
        </w:rPr>
        <w:t>Уитстона</w:t>
      </w:r>
      <w:proofErr w:type="spellEnd"/>
      <w:r w:rsidRPr="00E2279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D2B29" w:rsidRDefault="00BD2B29" w:rsidP="00BD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2090" w:rsidRDefault="009D2090"/>
    <w:p w:rsidR="00BD2B29" w:rsidRPr="00BD2B29" w:rsidRDefault="00BD2B29" w:rsidP="00BD2B29">
      <w:pPr>
        <w:rPr>
          <w:rFonts w:ascii="Times New Roman" w:hAnsi="Times New Roman" w:cs="Times New Roman"/>
          <w:sz w:val="28"/>
          <w:szCs w:val="28"/>
        </w:rPr>
      </w:pPr>
      <w:r w:rsidRPr="00BD2B2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D2B29">
        <w:rPr>
          <w:rFonts w:ascii="Times New Roman" w:hAnsi="Times New Roman" w:cs="Times New Roman"/>
          <w:sz w:val="28"/>
          <w:szCs w:val="28"/>
        </w:rPr>
        <w:t xml:space="preserve"> ознакомиться с различными методами измерения сопротивления, измерить величины неизвестных сопротивлений, проверить законы последовательного и параллельного соединения сопротивлений.</w:t>
      </w:r>
    </w:p>
    <w:p w:rsidR="00BD2B29" w:rsidRDefault="00BD2B29" w:rsidP="00BD2B29">
      <w:pPr>
        <w:rPr>
          <w:rFonts w:ascii="Times New Roman" w:hAnsi="Times New Roman" w:cs="Times New Roman"/>
          <w:sz w:val="28"/>
          <w:szCs w:val="28"/>
        </w:rPr>
      </w:pPr>
      <w:r w:rsidRPr="00BD2B29">
        <w:rPr>
          <w:rFonts w:ascii="Times New Roman" w:hAnsi="Times New Roman" w:cs="Times New Roman"/>
          <w:b/>
          <w:sz w:val="28"/>
          <w:szCs w:val="28"/>
        </w:rPr>
        <w:t>Приборы и принадлежности:</w:t>
      </w:r>
      <w:r w:rsidRPr="00BD2B29">
        <w:rPr>
          <w:rFonts w:ascii="Times New Roman" w:hAnsi="Times New Roman" w:cs="Times New Roman"/>
          <w:sz w:val="28"/>
          <w:szCs w:val="28"/>
        </w:rPr>
        <w:t xml:space="preserve"> реохорд, магазин сопротивлений, резисторы с неизвестным сопротивлением, гальванометр, источник тока, ключ, реостат.</w:t>
      </w:r>
    </w:p>
    <w:p w:rsidR="00BD2B29" w:rsidRDefault="00BD2B29" w:rsidP="00BD2B29">
      <w:pPr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B29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BD2B29" w:rsidRDefault="00BD2B29" w:rsidP="00BD2B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259"/>
        <w:gridCol w:w="4090"/>
      </w:tblGrid>
      <w:tr w:rsidR="00BD2B29" w:rsidRPr="00BD2B29" w:rsidTr="006107E4">
        <w:tc>
          <w:tcPr>
            <w:tcW w:w="5688" w:type="dxa"/>
          </w:tcPr>
          <w:p w:rsidR="00BD2B29" w:rsidRPr="00BD2B29" w:rsidRDefault="00BD2B29" w:rsidP="00BD2B29">
            <w:pPr>
              <w:numPr>
                <w:ilvl w:val="0"/>
                <w:numId w:val="3"/>
              </w:numPr>
              <w:tabs>
                <w:tab w:val="clear" w:pos="425"/>
                <w:tab w:val="left" w:pos="720"/>
                <w:tab w:val="left" w:pos="900"/>
              </w:tabs>
              <w:spacing w:line="240" w:lineRule="auto"/>
              <w:ind w:left="0"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Собрать электрическую цепь по схеме, приведенной на рис. 1.</w:t>
            </w:r>
          </w:p>
          <w:p w:rsidR="00BD2B29" w:rsidRPr="00BD2B29" w:rsidRDefault="00BD2B29" w:rsidP="00BD2B29">
            <w:pPr>
              <w:numPr>
                <w:ilvl w:val="0"/>
                <w:numId w:val="3"/>
              </w:numPr>
              <w:tabs>
                <w:tab w:val="clear" w:pos="425"/>
                <w:tab w:val="left" w:pos="720"/>
                <w:tab w:val="left" w:pos="900"/>
              </w:tabs>
              <w:spacing w:line="240" w:lineRule="auto"/>
              <w:ind w:left="0"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</w:t>
            </w:r>
            <w:proofErr w:type="gramStart"/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движок </w:t>
            </w: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proofErr w:type="gramEnd"/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 реохорда </w:t>
            </w: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АВ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 в среднее положение.</w:t>
            </w:r>
          </w:p>
          <w:p w:rsidR="00BD2B29" w:rsidRPr="00BD2B29" w:rsidRDefault="00BD2B29" w:rsidP="00BD2B29">
            <w:pPr>
              <w:numPr>
                <w:ilvl w:val="0"/>
                <w:numId w:val="3"/>
              </w:numPr>
              <w:tabs>
                <w:tab w:val="clear" w:pos="425"/>
                <w:tab w:val="left" w:pos="720"/>
                <w:tab w:val="left" w:pos="900"/>
              </w:tabs>
              <w:spacing w:line="240" w:lineRule="auto"/>
              <w:ind w:left="0"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Сбалансировать мост подбором сопротивлений </w:t>
            </w:r>
            <w:proofErr w:type="spellStart"/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, так чтобы показания гальванометра оказались равными нулю. Значения </w:t>
            </w:r>
            <w:proofErr w:type="spellStart"/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r w:rsidRPr="00BD2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L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L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записать в табл. 1.</w:t>
            </w:r>
          </w:p>
          <w:p w:rsidR="00BD2B29" w:rsidRPr="00BD2B29" w:rsidRDefault="00BD2B29" w:rsidP="00610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MON_1103125048"/>
        <w:bookmarkEnd w:id="0"/>
        <w:bookmarkStart w:id="1" w:name="_MON_1141401290"/>
        <w:bookmarkEnd w:id="1"/>
        <w:tc>
          <w:tcPr>
            <w:tcW w:w="4166" w:type="dxa"/>
          </w:tcPr>
          <w:p w:rsidR="00BD2B29" w:rsidRPr="00BD2B29" w:rsidRDefault="004079B2" w:rsidP="00610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9CF">
              <w:rPr>
                <w:rFonts w:ascii="Times New Roman" w:hAnsi="Times New Roman" w:cs="Times New Roman"/>
                <w:noProof/>
                <w:sz w:val="28"/>
                <w:szCs w:val="28"/>
              </w:rPr>
              <w:object w:dxaOrig="2693" w:dyaOrig="2981" w14:anchorId="0E99E4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173.95pt;height:192.55pt;mso-width-percent:0;mso-height-percent:0;mso-width-percent:0;mso-height-percent:0" o:ole="" fillcolor="window">
                  <v:imagedata r:id="rId6" o:title=""/>
                </v:shape>
                <o:OLEObject Type="Embed" ProgID="Word.Picture.8" ShapeID="_x0000_i1029" DrawAspect="Content" ObjectID="_1653998905" r:id="rId7"/>
              </w:object>
            </w:r>
          </w:p>
        </w:tc>
      </w:tr>
    </w:tbl>
    <w:p w:rsidR="00BD2B29" w:rsidRPr="00BD2B29" w:rsidRDefault="00BD2B29" w:rsidP="00BD2B29">
      <w:pPr>
        <w:numPr>
          <w:ilvl w:val="0"/>
          <w:numId w:val="3"/>
        </w:numPr>
        <w:tabs>
          <w:tab w:val="clear" w:pos="425"/>
          <w:tab w:val="left" w:pos="720"/>
          <w:tab w:val="left" w:pos="900"/>
        </w:tabs>
        <w:spacing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2B29">
        <w:rPr>
          <w:rFonts w:ascii="Times New Roman" w:hAnsi="Times New Roman" w:cs="Times New Roman"/>
          <w:sz w:val="28"/>
          <w:szCs w:val="28"/>
        </w:rPr>
        <w:t xml:space="preserve">Найти неизвестное сопротивление по формуле: </w:t>
      </w:r>
    </w:p>
    <w:p w:rsidR="00BD2B29" w:rsidRPr="00BD2B29" w:rsidRDefault="004079B2" w:rsidP="00BD2B29">
      <w:pPr>
        <w:tabs>
          <w:tab w:val="left" w:pos="720"/>
          <w:tab w:val="left" w:pos="900"/>
        </w:tabs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2E19CF">
        <w:rPr>
          <w:rFonts w:ascii="Times New Roman" w:hAnsi="Times New Roman" w:cs="Times New Roman"/>
          <w:noProof/>
          <w:position w:val="-36"/>
          <w:sz w:val="28"/>
          <w:szCs w:val="28"/>
        </w:rPr>
        <w:object w:dxaOrig="1480" w:dyaOrig="820" w14:anchorId="5860D2E1">
          <v:shape id="_x0000_i1028" type="#_x0000_t75" alt="" style="width:73.6pt;height:41.25pt;mso-width-percent:0;mso-height-percent:0;mso-width-percent:0;mso-height-percent:0" o:ole="" fillcolor="window">
            <v:imagedata r:id="rId8" o:title=""/>
          </v:shape>
          <o:OLEObject Type="Embed" ProgID="Equation.2" ShapeID="_x0000_i1028" DrawAspect="Content" ObjectID="_1653998906" r:id="rId9"/>
        </w:object>
      </w:r>
      <w:r w:rsidR="00BD2B29" w:rsidRPr="00BD2B29">
        <w:rPr>
          <w:rFonts w:ascii="Times New Roman" w:hAnsi="Times New Roman" w:cs="Times New Roman"/>
          <w:sz w:val="28"/>
          <w:szCs w:val="28"/>
        </w:rPr>
        <w:t>,</w:t>
      </w:r>
    </w:p>
    <w:p w:rsidR="00BD2B29" w:rsidRPr="00BD2B29" w:rsidRDefault="00BD2B29" w:rsidP="00BD2B29">
      <w:pPr>
        <w:numPr>
          <w:ilvl w:val="0"/>
          <w:numId w:val="4"/>
        </w:numPr>
        <w:tabs>
          <w:tab w:val="left" w:pos="720"/>
          <w:tab w:val="left" w:pos="900"/>
          <w:tab w:val="num" w:pos="1440"/>
        </w:tabs>
        <w:spacing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2B29">
        <w:rPr>
          <w:rFonts w:ascii="Times New Roman" w:hAnsi="Times New Roman" w:cs="Times New Roman"/>
          <w:sz w:val="28"/>
          <w:szCs w:val="28"/>
        </w:rPr>
        <w:t xml:space="preserve">где </w:t>
      </w:r>
      <w:r w:rsidRPr="00BD2B29">
        <w:rPr>
          <w:rFonts w:ascii="Times New Roman" w:hAnsi="Times New Roman" w:cs="Times New Roman"/>
          <w:i/>
          <w:caps/>
          <w:sz w:val="28"/>
          <w:szCs w:val="28"/>
        </w:rPr>
        <w:t>l</w:t>
      </w:r>
      <w:r w:rsidRPr="00BD2B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2B29">
        <w:rPr>
          <w:rFonts w:ascii="Times New Roman" w:hAnsi="Times New Roman" w:cs="Times New Roman"/>
          <w:sz w:val="28"/>
          <w:szCs w:val="28"/>
        </w:rPr>
        <w:t xml:space="preserve"> и </w:t>
      </w:r>
      <w:r w:rsidRPr="00BD2B29">
        <w:rPr>
          <w:rFonts w:ascii="Times New Roman" w:hAnsi="Times New Roman" w:cs="Times New Roman"/>
          <w:i/>
          <w:caps/>
          <w:sz w:val="28"/>
          <w:szCs w:val="28"/>
        </w:rPr>
        <w:t>l</w:t>
      </w:r>
      <w:r w:rsidRPr="00BD2B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2B29">
        <w:rPr>
          <w:rFonts w:ascii="Times New Roman" w:hAnsi="Times New Roman" w:cs="Times New Roman"/>
          <w:sz w:val="28"/>
          <w:szCs w:val="28"/>
        </w:rPr>
        <w:t xml:space="preserve"> – длина проволоки реохорда на участках </w:t>
      </w:r>
      <w:r w:rsidRPr="00BD2B29">
        <w:rPr>
          <w:rFonts w:ascii="Times New Roman" w:hAnsi="Times New Roman" w:cs="Times New Roman"/>
          <w:i/>
          <w:sz w:val="28"/>
          <w:szCs w:val="28"/>
        </w:rPr>
        <w:t>АС</w:t>
      </w:r>
      <w:r w:rsidRPr="00BD2B29">
        <w:rPr>
          <w:rFonts w:ascii="Times New Roman" w:hAnsi="Times New Roman" w:cs="Times New Roman"/>
          <w:sz w:val="28"/>
          <w:szCs w:val="28"/>
        </w:rPr>
        <w:t xml:space="preserve"> и </w:t>
      </w:r>
      <w:r w:rsidRPr="00BD2B29">
        <w:rPr>
          <w:rFonts w:ascii="Times New Roman" w:hAnsi="Times New Roman" w:cs="Times New Roman"/>
          <w:i/>
          <w:sz w:val="28"/>
          <w:szCs w:val="28"/>
        </w:rPr>
        <w:t>СВ</w:t>
      </w:r>
      <w:r w:rsidRPr="00BD2B29">
        <w:rPr>
          <w:rFonts w:ascii="Times New Roman" w:hAnsi="Times New Roman" w:cs="Times New Roman"/>
          <w:sz w:val="28"/>
          <w:szCs w:val="28"/>
        </w:rPr>
        <w:t xml:space="preserve"> соответственно (</w:t>
      </w:r>
      <w:r w:rsidRPr="00BD2B29">
        <w:rPr>
          <w:rFonts w:ascii="Times New Roman" w:hAnsi="Times New Roman" w:cs="Times New Roman"/>
          <w:i/>
          <w:sz w:val="28"/>
          <w:szCs w:val="28"/>
        </w:rPr>
        <w:t>L</w:t>
      </w:r>
      <w:r w:rsidRPr="00BD2B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2B29">
        <w:rPr>
          <w:rFonts w:ascii="Times New Roman" w:hAnsi="Times New Roman" w:cs="Times New Roman"/>
          <w:sz w:val="28"/>
          <w:szCs w:val="28"/>
        </w:rPr>
        <w:t>=</w:t>
      </w:r>
      <w:r w:rsidRPr="00BD2B29">
        <w:rPr>
          <w:rFonts w:ascii="Times New Roman" w:hAnsi="Times New Roman" w:cs="Times New Roman"/>
          <w:i/>
          <w:sz w:val="28"/>
          <w:szCs w:val="28"/>
        </w:rPr>
        <w:t>АС</w:t>
      </w:r>
      <w:r w:rsidRPr="00BD2B29">
        <w:rPr>
          <w:rFonts w:ascii="Times New Roman" w:hAnsi="Times New Roman" w:cs="Times New Roman"/>
          <w:sz w:val="28"/>
          <w:szCs w:val="28"/>
        </w:rPr>
        <w:t xml:space="preserve">, </w:t>
      </w:r>
      <w:r w:rsidRPr="00BD2B29">
        <w:rPr>
          <w:rFonts w:ascii="Times New Roman" w:hAnsi="Times New Roman" w:cs="Times New Roman"/>
          <w:i/>
          <w:sz w:val="28"/>
          <w:szCs w:val="28"/>
        </w:rPr>
        <w:t>L</w:t>
      </w:r>
      <w:r w:rsidRPr="00BD2B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2B29">
        <w:rPr>
          <w:rFonts w:ascii="Times New Roman" w:hAnsi="Times New Roman" w:cs="Times New Roman"/>
          <w:sz w:val="28"/>
          <w:szCs w:val="28"/>
        </w:rPr>
        <w:t>=</w:t>
      </w:r>
      <w:r w:rsidRPr="00BD2B29">
        <w:rPr>
          <w:rFonts w:ascii="Times New Roman" w:hAnsi="Times New Roman" w:cs="Times New Roman"/>
          <w:i/>
          <w:sz w:val="28"/>
          <w:szCs w:val="28"/>
        </w:rPr>
        <w:t>СВ</w:t>
      </w:r>
      <w:r w:rsidRPr="00BD2B29">
        <w:rPr>
          <w:rFonts w:ascii="Times New Roman" w:hAnsi="Times New Roman" w:cs="Times New Roman"/>
          <w:sz w:val="28"/>
          <w:szCs w:val="28"/>
        </w:rPr>
        <w:t>). Результат занести в табл. 2.</w:t>
      </w:r>
    </w:p>
    <w:p w:rsidR="00BD2B29" w:rsidRPr="00BD2B29" w:rsidRDefault="00BD2B29" w:rsidP="00BD2B29">
      <w:pPr>
        <w:numPr>
          <w:ilvl w:val="0"/>
          <w:numId w:val="4"/>
        </w:numPr>
        <w:tabs>
          <w:tab w:val="left" w:pos="720"/>
          <w:tab w:val="left" w:pos="900"/>
          <w:tab w:val="num" w:pos="1440"/>
        </w:tabs>
        <w:spacing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2B29">
        <w:rPr>
          <w:rFonts w:ascii="Times New Roman" w:hAnsi="Times New Roman" w:cs="Times New Roman"/>
          <w:sz w:val="28"/>
          <w:szCs w:val="28"/>
        </w:rPr>
        <w:t xml:space="preserve">Повторить измерения указанные в </w:t>
      </w:r>
      <w:proofErr w:type="spellStart"/>
      <w:r w:rsidRPr="00BD2B29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BD2B29">
        <w:rPr>
          <w:rFonts w:ascii="Times New Roman" w:hAnsi="Times New Roman" w:cs="Times New Roman"/>
          <w:sz w:val="28"/>
          <w:szCs w:val="28"/>
        </w:rPr>
        <w:t xml:space="preserve">. 3, 3 еще два раза, сместив движок </w:t>
      </w:r>
      <w:proofErr w:type="spellStart"/>
      <w:r w:rsidRPr="00BD2B29">
        <w:rPr>
          <w:rFonts w:ascii="Times New Roman" w:hAnsi="Times New Roman" w:cs="Times New Roman"/>
          <w:sz w:val="28"/>
          <w:szCs w:val="28"/>
        </w:rPr>
        <w:t>реоxорда</w:t>
      </w:r>
      <w:proofErr w:type="spellEnd"/>
      <w:r w:rsidRPr="00BD2B29">
        <w:rPr>
          <w:rFonts w:ascii="Times New Roman" w:hAnsi="Times New Roman" w:cs="Times New Roman"/>
          <w:sz w:val="28"/>
          <w:szCs w:val="28"/>
        </w:rPr>
        <w:t xml:space="preserve"> вправо и влево от среднего положения.</w:t>
      </w:r>
    </w:p>
    <w:p w:rsidR="00BD2B29" w:rsidRPr="00BD2B29" w:rsidRDefault="00BD2B29" w:rsidP="00BD2B29">
      <w:pPr>
        <w:numPr>
          <w:ilvl w:val="0"/>
          <w:numId w:val="4"/>
        </w:numPr>
        <w:tabs>
          <w:tab w:val="left" w:pos="720"/>
          <w:tab w:val="left" w:pos="900"/>
          <w:tab w:val="num" w:pos="1440"/>
        </w:tabs>
        <w:spacing w:line="24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2B29">
        <w:rPr>
          <w:rFonts w:ascii="Times New Roman" w:hAnsi="Times New Roman" w:cs="Times New Roman"/>
          <w:sz w:val="28"/>
          <w:szCs w:val="28"/>
        </w:rPr>
        <w:t>Вычислить среднее значение измеренного резистора.</w:t>
      </w:r>
    </w:p>
    <w:p w:rsidR="00BD2B29" w:rsidRPr="00BD2B29" w:rsidRDefault="00BD2B29" w:rsidP="00BD2B2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D2B29">
        <w:rPr>
          <w:rFonts w:ascii="Times New Roman" w:hAnsi="Times New Roman" w:cs="Times New Roman"/>
          <w:i/>
          <w:sz w:val="28"/>
          <w:szCs w:val="28"/>
        </w:rPr>
        <w:t>Таблица 1</w:t>
      </w:r>
    </w:p>
    <w:tbl>
      <w:tblPr>
        <w:tblW w:w="9497" w:type="dxa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356"/>
        <w:gridCol w:w="1628"/>
        <w:gridCol w:w="1628"/>
        <w:gridCol w:w="1628"/>
        <w:gridCol w:w="1628"/>
        <w:gridCol w:w="1629"/>
      </w:tblGrid>
      <w:tr w:rsidR="00BD2B29" w:rsidRPr="00BD2B29" w:rsidTr="00442039">
        <w:tc>
          <w:tcPr>
            <w:tcW w:w="1356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L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L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29" w:type="dxa"/>
          </w:tcPr>
          <w:p w:rsidR="00BD2B29" w:rsidRPr="00BD2B29" w:rsidRDefault="004079B2" w:rsidP="006107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E19CF">
              <w:rPr>
                <w:rFonts w:ascii="Times New Roman" w:hAnsi="Times New Roman" w:cs="Times New Roman"/>
                <w:i/>
                <w:noProof/>
                <w:position w:val="-12"/>
                <w:sz w:val="28"/>
                <w:szCs w:val="28"/>
              </w:rPr>
              <w:object w:dxaOrig="340" w:dyaOrig="420" w14:anchorId="72DBE057">
                <v:shape id="_x0000_i1027" type="#_x0000_t75" alt="" style="width:17pt;height:21.05pt;mso-width-percent:0;mso-height-percent:0;mso-width-percent:0;mso-height-percent:0" o:ole="">
                  <v:imagedata r:id="rId10" o:title=""/>
                </v:shape>
                <o:OLEObject Type="Embed" ProgID="Equation.3" ShapeID="_x0000_i1027" DrawAspect="Content" ObjectID="_1653998907" r:id="rId11"/>
              </w:object>
            </w:r>
            <w:r w:rsidR="00BD2B29" w:rsidRPr="00BD2B29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Cs/>
                <w:sz w:val="28"/>
                <w:szCs w:val="28"/>
              </w:rPr>
              <w:t>Ом</w:t>
            </w:r>
          </w:p>
        </w:tc>
      </w:tr>
      <w:tr w:rsidR="00442039" w:rsidRPr="00BD2B29" w:rsidTr="00442039">
        <w:trPr>
          <w:trHeight w:hRule="exact" w:val="340"/>
        </w:trPr>
        <w:tc>
          <w:tcPr>
            <w:tcW w:w="1356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629" w:type="dxa"/>
            <w:vMerge w:val="restart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</w:tr>
      <w:tr w:rsidR="00442039" w:rsidRPr="00BD2B29" w:rsidTr="00442039">
        <w:trPr>
          <w:trHeight w:hRule="exact" w:val="340"/>
        </w:trPr>
        <w:tc>
          <w:tcPr>
            <w:tcW w:w="1356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629" w:type="dxa"/>
            <w:vMerge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039" w:rsidRPr="00BD2B29" w:rsidTr="00442039">
        <w:trPr>
          <w:trHeight w:hRule="exact" w:val="340"/>
        </w:trPr>
        <w:tc>
          <w:tcPr>
            <w:tcW w:w="1356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1629" w:type="dxa"/>
            <w:vMerge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2B29" w:rsidRPr="00BD2B29" w:rsidRDefault="00BD2B29" w:rsidP="00BD2B29">
      <w:pPr>
        <w:numPr>
          <w:ilvl w:val="0"/>
          <w:numId w:val="4"/>
        </w:numPr>
        <w:tabs>
          <w:tab w:val="left" w:pos="900"/>
          <w:tab w:val="num" w:pos="1440"/>
        </w:tabs>
        <w:spacing w:line="240" w:lineRule="auto"/>
        <w:ind w:left="0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2B29">
        <w:rPr>
          <w:rFonts w:ascii="Times New Roman" w:hAnsi="Times New Roman" w:cs="Times New Roman"/>
          <w:sz w:val="28"/>
          <w:szCs w:val="28"/>
        </w:rPr>
        <w:t>Аналогично измерить сопротивление второго резистора и записать окончательные результаты в табл. 2.</w:t>
      </w:r>
    </w:p>
    <w:p w:rsidR="00BD2B29" w:rsidRPr="00BD2B29" w:rsidRDefault="00BD2B29" w:rsidP="00BD2B2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D2B29">
        <w:rPr>
          <w:rFonts w:ascii="Times New Roman" w:hAnsi="Times New Roman" w:cs="Times New Roman"/>
          <w:i/>
          <w:sz w:val="28"/>
          <w:szCs w:val="28"/>
        </w:rPr>
        <w:t>Таблица 2</w:t>
      </w:r>
    </w:p>
    <w:tbl>
      <w:tblPr>
        <w:tblW w:w="9497" w:type="dxa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356"/>
        <w:gridCol w:w="1628"/>
        <w:gridCol w:w="1628"/>
        <w:gridCol w:w="1628"/>
        <w:gridCol w:w="1628"/>
        <w:gridCol w:w="1629"/>
      </w:tblGrid>
      <w:tr w:rsidR="00BD2B29" w:rsidRPr="00BD2B29" w:rsidTr="00442039">
        <w:tc>
          <w:tcPr>
            <w:tcW w:w="1356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L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L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628" w:type="dxa"/>
          </w:tcPr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BD2B2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29" w:type="dxa"/>
          </w:tcPr>
          <w:p w:rsidR="00BD2B29" w:rsidRPr="00BD2B29" w:rsidRDefault="004079B2" w:rsidP="006107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E19CF">
              <w:rPr>
                <w:rFonts w:ascii="Times New Roman" w:hAnsi="Times New Roman" w:cs="Times New Roman"/>
                <w:i/>
                <w:noProof/>
                <w:position w:val="-12"/>
                <w:sz w:val="28"/>
                <w:szCs w:val="28"/>
              </w:rPr>
              <w:object w:dxaOrig="380" w:dyaOrig="420" w14:anchorId="6FD54BBD">
                <v:shape id="_x0000_i1026" type="#_x0000_t75" alt="" style="width:19.4pt;height:21.05pt;mso-width-percent:0;mso-height-percent:0;mso-width-percent:0;mso-height-percent:0" o:ole="">
                  <v:imagedata r:id="rId12" o:title=""/>
                </v:shape>
                <o:OLEObject Type="Embed" ProgID="Equation.3" ShapeID="_x0000_i1026" DrawAspect="Content" ObjectID="_1653998908" r:id="rId13"/>
              </w:object>
            </w:r>
            <w:r w:rsidR="00BD2B29" w:rsidRPr="00BD2B29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</w:p>
          <w:p w:rsidR="00BD2B29" w:rsidRPr="00BD2B29" w:rsidRDefault="00BD2B29" w:rsidP="006107E4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D2B29">
              <w:rPr>
                <w:rFonts w:ascii="Times New Roman" w:hAnsi="Times New Roman" w:cs="Times New Roman"/>
                <w:iCs/>
                <w:sz w:val="28"/>
                <w:szCs w:val="28"/>
              </w:rPr>
              <w:t>Ом</w:t>
            </w:r>
          </w:p>
        </w:tc>
      </w:tr>
      <w:tr w:rsidR="00442039" w:rsidRPr="00BD2B29" w:rsidTr="00442039">
        <w:trPr>
          <w:trHeight w:hRule="exact" w:val="340"/>
        </w:trPr>
        <w:tc>
          <w:tcPr>
            <w:tcW w:w="1356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1629" w:type="dxa"/>
            <w:vMerge w:val="restart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442039" w:rsidRPr="00BD2B29" w:rsidTr="00442039">
        <w:trPr>
          <w:trHeight w:hRule="exact" w:val="340"/>
        </w:trPr>
        <w:tc>
          <w:tcPr>
            <w:tcW w:w="1356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1629" w:type="dxa"/>
            <w:vMerge/>
          </w:tcPr>
          <w:p w:rsidR="00442039" w:rsidRPr="00BD2B29" w:rsidRDefault="00442039" w:rsidP="00610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039" w:rsidRPr="00BD2B29" w:rsidTr="00442039">
        <w:trPr>
          <w:trHeight w:hRule="exact" w:val="340"/>
        </w:trPr>
        <w:tc>
          <w:tcPr>
            <w:tcW w:w="1356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628" w:type="dxa"/>
          </w:tcPr>
          <w:p w:rsidR="00442039" w:rsidRPr="00BD2B29" w:rsidRDefault="00442039" w:rsidP="00442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1629" w:type="dxa"/>
            <w:vMerge/>
          </w:tcPr>
          <w:p w:rsidR="00442039" w:rsidRPr="00BD2B29" w:rsidRDefault="00442039" w:rsidP="00610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2B29" w:rsidRPr="00BD2B29" w:rsidRDefault="00BD2B29" w:rsidP="00BD2B29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2B29" w:rsidRPr="00165414" w:rsidRDefault="00BD2B29" w:rsidP="00BD2B29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414">
        <w:rPr>
          <w:rFonts w:ascii="Times New Roman" w:hAnsi="Times New Roman" w:cs="Times New Roman"/>
          <w:b/>
          <w:sz w:val="28"/>
          <w:szCs w:val="28"/>
        </w:rPr>
        <w:t>Объясните принцип действия простейшего омметра.</w:t>
      </w:r>
    </w:p>
    <w:p w:rsidR="00165414" w:rsidRDefault="00165414" w:rsidP="0016541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5414">
        <w:rPr>
          <w:rFonts w:ascii="Times New Roman" w:hAnsi="Times New Roman" w:cs="Times New Roman"/>
          <w:sz w:val="28"/>
          <w:szCs w:val="28"/>
        </w:rPr>
        <w:t>Принцип действия электронных омметров основан на преобразовании измеряемого сопротивления в пропорциональное ему напряжение с помощью операционного усилителя. Измеряемый объект включается в цепь обратной связи (линейная шкала) или на вход усилителя.</w:t>
      </w:r>
    </w:p>
    <w:p w:rsidR="00165414" w:rsidRPr="00BD2B29" w:rsidRDefault="00165414" w:rsidP="0016541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B29" w:rsidRPr="00165414" w:rsidRDefault="00BD2B29" w:rsidP="00BD2B29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414">
        <w:rPr>
          <w:rFonts w:ascii="Times New Roman" w:hAnsi="Times New Roman" w:cs="Times New Roman"/>
          <w:b/>
          <w:sz w:val="28"/>
          <w:szCs w:val="28"/>
        </w:rPr>
        <w:t>В чем конструктивное отличие амперметра, вольтметра, гальванометра магнитоэлектрической системы?</w:t>
      </w:r>
    </w:p>
    <w:p w:rsidR="00165414" w:rsidRDefault="00165414" w:rsidP="0016541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5414">
        <w:rPr>
          <w:rFonts w:ascii="Times New Roman" w:hAnsi="Times New Roman" w:cs="Times New Roman"/>
          <w:sz w:val="28"/>
          <w:szCs w:val="28"/>
        </w:rPr>
        <w:t>В способах подключения добавочных сопротивлений.</w:t>
      </w:r>
    </w:p>
    <w:p w:rsidR="00165414" w:rsidRPr="00BD2B29" w:rsidRDefault="00165414" w:rsidP="0016541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B29" w:rsidRPr="00165414" w:rsidRDefault="00BD2B29" w:rsidP="00BD2B29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414">
        <w:rPr>
          <w:rFonts w:ascii="Times New Roman" w:hAnsi="Times New Roman" w:cs="Times New Roman"/>
          <w:b/>
          <w:sz w:val="28"/>
          <w:szCs w:val="28"/>
        </w:rPr>
        <w:t xml:space="preserve">Какими преимуществами обладает метод определения сопротивления мостом </w:t>
      </w:r>
      <w:proofErr w:type="spellStart"/>
      <w:r w:rsidRPr="00165414">
        <w:rPr>
          <w:rFonts w:ascii="Times New Roman" w:hAnsi="Times New Roman" w:cs="Times New Roman"/>
          <w:b/>
          <w:sz w:val="28"/>
          <w:szCs w:val="28"/>
        </w:rPr>
        <w:t>Уитстона</w:t>
      </w:r>
      <w:proofErr w:type="spellEnd"/>
      <w:r w:rsidRPr="00165414">
        <w:rPr>
          <w:rFonts w:ascii="Times New Roman" w:hAnsi="Times New Roman" w:cs="Times New Roman"/>
          <w:b/>
          <w:sz w:val="28"/>
          <w:szCs w:val="28"/>
        </w:rPr>
        <w:t xml:space="preserve"> по сравнению с методом амперметра и вольтметра?</w:t>
      </w:r>
    </w:p>
    <w:p w:rsidR="00165414" w:rsidRDefault="00165414" w:rsidP="0016541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5414">
        <w:rPr>
          <w:rFonts w:ascii="Times New Roman" w:hAnsi="Times New Roman" w:cs="Times New Roman"/>
          <w:sz w:val="28"/>
          <w:szCs w:val="28"/>
        </w:rPr>
        <w:t>В мостовом способе измерительный прибор, а вернее индикатор, всего один. Равновесие моста не зависит от ЭДС источника. не надо учитывать сопротивление того же вольтметра при особо точных замерах.</w:t>
      </w:r>
    </w:p>
    <w:p w:rsidR="00165414" w:rsidRPr="00BD2B29" w:rsidRDefault="00165414" w:rsidP="0016541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B29" w:rsidRPr="00F63145" w:rsidRDefault="00BD2B29" w:rsidP="00BD2B29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3145">
        <w:rPr>
          <w:rFonts w:ascii="Times New Roman" w:hAnsi="Times New Roman" w:cs="Times New Roman"/>
          <w:b/>
          <w:sz w:val="28"/>
          <w:szCs w:val="28"/>
        </w:rPr>
        <w:t xml:space="preserve">Почему ошибка измерений мостом </w:t>
      </w:r>
      <w:proofErr w:type="spellStart"/>
      <w:r w:rsidRPr="00F63145">
        <w:rPr>
          <w:rFonts w:ascii="Times New Roman" w:hAnsi="Times New Roman" w:cs="Times New Roman"/>
          <w:b/>
          <w:sz w:val="28"/>
          <w:szCs w:val="28"/>
        </w:rPr>
        <w:t>Уитстона</w:t>
      </w:r>
      <w:proofErr w:type="spellEnd"/>
      <w:r w:rsidRPr="00F63145">
        <w:rPr>
          <w:rFonts w:ascii="Times New Roman" w:hAnsi="Times New Roman" w:cs="Times New Roman"/>
          <w:b/>
          <w:sz w:val="28"/>
          <w:szCs w:val="28"/>
        </w:rPr>
        <w:t xml:space="preserve"> меньше, если сопротивление </w:t>
      </w:r>
      <w:proofErr w:type="spellStart"/>
      <w:r w:rsidRPr="00F63145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F63145">
        <w:rPr>
          <w:rFonts w:ascii="Times New Roman" w:hAnsi="Times New Roman" w:cs="Times New Roman"/>
          <w:b/>
          <w:sz w:val="28"/>
          <w:szCs w:val="28"/>
          <w:vertAlign w:val="subscript"/>
        </w:rPr>
        <w:t>x</w:t>
      </w:r>
      <w:proofErr w:type="spellEnd"/>
      <w:r w:rsidRPr="00F63145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F63145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F63145">
        <w:rPr>
          <w:rFonts w:ascii="Times New Roman" w:hAnsi="Times New Roman" w:cs="Times New Roman"/>
          <w:b/>
          <w:sz w:val="28"/>
          <w:szCs w:val="28"/>
          <w:vertAlign w:val="subscript"/>
        </w:rPr>
        <w:t>m</w:t>
      </w:r>
      <w:proofErr w:type="spellEnd"/>
      <w:r w:rsidRPr="00F63145">
        <w:rPr>
          <w:rFonts w:ascii="Times New Roman" w:hAnsi="Times New Roman" w:cs="Times New Roman"/>
          <w:b/>
          <w:sz w:val="28"/>
          <w:szCs w:val="28"/>
        </w:rPr>
        <w:t xml:space="preserve"> близки друг к другу?</w:t>
      </w:r>
    </w:p>
    <w:p w:rsidR="00F63145" w:rsidRPr="00BD2B29" w:rsidRDefault="00F63145" w:rsidP="00F6314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B29" w:rsidRPr="00F63145" w:rsidRDefault="00BD2B29" w:rsidP="00BD2B29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F63145">
        <w:rPr>
          <w:rFonts w:ascii="Times New Roman" w:hAnsi="Times New Roman" w:cs="Times New Roman"/>
          <w:b/>
          <w:spacing w:val="-4"/>
          <w:sz w:val="28"/>
          <w:szCs w:val="28"/>
        </w:rPr>
        <w:t>Почему большинство гальванометров имеет шкалу с нулем посередине?</w:t>
      </w:r>
    </w:p>
    <w:p w:rsidR="00F63145" w:rsidRDefault="00F63145" w:rsidP="00F63145">
      <w:pPr>
        <w:spacing w:line="240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63145">
        <w:rPr>
          <w:rFonts w:ascii="Times New Roman" w:hAnsi="Times New Roman" w:cs="Times New Roman"/>
          <w:spacing w:val="-4"/>
          <w:sz w:val="28"/>
          <w:szCs w:val="28"/>
        </w:rPr>
        <w:t xml:space="preserve">В зависимости от полярности - стрелка отклоняется в ту </w:t>
      </w:r>
      <w:r>
        <w:rPr>
          <w:rFonts w:ascii="Times New Roman" w:hAnsi="Times New Roman" w:cs="Times New Roman"/>
          <w:spacing w:val="-4"/>
          <w:sz w:val="28"/>
          <w:szCs w:val="28"/>
        </w:rPr>
        <w:t>или</w:t>
      </w:r>
      <w:r w:rsidRPr="00F63145">
        <w:rPr>
          <w:rFonts w:ascii="Times New Roman" w:hAnsi="Times New Roman" w:cs="Times New Roman"/>
          <w:spacing w:val="-4"/>
          <w:sz w:val="28"/>
          <w:szCs w:val="28"/>
        </w:rPr>
        <w:t xml:space="preserve"> иную сторону.</w:t>
      </w:r>
    </w:p>
    <w:p w:rsidR="00F63145" w:rsidRPr="00BD2B29" w:rsidRDefault="00F63145" w:rsidP="00F63145">
      <w:pPr>
        <w:spacing w:line="240" w:lineRule="auto"/>
        <w:ind w:left="360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BD2B29" w:rsidRDefault="00BD2B29" w:rsidP="00BD2B29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3145">
        <w:rPr>
          <w:rFonts w:ascii="Times New Roman" w:hAnsi="Times New Roman" w:cs="Times New Roman"/>
          <w:b/>
          <w:sz w:val="28"/>
          <w:szCs w:val="28"/>
        </w:rPr>
        <w:t xml:space="preserve">Можно ли в схеме моста </w:t>
      </w:r>
      <w:proofErr w:type="spellStart"/>
      <w:r w:rsidRPr="00F63145">
        <w:rPr>
          <w:rFonts w:ascii="Times New Roman" w:hAnsi="Times New Roman" w:cs="Times New Roman"/>
          <w:b/>
          <w:sz w:val="28"/>
          <w:szCs w:val="28"/>
        </w:rPr>
        <w:t>Уитстона</w:t>
      </w:r>
      <w:proofErr w:type="spellEnd"/>
      <w:r w:rsidRPr="00F63145">
        <w:rPr>
          <w:rFonts w:ascii="Times New Roman" w:hAnsi="Times New Roman" w:cs="Times New Roman"/>
          <w:b/>
          <w:sz w:val="28"/>
          <w:szCs w:val="28"/>
        </w:rPr>
        <w:t xml:space="preserve"> производить измерения, поменяв местами гальванометр и источник тока?</w:t>
      </w:r>
    </w:p>
    <w:p w:rsidR="00F63145" w:rsidRDefault="00F63145" w:rsidP="00F6314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sz w:val="28"/>
          <w:szCs w:val="28"/>
        </w:rPr>
        <w:t xml:space="preserve">Поменяв в </w:t>
      </w:r>
      <w:proofErr w:type="gramStart"/>
      <w:r w:rsidRPr="00F63145">
        <w:rPr>
          <w:rFonts w:ascii="Times New Roman" w:hAnsi="Times New Roman" w:cs="Times New Roman"/>
          <w:sz w:val="28"/>
          <w:szCs w:val="28"/>
        </w:rPr>
        <w:t xml:space="preserve">мостике  </w:t>
      </w:r>
      <w:proofErr w:type="spellStart"/>
      <w:r w:rsidRPr="00F63145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proofErr w:type="gramEnd"/>
      <w:r w:rsidRPr="00F63145">
        <w:rPr>
          <w:rFonts w:ascii="Times New Roman" w:hAnsi="Times New Roman" w:cs="Times New Roman"/>
          <w:sz w:val="28"/>
          <w:szCs w:val="28"/>
        </w:rPr>
        <w:t xml:space="preserve"> местами гальванометр и источник тока производить измерения нельзя.</w:t>
      </w:r>
    </w:p>
    <w:p w:rsidR="00F63145" w:rsidRPr="00F63145" w:rsidRDefault="00F63145" w:rsidP="00F6314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039">
        <w:rPr>
          <w:rFonts w:ascii="Times New Roman" w:hAnsi="Times New Roman" w:cs="Times New Roman"/>
          <w:b/>
          <w:sz w:val="28"/>
          <w:szCs w:val="28"/>
        </w:rPr>
        <w:t xml:space="preserve">Нарушается ли равновесие моста </w:t>
      </w:r>
      <w:proofErr w:type="spellStart"/>
      <w:r w:rsidRPr="00442039">
        <w:rPr>
          <w:rFonts w:ascii="Times New Roman" w:hAnsi="Times New Roman" w:cs="Times New Roman"/>
          <w:b/>
          <w:sz w:val="28"/>
          <w:szCs w:val="28"/>
        </w:rPr>
        <w:t>Уитстона</w:t>
      </w:r>
      <w:proofErr w:type="spellEnd"/>
      <w:r w:rsidRPr="00442039">
        <w:rPr>
          <w:rFonts w:ascii="Times New Roman" w:hAnsi="Times New Roman" w:cs="Times New Roman"/>
          <w:b/>
          <w:sz w:val="28"/>
          <w:szCs w:val="28"/>
        </w:rPr>
        <w:t>, если изменить величину напряжения источника тока?</w:t>
      </w:r>
    </w:p>
    <w:p w:rsidR="00442039" w:rsidRDefault="00442039" w:rsidP="00442039">
      <w:pPr>
        <w:pStyle w:val="a4"/>
        <w:ind w:left="283"/>
      </w:pPr>
      <w:r>
        <w:t xml:space="preserve">Если выполняется условие баланса моста     </w:t>
      </w:r>
      <w:proofErr w:type="gramStart"/>
      <w:r>
        <w:t xml:space="preserve">  ,</w:t>
      </w:r>
      <w:proofErr w:type="gramEnd"/>
      <w:r>
        <w:t xml:space="preserve"> то </w:t>
      </w:r>
      <w:r w:rsidRPr="00442039">
        <w:rPr>
          <w:lang w:val="en-US"/>
        </w:rPr>
        <w:t>U</w:t>
      </w:r>
      <w:r w:rsidRPr="00DB2578">
        <w:t>=0</w:t>
      </w:r>
      <w:r>
        <w:t>.</w:t>
      </w:r>
    </w:p>
    <w:p w:rsidR="00442039" w:rsidRDefault="00442039" w:rsidP="00442039"/>
    <w:p w:rsidR="00442039" w:rsidRDefault="00442039" w:rsidP="00442039">
      <w:pPr>
        <w:spacing w:line="360" w:lineRule="auto"/>
      </w:pP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>1. Для n прямых измерений величины x рассчитываем среднее значение измеренной величины: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</w:rPr>
        <w:drawing>
          <wp:inline distT="0" distB="0" distL="0" distR="0" wp14:anchorId="1317AD2C" wp14:editId="0E5B261D">
            <wp:extent cx="572848" cy="551740"/>
            <wp:effectExtent l="0" t="0" r="11430" b="7620"/>
            <wp:docPr id="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5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>2. Высчитываем отклонение каждого значения от среднего: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</w:rPr>
        <w:drawing>
          <wp:inline distT="0" distB="0" distL="0" distR="0" wp14:anchorId="59D1D1B1" wp14:editId="6166651D">
            <wp:extent cx="915748" cy="271680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48" cy="2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 xml:space="preserve">3. Определяем стандартное отклонение: 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</w:rPr>
        <w:drawing>
          <wp:inline distT="0" distB="0" distL="0" distR="0" wp14:anchorId="3042065E" wp14:editId="6FFB0F26">
            <wp:extent cx="1158932" cy="418287"/>
            <wp:effectExtent l="0" t="0" r="9525" b="0"/>
            <wp:docPr id="1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32" cy="4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 xml:space="preserve">4. Выбираем доверительную вероятность (например, P=95%) и определяем случайную ошибку: 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  <w:color w:val="000000"/>
        </w:rPr>
        <w:lastRenderedPageBreak/>
        <w:drawing>
          <wp:inline distT="0" distB="0" distL="0" distR="0" wp14:anchorId="0D811E31" wp14:editId="2D6FFB2B">
            <wp:extent cx="940724" cy="298850"/>
            <wp:effectExtent l="0" t="0" r="0" b="6350"/>
            <wp:docPr id="1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24" cy="2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039">
        <w:rPr>
          <w:rFonts w:cs="Times New Roman"/>
          <w:color w:val="000000"/>
          <w:szCs w:val="24"/>
        </w:rPr>
        <w:t>      </w:t>
      </w:r>
      <w:hyperlink r:id="rId22" w:history="1">
        <w:r w:rsidRPr="00442039">
          <w:rPr>
            <w:rStyle w:val="a3"/>
            <w:rFonts w:cs="Times New Roman"/>
            <w:szCs w:val="24"/>
          </w:rPr>
          <w:t xml:space="preserve"> </w:t>
        </w:r>
      </w:hyperlink>
      <w:hyperlink r:id="rId23" w:history="1">
        <w:r w:rsidRPr="00442039">
          <w:rPr>
            <w:rStyle w:val="a3"/>
            <w:rFonts w:cs="Times New Roman"/>
            <w:szCs w:val="24"/>
          </w:rPr>
          <w:t>t(</w:t>
        </w:r>
        <w:proofErr w:type="spellStart"/>
        <w:proofErr w:type="gramStart"/>
        <w:r w:rsidRPr="00442039">
          <w:rPr>
            <w:rStyle w:val="a3"/>
            <w:rFonts w:cs="Times New Roman"/>
            <w:szCs w:val="24"/>
          </w:rPr>
          <w:t>n,P</w:t>
        </w:r>
        <w:proofErr w:type="spellEnd"/>
        <w:proofErr w:type="gramEnd"/>
        <w:r w:rsidRPr="00442039">
          <w:rPr>
            <w:rStyle w:val="a3"/>
            <w:rFonts w:cs="Times New Roman"/>
            <w:szCs w:val="24"/>
          </w:rPr>
          <w:t>)- коэффициент Стьюдента (см. таблицу)</w:t>
        </w:r>
      </w:hyperlink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>5. Определяем полную ошибку результата измерения: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</w:rPr>
        <w:drawing>
          <wp:inline distT="0" distB="0" distL="0" distR="0" wp14:anchorId="3C037165" wp14:editId="6B22022F">
            <wp:extent cx="1628969" cy="321966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64" cy="3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 xml:space="preserve"> 6. Определяем относительную погрешность: 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</w:rPr>
        <w:drawing>
          <wp:inline distT="0" distB="0" distL="0" distR="0" wp14:anchorId="12BAC4C1" wp14:editId="221AE75F">
            <wp:extent cx="572848" cy="486965"/>
            <wp:effectExtent l="0" t="0" r="1143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4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442039">
        <w:rPr>
          <w:rFonts w:cs="Times New Roman"/>
          <w:color w:val="000000"/>
          <w:szCs w:val="24"/>
        </w:rPr>
        <w:t xml:space="preserve">7. Ответ записываем в интервальной форме с указанием доверительной вероятности и относительной погрешности: </w:t>
      </w:r>
    </w:p>
    <w:p w:rsidR="00442039" w:rsidRPr="00442039" w:rsidRDefault="00442039" w:rsidP="00442039">
      <w:pPr>
        <w:pStyle w:val="a4"/>
        <w:ind w:left="283"/>
        <w:rPr>
          <w:rFonts w:cs="Times New Roman"/>
          <w:color w:val="000000"/>
          <w:szCs w:val="24"/>
        </w:rPr>
      </w:pPr>
      <w:r w:rsidRPr="00355A09">
        <w:rPr>
          <w:noProof/>
        </w:rPr>
        <w:drawing>
          <wp:inline distT="0" distB="0" distL="0" distR="0" wp14:anchorId="7D2AF762" wp14:editId="74615C91">
            <wp:extent cx="2952750" cy="225398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0" cy="2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39" w:rsidRDefault="00442039" w:rsidP="00442039">
      <w:pPr>
        <w:pStyle w:val="a4"/>
        <w:ind w:left="283"/>
      </w:pPr>
      <w:r w:rsidRPr="00442039">
        <w:rPr>
          <w:rFonts w:cs="Times New Roman"/>
          <w:color w:val="000000"/>
          <w:szCs w:val="24"/>
        </w:rPr>
        <w:t>Коэффициент Стьюдента</w:t>
      </w:r>
      <w:r w:rsidRPr="00442039">
        <w:rPr>
          <w:rFonts w:cs="Times New Roman"/>
          <w:szCs w:val="24"/>
        </w:rPr>
        <w:t xml:space="preserve"> - </w:t>
      </w:r>
      <w:r w:rsidRPr="00442039">
        <w:rPr>
          <w:rFonts w:cs="Times New Roman"/>
          <w:iCs/>
          <w:szCs w:val="24"/>
        </w:rPr>
        <w:t>4.303</w:t>
      </w:r>
    </w:p>
    <w:p w:rsidR="00442039" w:rsidRDefault="00442039" w:rsidP="00442039">
      <w:pPr>
        <w:pStyle w:val="a4"/>
        <w:ind w:left="283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45"/>
        <w:gridCol w:w="2450"/>
        <w:gridCol w:w="3097"/>
        <w:gridCol w:w="2537"/>
      </w:tblGrid>
      <w:tr w:rsidR="00442039" w:rsidRPr="00974BEC" w:rsidTr="006107E4">
        <w:tc>
          <w:tcPr>
            <w:tcW w:w="667" w:type="pct"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jc w:val="center"/>
              <w:rPr>
                <w:rFonts w:cs="Times New Roman"/>
                <w:szCs w:val="24"/>
              </w:rPr>
            </w:pPr>
            <w:r w:rsidRPr="00974BEC">
              <w:rPr>
                <w:rFonts w:cs="Times New Roman"/>
                <w:i/>
                <w:szCs w:val="24"/>
              </w:rPr>
              <w:t>R</w:t>
            </w:r>
            <w:r w:rsidRPr="00974BEC">
              <w:rPr>
                <w:rFonts w:cs="Times New Roman"/>
                <w:szCs w:val="24"/>
                <w:vertAlign w:val="subscript"/>
              </w:rPr>
              <w:t>1</w:t>
            </w:r>
            <w:r w:rsidRPr="00974BEC">
              <w:rPr>
                <w:rFonts w:cs="Times New Roman"/>
                <w:szCs w:val="24"/>
              </w:rPr>
              <w:t>,</w:t>
            </w:r>
          </w:p>
          <w:p w:rsidR="00442039" w:rsidRPr="00974BEC" w:rsidRDefault="00442039" w:rsidP="006107E4">
            <w:pPr>
              <w:jc w:val="center"/>
              <w:rPr>
                <w:rFonts w:cs="Times New Roman"/>
                <w:szCs w:val="24"/>
              </w:rPr>
            </w:pPr>
            <w:r w:rsidRPr="00974BEC">
              <w:rPr>
                <w:rFonts w:cs="Times New Roman"/>
                <w:szCs w:val="24"/>
              </w:rPr>
              <w:t>Ом</w:t>
            </w:r>
          </w:p>
        </w:tc>
        <w:tc>
          <w:tcPr>
            <w:tcW w:w="1313" w:type="pct"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974BEC">
              <w:rPr>
                <w:rFonts w:cs="Times New Roman"/>
                <w:color w:val="000000"/>
                <w:szCs w:val="24"/>
                <w:lang w:val="en-GB"/>
              </w:rPr>
              <w:t>Абс</w:t>
            </w:r>
            <w:proofErr w:type="spellEnd"/>
            <w:r w:rsidRPr="00974BEC">
              <w:rPr>
                <w:rFonts w:cs="Times New Roman"/>
                <w:color w:val="000000"/>
                <w:szCs w:val="24"/>
                <w:lang w:val="en-GB"/>
              </w:rPr>
              <w:t xml:space="preserve">. </w:t>
            </w:r>
            <w:proofErr w:type="spellStart"/>
            <w:r w:rsidRPr="00974BEC">
              <w:rPr>
                <w:rFonts w:cs="Times New Roman"/>
                <w:color w:val="000000"/>
                <w:szCs w:val="24"/>
                <w:lang w:val="en-GB"/>
              </w:rPr>
              <w:t>погр</w:t>
            </w:r>
            <w:proofErr w:type="spellEnd"/>
            <w:r w:rsidRPr="00974BEC">
              <w:rPr>
                <w:rFonts w:cs="Times New Roman"/>
                <w:color w:val="000000"/>
                <w:szCs w:val="24"/>
                <w:lang w:val="en-GB"/>
              </w:rPr>
              <w:t>.</w:t>
            </w:r>
          </w:p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660" w:type="pct"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974BEC">
              <w:rPr>
                <w:rFonts w:cs="Times New Roman"/>
                <w:color w:val="000000"/>
                <w:szCs w:val="24"/>
                <w:lang w:val="en-GB"/>
              </w:rPr>
              <w:t>Отн</w:t>
            </w:r>
            <w:proofErr w:type="spellEnd"/>
            <w:r w:rsidRPr="00974BEC">
              <w:rPr>
                <w:rFonts w:cs="Times New Roman"/>
                <w:color w:val="000000"/>
                <w:szCs w:val="24"/>
                <w:lang w:val="en-GB"/>
              </w:rPr>
              <w:t xml:space="preserve">. </w:t>
            </w:r>
            <w:proofErr w:type="spellStart"/>
            <w:r w:rsidRPr="00974BEC">
              <w:rPr>
                <w:rFonts w:cs="Times New Roman"/>
                <w:color w:val="000000"/>
                <w:szCs w:val="24"/>
                <w:lang w:val="en-GB"/>
              </w:rPr>
              <w:t>погр</w:t>
            </w:r>
            <w:proofErr w:type="spellEnd"/>
            <w:r w:rsidRPr="00974BEC">
              <w:rPr>
                <w:rFonts w:cs="Times New Roman"/>
                <w:color w:val="000000"/>
                <w:szCs w:val="24"/>
                <w:lang w:val="en-GB"/>
              </w:rPr>
              <w:t>. в %</w:t>
            </w:r>
          </w:p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360" w:type="pct"/>
            <w:tcBorders>
              <w:bottom w:val="double" w:sz="4" w:space="0" w:color="auto"/>
            </w:tcBorders>
          </w:tcPr>
          <w:p w:rsidR="00442039" w:rsidRDefault="00442039" w:rsidP="006107E4">
            <w:pPr>
              <w:rPr>
                <w:rFonts w:cs="Times New Roman"/>
                <w:szCs w:val="24"/>
              </w:rPr>
            </w:pPr>
            <w:proofErr w:type="spellStart"/>
            <w:r w:rsidRPr="00974BEC">
              <w:rPr>
                <w:rFonts w:cs="Times New Roman"/>
                <w:color w:val="000000"/>
                <w:szCs w:val="24"/>
                <w:lang w:val="en-GB"/>
              </w:rPr>
              <w:t>Среднее</w:t>
            </w:r>
            <w:proofErr w:type="spellEnd"/>
            <w:r w:rsidRPr="00974BEC">
              <w:rPr>
                <w:rFonts w:cs="Times New Roman"/>
                <w:color w:val="000000"/>
                <w:szCs w:val="24"/>
                <w:lang w:val="en-GB"/>
              </w:rPr>
              <w:t xml:space="preserve"> </w:t>
            </w:r>
            <w:proofErr w:type="spellStart"/>
            <w:r w:rsidRPr="00974BEC">
              <w:rPr>
                <w:rFonts w:cs="Times New Roman"/>
                <w:color w:val="000000"/>
                <w:szCs w:val="24"/>
                <w:lang w:val="en-GB"/>
              </w:rPr>
              <w:t>значение</w:t>
            </w:r>
            <w:proofErr w:type="spellEnd"/>
          </w:p>
          <w:p w:rsidR="00442039" w:rsidRPr="00974BEC" w:rsidRDefault="004079B2" w:rsidP="006107E4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4079B2">
              <w:rPr>
                <w:rFonts w:cs="Times New Roman"/>
                <w:i/>
                <w:noProof/>
                <w:position w:val="-12"/>
                <w:szCs w:val="24"/>
              </w:rPr>
              <w:object w:dxaOrig="340" w:dyaOrig="420" w14:anchorId="56290B27">
                <v:shape id="_x0000_i1025" type="#_x0000_t75" alt="" style="width:17pt;height:21.05pt;mso-width-percent:0;mso-height-percent:0;mso-width-percent:0;mso-height-percent:0" o:ole="">
                  <v:imagedata r:id="rId30" o:title=""/>
                </v:shape>
                <o:OLEObject Type="Embed" ProgID="Equation.3" ShapeID="_x0000_i1025" DrawAspect="Content" ObjectID="_1653998909" r:id="rId31"/>
              </w:object>
            </w:r>
            <w:proofErr w:type="gramStart"/>
            <w:r w:rsidR="00442039" w:rsidRPr="00974BEC">
              <w:rPr>
                <w:rFonts w:cs="Times New Roman"/>
                <w:iCs/>
                <w:szCs w:val="24"/>
              </w:rPr>
              <w:t>,Ом</w:t>
            </w:r>
            <w:proofErr w:type="gramEnd"/>
          </w:p>
        </w:tc>
      </w:tr>
      <w:tr w:rsidR="00442039" w:rsidRPr="00974BEC" w:rsidTr="006107E4">
        <w:trPr>
          <w:cantSplit/>
          <w:trHeight w:hRule="exact" w:val="340"/>
        </w:trPr>
        <w:tc>
          <w:tcPr>
            <w:tcW w:w="667" w:type="pct"/>
            <w:tcBorders>
              <w:top w:val="double" w:sz="4" w:space="0" w:color="auto"/>
            </w:tcBorders>
          </w:tcPr>
          <w:p w:rsidR="00442039" w:rsidRPr="00974BEC" w:rsidRDefault="00442039" w:rsidP="006107E4">
            <w:pPr>
              <w:rPr>
                <w:rFonts w:cs="Times New Roman"/>
                <w:szCs w:val="24"/>
              </w:rPr>
            </w:pPr>
            <w:r w:rsidRPr="00974BEC">
              <w:rPr>
                <w:rFonts w:cs="Times New Roman"/>
                <w:szCs w:val="24"/>
              </w:rPr>
              <w:t>1.1</w:t>
            </w:r>
          </w:p>
        </w:tc>
        <w:tc>
          <w:tcPr>
            <w:tcW w:w="1313" w:type="pct"/>
            <w:vMerge w:val="restart"/>
            <w:tcBorders>
              <w:top w:val="double" w:sz="4" w:space="0" w:color="auto"/>
            </w:tcBorders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  <w:r w:rsidRPr="00974BEC">
              <w:rPr>
                <w:rFonts w:cs="Times New Roman"/>
                <w:iCs/>
                <w:szCs w:val="24"/>
              </w:rPr>
              <w:t>0.03</w:t>
            </w:r>
          </w:p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660" w:type="pct"/>
            <w:vMerge w:val="restart"/>
            <w:tcBorders>
              <w:top w:val="double" w:sz="4" w:space="0" w:color="auto"/>
            </w:tcBorders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  <w:r w:rsidRPr="00974BEC">
              <w:rPr>
                <w:rFonts w:cs="Times New Roman"/>
                <w:color w:val="000000"/>
                <w:szCs w:val="24"/>
              </w:rPr>
              <w:t>2.59</w:t>
            </w:r>
            <w:r>
              <w:rPr>
                <w:rFonts w:cs="Times New Roman"/>
                <w:color w:val="000000"/>
                <w:szCs w:val="24"/>
              </w:rPr>
              <w:t>3</w:t>
            </w:r>
            <w:r w:rsidRPr="00974BEC">
              <w:rPr>
                <w:rFonts w:cs="Times New Roman"/>
                <w:color w:val="000000"/>
                <w:szCs w:val="24"/>
              </w:rPr>
              <w:t xml:space="preserve"> %</w:t>
            </w:r>
          </w:p>
        </w:tc>
        <w:tc>
          <w:tcPr>
            <w:tcW w:w="1360" w:type="pct"/>
            <w:vMerge w:val="restart"/>
            <w:tcBorders>
              <w:top w:val="double" w:sz="4" w:space="0" w:color="auto"/>
            </w:tcBorders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  <w:r w:rsidRPr="00974BEC">
              <w:rPr>
                <w:rFonts w:cs="Times New Roman"/>
                <w:iCs/>
                <w:szCs w:val="24"/>
              </w:rPr>
              <w:t>1.11</w:t>
            </w:r>
          </w:p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</w:tr>
      <w:tr w:rsidR="00442039" w:rsidRPr="00974BEC" w:rsidTr="006107E4">
        <w:trPr>
          <w:cantSplit/>
          <w:trHeight w:hRule="exact" w:val="340"/>
        </w:trPr>
        <w:tc>
          <w:tcPr>
            <w:tcW w:w="667" w:type="pct"/>
          </w:tcPr>
          <w:p w:rsidR="00442039" w:rsidRPr="00974BEC" w:rsidRDefault="00442039" w:rsidP="006107E4">
            <w:pPr>
              <w:rPr>
                <w:rFonts w:cs="Times New Roman"/>
                <w:szCs w:val="24"/>
              </w:rPr>
            </w:pPr>
            <w:r w:rsidRPr="00974BEC">
              <w:rPr>
                <w:rFonts w:cs="Times New Roman"/>
                <w:szCs w:val="24"/>
              </w:rPr>
              <w:t>1.1</w:t>
            </w:r>
          </w:p>
        </w:tc>
        <w:tc>
          <w:tcPr>
            <w:tcW w:w="1313" w:type="pct"/>
            <w:vMerge/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660" w:type="pct"/>
            <w:vMerge/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360" w:type="pct"/>
            <w:vMerge/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</w:tr>
      <w:tr w:rsidR="00442039" w:rsidRPr="00974BEC" w:rsidTr="006107E4">
        <w:trPr>
          <w:cantSplit/>
          <w:trHeight w:hRule="exact" w:val="340"/>
        </w:trPr>
        <w:tc>
          <w:tcPr>
            <w:tcW w:w="667" w:type="pct"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rPr>
                <w:rFonts w:cs="Times New Roman"/>
                <w:szCs w:val="24"/>
              </w:rPr>
            </w:pPr>
            <w:r w:rsidRPr="00974BEC">
              <w:rPr>
                <w:rFonts w:cs="Times New Roman"/>
                <w:szCs w:val="24"/>
              </w:rPr>
              <w:t>1.12</w:t>
            </w:r>
          </w:p>
        </w:tc>
        <w:tc>
          <w:tcPr>
            <w:tcW w:w="1313" w:type="pct"/>
            <w:vMerge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660" w:type="pct"/>
            <w:vMerge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  <w:tc>
          <w:tcPr>
            <w:tcW w:w="1360" w:type="pct"/>
            <w:vMerge/>
            <w:tcBorders>
              <w:bottom w:val="double" w:sz="4" w:space="0" w:color="auto"/>
            </w:tcBorders>
          </w:tcPr>
          <w:p w:rsidR="00442039" w:rsidRPr="00974BEC" w:rsidRDefault="00442039" w:rsidP="006107E4">
            <w:pPr>
              <w:spacing w:after="120"/>
              <w:jc w:val="center"/>
              <w:rPr>
                <w:rFonts w:cs="Times New Roman"/>
                <w:iCs/>
                <w:szCs w:val="24"/>
              </w:rPr>
            </w:pPr>
          </w:p>
        </w:tc>
      </w:tr>
    </w:tbl>
    <w:p w:rsidR="00442039" w:rsidRPr="00442039" w:rsidRDefault="00442039" w:rsidP="00442039">
      <w:pPr>
        <w:pStyle w:val="a4"/>
        <w:ind w:left="283"/>
        <w:rPr>
          <w:rFonts w:eastAsia="MS Mincho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MS Mincho" w:hAnsi="Cambria Math"/>
                  <w:szCs w:val="28"/>
                </w:rPr>
                <m:t>1</m:t>
              </m:r>
            </m:sub>
          </m:sSub>
          <m:r>
            <w:rPr>
              <w:rFonts w:ascii="Cambria Math" w:eastAsia="MS Mincho" w:hAnsi="Cambria Math"/>
              <w:szCs w:val="28"/>
            </w:rPr>
            <m:t>=(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1.11±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 xml:space="preserve">0.03) </m:t>
          </m:r>
          <m:r>
            <m:rPr>
              <m:sty m:val="p"/>
            </m:rPr>
            <w:rPr>
              <w:rFonts w:ascii="Cambria Math"/>
              <w:szCs w:val="28"/>
            </w:rPr>
            <m:t>О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м</m:t>
          </m:r>
        </m:oMath>
      </m:oMathPara>
    </w:p>
    <w:p w:rsidR="00442039" w:rsidRDefault="00442039" w:rsidP="00442039">
      <w:pPr>
        <w:pStyle w:val="a4"/>
        <w:ind w:left="283"/>
      </w:pPr>
    </w:p>
    <w:p w:rsidR="00442039" w:rsidRPr="00442039" w:rsidRDefault="00442039" w:rsidP="0044203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2B29" w:rsidRDefault="00BD2B29" w:rsidP="00BD2B29">
      <w:bookmarkStart w:id="2" w:name="_GoBack"/>
      <w:bookmarkEnd w:id="2"/>
    </w:p>
    <w:p w:rsidR="00BD2B29" w:rsidRPr="00BD2B29" w:rsidRDefault="00BD2B29" w:rsidP="00BD2B29">
      <w:pPr>
        <w:rPr>
          <w:rFonts w:ascii="Times New Roman" w:hAnsi="Times New Roman" w:cs="Times New Roman"/>
          <w:sz w:val="28"/>
          <w:szCs w:val="28"/>
        </w:rPr>
      </w:pPr>
    </w:p>
    <w:sectPr w:rsidR="00BD2B29" w:rsidRPr="00BD2B2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0371"/>
    <w:multiLevelType w:val="singleLevel"/>
    <w:tmpl w:val="6B064504"/>
    <w:lvl w:ilvl="0">
      <w:start w:val="5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  <w:b w:val="0"/>
        <w:i w:val="0"/>
      </w:rPr>
    </w:lvl>
  </w:abstractNum>
  <w:abstractNum w:abstractNumId="1" w15:restartNumberingAfterBreak="0">
    <w:nsid w:val="0CFA148C"/>
    <w:multiLevelType w:val="singleLevel"/>
    <w:tmpl w:val="BEE01C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68A4248B"/>
    <w:multiLevelType w:val="singleLevel"/>
    <w:tmpl w:val="646622F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29"/>
    <w:rsid w:val="00165414"/>
    <w:rsid w:val="002E19CF"/>
    <w:rsid w:val="004079B2"/>
    <w:rsid w:val="00442039"/>
    <w:rsid w:val="008F3A43"/>
    <w:rsid w:val="009D2090"/>
    <w:rsid w:val="00AE14F4"/>
    <w:rsid w:val="00BD2B29"/>
    <w:rsid w:val="00D11E97"/>
    <w:rsid w:val="00F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3E8D"/>
  <w15:chartTrackingRefBased/>
  <w15:docId w15:val="{F299D393-E230-E843-A46A-98EBBA8C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D2B29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4420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microsoft.com/office/2007/relationships/hdphoto" Target="media/hdphoto4.wdp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microsoft.com/office/2007/relationships/hdphoto" Target="media/hdphoto2.wdp"/><Relationship Id="rId25" Type="http://schemas.microsoft.com/office/2007/relationships/hdphoto" Target="media/hdphoto5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23" Type="http://schemas.openxmlformats.org/officeDocument/2006/relationships/hyperlink" Target="http://sites.fml31.ru/physics/vse-dla-eksperimenta/obrabotka-rezultatov-eksperimenta/obrabotka-pramyh-izmerenij/koefficienty-studenta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microsoft.com/office/2007/relationships/hdphoto" Target="media/hdphoto3.wdp"/><Relationship Id="rId31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hyperlink" Target="http://sites.fml31.ru/physics/vse-dla-eksperimenta/obrabotka-rezultatov-eksperimenta/goog_430852150" TargetMode="External"/><Relationship Id="rId27" Type="http://schemas.microsoft.com/office/2007/relationships/hdphoto" Target="media/hdphoto6.wdp"/><Relationship Id="rId30" Type="http://schemas.openxmlformats.org/officeDocument/2006/relationships/image" Target="media/image13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2020-06-11T14:18:00Z</dcterms:created>
  <dcterms:modified xsi:type="dcterms:W3CDTF">2020-06-18T12:20:00Z</dcterms:modified>
</cp:coreProperties>
</file>