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817455" w14:textId="26F2BEB7" w:rsidR="00603EDB" w:rsidRPr="00603EDB" w:rsidRDefault="00603EDB" w:rsidP="00766AC0">
      <w:pPr>
        <w:pStyle w:val="a4"/>
        <w:keepNext/>
        <w:jc w:val="center"/>
        <w:rPr>
          <w:rFonts w:ascii="Times New Roman" w:hAnsi="Times New Roman" w:cs="Times New Roman"/>
          <w:bCs/>
          <w:i w:val="0"/>
          <w:iCs w:val="0"/>
          <w:color w:val="555555"/>
          <w:sz w:val="28"/>
          <w:szCs w:val="28"/>
          <w:shd w:val="clear" w:color="auto" w:fill="FFFFFF"/>
        </w:rPr>
      </w:pPr>
      <w:r w:rsidRPr="00603EDB">
        <w:rPr>
          <w:rFonts w:ascii="Times New Roman" w:hAnsi="Times New Roman" w:cs="Times New Roman"/>
          <w:bCs/>
          <w:i w:val="0"/>
          <w:iCs w:val="0"/>
          <w:color w:val="555555"/>
          <w:sz w:val="28"/>
          <w:szCs w:val="28"/>
          <w:shd w:val="clear" w:color="auto" w:fill="FFFFFF"/>
        </w:rPr>
        <w:t>Лабораторная работа №3-4</w:t>
      </w:r>
    </w:p>
    <w:p w14:paraId="498B27C1" w14:textId="63C19777" w:rsidR="00603EDB" w:rsidRPr="00603EDB" w:rsidRDefault="00603EDB" w:rsidP="00603EDB">
      <w:pPr>
        <w:jc w:val="center"/>
        <w:rPr>
          <w:rFonts w:ascii="Times New Roman" w:hAnsi="Times New Roman" w:cs="Times New Roman"/>
          <w:sz w:val="28"/>
          <w:szCs w:val="28"/>
        </w:rPr>
      </w:pPr>
      <w:r w:rsidRPr="00603EDB">
        <w:rPr>
          <w:rFonts w:ascii="Times New Roman" w:hAnsi="Times New Roman" w:cs="Times New Roman"/>
          <w:sz w:val="28"/>
          <w:szCs w:val="28"/>
        </w:rPr>
        <w:t xml:space="preserve">Дисциплина: Информационные технологии оценки персонала </w:t>
      </w:r>
    </w:p>
    <w:p w14:paraId="14DC8D72" w14:textId="29D46F96" w:rsidR="00603EDB" w:rsidRPr="00603EDB" w:rsidRDefault="00603EDB" w:rsidP="00603EDB">
      <w:pPr>
        <w:jc w:val="center"/>
        <w:rPr>
          <w:rFonts w:ascii="Times New Roman" w:hAnsi="Times New Roman" w:cs="Times New Roman"/>
          <w:sz w:val="28"/>
          <w:szCs w:val="28"/>
        </w:rPr>
      </w:pPr>
      <w:r w:rsidRPr="00603EDB">
        <w:rPr>
          <w:rFonts w:ascii="Times New Roman" w:hAnsi="Times New Roman" w:cs="Times New Roman"/>
          <w:sz w:val="28"/>
          <w:szCs w:val="28"/>
        </w:rPr>
        <w:t>Работу выполнила: Белорукова Елизавета Игоревна</w:t>
      </w:r>
    </w:p>
    <w:p w14:paraId="5B10B335" w14:textId="7FA9C838" w:rsidR="00603EDB" w:rsidRDefault="00603EDB" w:rsidP="00603EDB">
      <w:pPr>
        <w:jc w:val="center"/>
        <w:rPr>
          <w:rFonts w:ascii="Times New Roman" w:hAnsi="Times New Roman" w:cs="Times New Roman"/>
          <w:sz w:val="28"/>
          <w:szCs w:val="28"/>
        </w:rPr>
      </w:pPr>
      <w:r w:rsidRPr="00603EDB">
        <w:rPr>
          <w:rFonts w:ascii="Times New Roman" w:hAnsi="Times New Roman" w:cs="Times New Roman"/>
          <w:sz w:val="28"/>
          <w:szCs w:val="28"/>
        </w:rPr>
        <w:t>Студентка 4 курса, ИВТ, 1 подгруппа</w:t>
      </w:r>
    </w:p>
    <w:p w14:paraId="2F72FF36" w14:textId="77777777" w:rsidR="00603EDB" w:rsidRPr="00603EDB" w:rsidRDefault="00603EDB" w:rsidP="00603E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CFC8D5" w14:textId="2558CF2D" w:rsidR="00766AC0" w:rsidRPr="00BE6A60" w:rsidRDefault="00BE6A60" w:rsidP="00766AC0">
      <w:pPr>
        <w:pStyle w:val="a4"/>
        <w:keepNext/>
        <w:jc w:val="center"/>
        <w:rPr>
          <w:rFonts w:ascii="Arial" w:hAnsi="Arial" w:cs="Arial"/>
          <w:b/>
          <w:color w:val="555555"/>
          <w:sz w:val="24"/>
          <w:szCs w:val="24"/>
          <w:shd w:val="clear" w:color="auto" w:fill="FFFFFF"/>
        </w:rPr>
      </w:pPr>
      <w:r w:rsidRPr="00BE6A60">
        <w:rPr>
          <w:rFonts w:ascii="Arial" w:hAnsi="Arial" w:cs="Arial"/>
          <w:b/>
          <w:color w:val="555555"/>
          <w:sz w:val="24"/>
          <w:szCs w:val="24"/>
          <w:shd w:val="clear" w:color="auto" w:fill="FFFFFF"/>
        </w:rPr>
        <w:t> Зарубежный и отечественный рынок информационных систем для управления и оценки персонала</w:t>
      </w:r>
    </w:p>
    <w:p w14:paraId="27A476CD" w14:textId="65D6D4F8" w:rsidR="00BE6A60" w:rsidRDefault="00BE6A60" w:rsidP="00BE6A60">
      <w:pPr>
        <w:jc w:val="center"/>
      </w:pPr>
      <w:r>
        <w:t>В таблице необходимо отразить по пять представителей (</w:t>
      </w:r>
      <w:proofErr w:type="spellStart"/>
      <w:r>
        <w:t>десктопные</w:t>
      </w:r>
      <w:proofErr w:type="spellEnd"/>
      <w:r>
        <w:t>, онлайн) з</w:t>
      </w:r>
      <w:r w:rsidRPr="00BE6A60">
        <w:t>арубежн</w:t>
      </w:r>
      <w:r>
        <w:t>ого</w:t>
      </w:r>
      <w:r w:rsidRPr="00BE6A60">
        <w:t xml:space="preserve"> и отечественн</w:t>
      </w:r>
      <w:r>
        <w:t>ого (кроме 1С) рын</w:t>
      </w:r>
      <w:r w:rsidRPr="00BE6A60">
        <w:t>к</w:t>
      </w:r>
      <w:r>
        <w:t>ов</w:t>
      </w:r>
    </w:p>
    <w:p w14:paraId="7DB513EB" w14:textId="0391ED90" w:rsidR="00BE6A60" w:rsidRPr="00BE6A60" w:rsidRDefault="00BE6A60" w:rsidP="00BE6A60">
      <w:pPr>
        <w:jc w:val="center"/>
      </w:pPr>
      <w:r>
        <w:t>После таблицы вставить в том же порядке скриншоты интерфейса этих программ</w:t>
      </w:r>
    </w:p>
    <w:p w14:paraId="464984DF" w14:textId="13A513DC" w:rsidR="002E1855" w:rsidRDefault="002E1855"/>
    <w:tbl>
      <w:tblPr>
        <w:tblStyle w:val="a3"/>
        <w:tblW w:w="15091" w:type="dxa"/>
        <w:tblLayout w:type="fixed"/>
        <w:tblLook w:val="04A0" w:firstRow="1" w:lastRow="0" w:firstColumn="1" w:lastColumn="0" w:noHBand="0" w:noVBand="1"/>
      </w:tblPr>
      <w:tblGrid>
        <w:gridCol w:w="704"/>
        <w:gridCol w:w="2268"/>
        <w:gridCol w:w="1559"/>
        <w:gridCol w:w="1348"/>
        <w:gridCol w:w="1204"/>
        <w:gridCol w:w="850"/>
        <w:gridCol w:w="3402"/>
        <w:gridCol w:w="1560"/>
        <w:gridCol w:w="2196"/>
      </w:tblGrid>
      <w:tr w:rsidR="00603EDB" w14:paraId="02544416" w14:textId="77777777" w:rsidTr="00594F3C">
        <w:trPr>
          <w:trHeight w:val="1321"/>
        </w:trPr>
        <w:tc>
          <w:tcPr>
            <w:tcW w:w="704" w:type="dxa"/>
          </w:tcPr>
          <w:p w14:paraId="1B482526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№</w:t>
            </w:r>
          </w:p>
        </w:tc>
        <w:tc>
          <w:tcPr>
            <w:tcW w:w="2268" w:type="dxa"/>
          </w:tcPr>
          <w:p w14:paraId="39C5E9D6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Название </w:t>
            </w:r>
          </w:p>
        </w:tc>
        <w:tc>
          <w:tcPr>
            <w:tcW w:w="1559" w:type="dxa"/>
          </w:tcPr>
          <w:p w14:paraId="78A89812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Ссылка </w:t>
            </w:r>
          </w:p>
        </w:tc>
        <w:tc>
          <w:tcPr>
            <w:tcW w:w="1348" w:type="dxa"/>
          </w:tcPr>
          <w:p w14:paraId="76DEE8DD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Тип лицензии,</w:t>
            </w:r>
          </w:p>
          <w:p w14:paraId="60987014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необходимость регистрации (нет/да)</w:t>
            </w:r>
          </w:p>
        </w:tc>
        <w:tc>
          <w:tcPr>
            <w:tcW w:w="1204" w:type="dxa"/>
          </w:tcPr>
          <w:p w14:paraId="53108A9A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Наличие бесплатных</w:t>
            </w:r>
            <w:r w:rsidRPr="00C1200D">
              <w:rPr>
                <w:rFonts w:ascii="Times New Roman" w:hAnsi="Times New Roman" w:cs="Times New Roman"/>
                <w:b/>
              </w:rPr>
              <w:t xml:space="preserve">/ </w:t>
            </w:r>
            <w:r>
              <w:rPr>
                <w:rFonts w:ascii="Times New Roman" w:hAnsi="Times New Roman" w:cs="Times New Roman"/>
                <w:b/>
              </w:rPr>
              <w:t>платных функций</w:t>
            </w:r>
          </w:p>
          <w:p w14:paraId="3CA21FE5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Цена продукта</w:t>
            </w:r>
          </w:p>
        </w:tc>
        <w:tc>
          <w:tcPr>
            <w:tcW w:w="850" w:type="dxa"/>
          </w:tcPr>
          <w:p w14:paraId="32AE67E3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Язык интерфейса</w:t>
            </w:r>
          </w:p>
        </w:tc>
        <w:tc>
          <w:tcPr>
            <w:tcW w:w="3402" w:type="dxa"/>
          </w:tcPr>
          <w:p w14:paraId="67D4452E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Какие возможности для управления персоналом? Каков функционал для оценки персонала?</w:t>
            </w:r>
          </w:p>
        </w:tc>
        <w:tc>
          <w:tcPr>
            <w:tcW w:w="1560" w:type="dxa"/>
          </w:tcPr>
          <w:p w14:paraId="556EEE1F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Инструкция (нет/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</w:rPr>
              <w:t>да,видео</w:t>
            </w:r>
            <w:proofErr w:type="spellEnd"/>
            <w:proofErr w:type="gramEnd"/>
            <w:r>
              <w:rPr>
                <w:rFonts w:ascii="Times New Roman" w:hAnsi="Times New Roman" w:cs="Times New Roman"/>
                <w:b/>
              </w:rPr>
              <w:t>/текстовая)</w:t>
            </w:r>
          </w:p>
        </w:tc>
        <w:tc>
          <w:tcPr>
            <w:tcW w:w="2196" w:type="dxa"/>
          </w:tcPr>
          <w:p w14:paraId="1BB1F122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Ваши впечатления о данном ПО, можно ли Вы его использовать в </w:t>
            </w:r>
            <w:r>
              <w:rPr>
                <w:rFonts w:ascii="Times New Roman" w:hAnsi="Times New Roman" w:cs="Times New Roman"/>
                <w:b/>
                <w:lang w:val="en-US"/>
              </w:rPr>
              <w:t>IT</w:t>
            </w:r>
            <w:r>
              <w:rPr>
                <w:rFonts w:ascii="Times New Roman" w:hAnsi="Times New Roman" w:cs="Times New Roman"/>
                <w:b/>
              </w:rPr>
              <w:t xml:space="preserve"> компании</w:t>
            </w:r>
          </w:p>
          <w:p w14:paraId="147C5EF9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603EDB" w14:paraId="33BABE53" w14:textId="77777777" w:rsidTr="00594F3C">
        <w:trPr>
          <w:trHeight w:val="508"/>
        </w:trPr>
        <w:tc>
          <w:tcPr>
            <w:tcW w:w="704" w:type="dxa"/>
          </w:tcPr>
          <w:p w14:paraId="75C4BA5C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2268" w:type="dxa"/>
          </w:tcPr>
          <w:p w14:paraId="172E485F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RB </w:t>
            </w:r>
            <w:proofErr w:type="spellStart"/>
            <w:r>
              <w:rPr>
                <w:rFonts w:ascii="Times New Roman" w:hAnsi="Times New Roman" w:cs="Times New Roman"/>
              </w:rPr>
              <w:t>HR&amp;Payroll</w:t>
            </w:r>
            <w:proofErr w:type="spellEnd"/>
          </w:p>
        </w:tc>
        <w:tc>
          <w:tcPr>
            <w:tcW w:w="1559" w:type="dxa"/>
          </w:tcPr>
          <w:p w14:paraId="659B331C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hyperlink r:id="rId4" w:tooltip="https://www.thehrbgroup.com/payroll/" w:history="1">
              <w:r>
                <w:rPr>
                  <w:rStyle w:val="a5"/>
                  <w:rFonts w:ascii="Times New Roman" w:hAnsi="Times New Roman" w:cs="Times New Roman"/>
                </w:rPr>
                <w:t>https://www.thehrbgroup.com/payroll/</w:t>
              </w:r>
            </w:hyperlink>
          </w:p>
        </w:tc>
        <w:tc>
          <w:tcPr>
            <w:tcW w:w="1348" w:type="dxa"/>
          </w:tcPr>
          <w:p w14:paraId="0E04A7C5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проприетарная</w:t>
            </w:r>
            <w:proofErr w:type="spellEnd"/>
          </w:p>
        </w:tc>
        <w:tc>
          <w:tcPr>
            <w:tcW w:w="1204" w:type="dxa"/>
          </w:tcPr>
          <w:p w14:paraId="63A4E7F0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стоимость начинается от $20, известна после оформления заказа</w:t>
            </w:r>
          </w:p>
        </w:tc>
        <w:tc>
          <w:tcPr>
            <w:tcW w:w="850" w:type="dxa"/>
          </w:tcPr>
          <w:p w14:paraId="4862C4F1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английский, русский</w:t>
            </w:r>
          </w:p>
        </w:tc>
        <w:tc>
          <w:tcPr>
            <w:tcW w:w="3402" w:type="dxa"/>
          </w:tcPr>
          <w:p w14:paraId="102A3AD4" w14:textId="77777777" w:rsidR="00603EDB" w:rsidRDefault="00603EDB" w:rsidP="00594F3C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hd w:val="clear" w:color="FFFFFF" w:fill="FFFFFF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управление штатным расписанием; прием, продвижение по службе, перевод между подразделениями; увольнение работников; обучение и аттестация персонала; поддержка разнообразных компенсационных схем; расчет зарплаты; управление бюджетами подразделений по зарплате, найму, обучению персонала и др.</w:t>
            </w:r>
          </w:p>
        </w:tc>
        <w:tc>
          <w:tcPr>
            <w:tcW w:w="1560" w:type="dxa"/>
          </w:tcPr>
          <w:p w14:paraId="3F1F925C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видео</w:t>
            </w:r>
          </w:p>
        </w:tc>
        <w:tc>
          <w:tcPr>
            <w:tcW w:w="2196" w:type="dxa"/>
          </w:tcPr>
          <w:p w14:paraId="393EA7DE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</w:tr>
      <w:tr w:rsidR="00603EDB" w14:paraId="0C37D88D" w14:textId="77777777" w:rsidTr="00594F3C">
        <w:trPr>
          <w:trHeight w:val="543"/>
        </w:trPr>
        <w:tc>
          <w:tcPr>
            <w:tcW w:w="704" w:type="dxa"/>
          </w:tcPr>
          <w:p w14:paraId="1E24455B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2</w:t>
            </w:r>
          </w:p>
        </w:tc>
        <w:tc>
          <w:tcPr>
            <w:tcW w:w="2268" w:type="dxa"/>
          </w:tcPr>
          <w:p w14:paraId="7085674F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SAP S4/HANA</w:t>
            </w:r>
          </w:p>
        </w:tc>
        <w:tc>
          <w:tcPr>
            <w:tcW w:w="1559" w:type="dxa"/>
          </w:tcPr>
          <w:p w14:paraId="48D924D4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hyperlink r:id="rId5" w:tooltip="https://www.sap.com/cis/products/s4hana-erp.html" w:history="1">
              <w:r>
                <w:rPr>
                  <w:rStyle w:val="a5"/>
                  <w:rFonts w:ascii="Times New Roman" w:hAnsi="Times New Roman" w:cs="Times New Roman"/>
                </w:rPr>
                <w:t>https://www.sap.com/cis/products/s4hana-erp.html</w:t>
              </w:r>
            </w:hyperlink>
          </w:p>
        </w:tc>
        <w:tc>
          <w:tcPr>
            <w:tcW w:w="1348" w:type="dxa"/>
          </w:tcPr>
          <w:p w14:paraId="4D66BED8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проприетарная</w:t>
            </w:r>
            <w:proofErr w:type="spellEnd"/>
          </w:p>
        </w:tc>
        <w:tc>
          <w:tcPr>
            <w:tcW w:w="1204" w:type="dxa"/>
          </w:tcPr>
          <w:p w14:paraId="79B43889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стоимость известна после оформления заказа</w:t>
            </w:r>
          </w:p>
        </w:tc>
        <w:tc>
          <w:tcPr>
            <w:tcW w:w="850" w:type="dxa"/>
          </w:tcPr>
          <w:p w14:paraId="11E9D855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английский</w:t>
            </w:r>
          </w:p>
        </w:tc>
        <w:tc>
          <w:tcPr>
            <w:tcW w:w="3402" w:type="dxa"/>
          </w:tcPr>
          <w:p w14:paraId="531CF265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базовое управление персоналом и расчет зарплаты; повышение эффективности и вознаграждение персонала; подбор и адаптация персонала; планирование и анализ эффективности кадров</w:t>
            </w:r>
          </w:p>
        </w:tc>
        <w:tc>
          <w:tcPr>
            <w:tcW w:w="1560" w:type="dxa"/>
          </w:tcPr>
          <w:p w14:paraId="188BEB67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видео</w:t>
            </w:r>
          </w:p>
        </w:tc>
        <w:tc>
          <w:tcPr>
            <w:tcW w:w="2196" w:type="dxa"/>
          </w:tcPr>
          <w:p w14:paraId="4AD298AC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</w:tr>
      <w:tr w:rsidR="00603EDB" w14:paraId="613EDBF5" w14:textId="77777777" w:rsidTr="00594F3C">
        <w:trPr>
          <w:trHeight w:val="543"/>
        </w:trPr>
        <w:tc>
          <w:tcPr>
            <w:tcW w:w="704" w:type="dxa"/>
          </w:tcPr>
          <w:p w14:paraId="557B596F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3</w:t>
            </w:r>
          </w:p>
        </w:tc>
        <w:tc>
          <w:tcPr>
            <w:tcW w:w="2268" w:type="dxa"/>
          </w:tcPr>
          <w:p w14:paraId="7822EAB6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Oracle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Peoplesoft</w:t>
            </w:r>
            <w:proofErr w:type="spellEnd"/>
          </w:p>
        </w:tc>
        <w:tc>
          <w:tcPr>
            <w:tcW w:w="1559" w:type="dxa"/>
          </w:tcPr>
          <w:p w14:paraId="6E933DD4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hyperlink r:id="rId6" w:tooltip="https://www.oracle.com/ru/applications/peoplesoft" w:history="1">
              <w:r>
                <w:rPr>
                  <w:rStyle w:val="a5"/>
                  <w:rFonts w:ascii="Times New Roman" w:hAnsi="Times New Roman" w:cs="Times New Roman"/>
                </w:rPr>
                <w:t>https://www.oracle.com/ru/applications/peoplesoft</w:t>
              </w:r>
            </w:hyperlink>
          </w:p>
        </w:tc>
        <w:tc>
          <w:tcPr>
            <w:tcW w:w="1348" w:type="dxa"/>
          </w:tcPr>
          <w:p w14:paraId="21B7D5A5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проприетарная</w:t>
            </w:r>
            <w:proofErr w:type="spellEnd"/>
          </w:p>
        </w:tc>
        <w:tc>
          <w:tcPr>
            <w:tcW w:w="1204" w:type="dxa"/>
          </w:tcPr>
          <w:p w14:paraId="248BD683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стоимость известна после оформления заказа</w:t>
            </w:r>
          </w:p>
        </w:tc>
        <w:tc>
          <w:tcPr>
            <w:tcW w:w="850" w:type="dxa"/>
          </w:tcPr>
          <w:p w14:paraId="23B12294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английский</w:t>
            </w:r>
          </w:p>
        </w:tc>
        <w:tc>
          <w:tcPr>
            <w:tcW w:w="3402" w:type="dxa"/>
          </w:tcPr>
          <w:p w14:paraId="5D884A13" w14:textId="77777777" w:rsidR="00603EDB" w:rsidRDefault="00603EDB" w:rsidP="00594F3C">
            <w:pPr>
              <w:jc w:val="center"/>
            </w:pPr>
            <w:r>
              <w:rPr>
                <w:rFonts w:ascii="Times New Roman" w:hAnsi="Times New Roman" w:cs="Times New Roman"/>
              </w:rPr>
              <w:t xml:space="preserve">управление основными фондами предприятия; модули управления взаимоотношениями с клиентами; блок управления эффективностью предприятия; портал клиентского самообслуживания; модули автоматизации управления сервисной и проектной деятельностью; блок управления финансами организации, включая модули для бухгалтерии, </w:t>
            </w:r>
            <w:proofErr w:type="spellStart"/>
            <w:r>
              <w:rPr>
                <w:rFonts w:ascii="Times New Roman" w:hAnsi="Times New Roman" w:cs="Times New Roman"/>
              </w:rPr>
              <w:t>контроллинга</w:t>
            </w:r>
            <w:proofErr w:type="spellEnd"/>
            <w:r>
              <w:rPr>
                <w:rFonts w:ascii="Times New Roman" w:hAnsi="Times New Roman" w:cs="Times New Roman"/>
              </w:rPr>
              <w:t>, казначейского учёта; модули управления человеческими ресурсами организации; управление снабжением и взаимоотношениями с поставщиками; управление цепочками поставок</w:t>
            </w:r>
          </w:p>
        </w:tc>
        <w:tc>
          <w:tcPr>
            <w:tcW w:w="1560" w:type="dxa"/>
          </w:tcPr>
          <w:p w14:paraId="508EB197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видео</w:t>
            </w:r>
          </w:p>
        </w:tc>
        <w:tc>
          <w:tcPr>
            <w:tcW w:w="2196" w:type="dxa"/>
          </w:tcPr>
          <w:p w14:paraId="0D3FBCE9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</w:tr>
      <w:tr w:rsidR="00603EDB" w14:paraId="774A0513" w14:textId="77777777" w:rsidTr="00594F3C">
        <w:trPr>
          <w:trHeight w:val="543"/>
        </w:trPr>
        <w:tc>
          <w:tcPr>
            <w:tcW w:w="704" w:type="dxa"/>
          </w:tcPr>
          <w:p w14:paraId="43893160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2268" w:type="dxa"/>
          </w:tcPr>
          <w:p w14:paraId="013814E2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Epicor</w:t>
            </w:r>
            <w:proofErr w:type="spellEnd"/>
            <w:r>
              <w:rPr>
                <w:rFonts w:ascii="Times New Roman" w:hAnsi="Times New Roman" w:cs="Times New Roman"/>
              </w:rPr>
              <w:t xml:space="preserve"> ERP</w:t>
            </w:r>
          </w:p>
        </w:tc>
        <w:tc>
          <w:tcPr>
            <w:tcW w:w="1559" w:type="dxa"/>
          </w:tcPr>
          <w:p w14:paraId="5F85CFE2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hyperlink r:id="rId7" w:tooltip="https://www.epicor.com/en-us/industry-productivity-solutions/manufacturing/platforms/epicor-erp/" w:history="1">
              <w:r>
                <w:rPr>
                  <w:rStyle w:val="a5"/>
                  <w:rFonts w:ascii="Times New Roman" w:hAnsi="Times New Roman" w:cs="Times New Roman"/>
                </w:rPr>
                <w:t>https://www.epicor.com/en-us/industry-productivity-solutions/manufacturing/platforms/epicor-erp/</w:t>
              </w:r>
            </w:hyperlink>
          </w:p>
        </w:tc>
        <w:tc>
          <w:tcPr>
            <w:tcW w:w="1348" w:type="dxa"/>
          </w:tcPr>
          <w:p w14:paraId="2B84EA45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проприетарная</w:t>
            </w:r>
            <w:proofErr w:type="spellEnd"/>
          </w:p>
        </w:tc>
        <w:tc>
          <w:tcPr>
            <w:tcW w:w="1204" w:type="dxa"/>
          </w:tcPr>
          <w:p w14:paraId="251C1DDA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стоимость известна после оформления заказа</w:t>
            </w:r>
          </w:p>
        </w:tc>
        <w:tc>
          <w:tcPr>
            <w:tcW w:w="850" w:type="dxa"/>
          </w:tcPr>
          <w:p w14:paraId="42B2044B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английский</w:t>
            </w:r>
          </w:p>
        </w:tc>
        <w:tc>
          <w:tcPr>
            <w:tcW w:w="3402" w:type="dxa"/>
          </w:tcPr>
          <w:p w14:paraId="425B91C1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управление взаимоотношениями с клиентами; управление контактами; управление маркетингом; управление потенциальными клиентами и возможностями; ведение клиентов</w:t>
            </w:r>
          </w:p>
        </w:tc>
        <w:tc>
          <w:tcPr>
            <w:tcW w:w="1560" w:type="dxa"/>
          </w:tcPr>
          <w:p w14:paraId="4DF37127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нет</w:t>
            </w:r>
          </w:p>
        </w:tc>
        <w:tc>
          <w:tcPr>
            <w:tcW w:w="2196" w:type="dxa"/>
          </w:tcPr>
          <w:p w14:paraId="0F48CF6B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</w:tr>
      <w:tr w:rsidR="00603EDB" w14:paraId="674031C9" w14:textId="77777777" w:rsidTr="00594F3C">
        <w:trPr>
          <w:trHeight w:val="543"/>
        </w:trPr>
        <w:tc>
          <w:tcPr>
            <w:tcW w:w="704" w:type="dxa"/>
          </w:tcPr>
          <w:p w14:paraId="6DB1957F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5</w:t>
            </w:r>
          </w:p>
        </w:tc>
        <w:tc>
          <w:tcPr>
            <w:tcW w:w="2268" w:type="dxa"/>
          </w:tcPr>
          <w:p w14:paraId="50C1230B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Sage</w:t>
            </w:r>
            <w:proofErr w:type="spellEnd"/>
            <w:r>
              <w:rPr>
                <w:rFonts w:ascii="Times New Roman" w:hAnsi="Times New Roman" w:cs="Times New Roman"/>
              </w:rPr>
              <w:t xml:space="preserve"> ERP</w:t>
            </w:r>
          </w:p>
        </w:tc>
        <w:tc>
          <w:tcPr>
            <w:tcW w:w="1559" w:type="dxa"/>
          </w:tcPr>
          <w:p w14:paraId="1C6A4B38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hyperlink r:id="rId8" w:tooltip="https://www.sage.com/en-us/erp/" w:history="1">
              <w:r>
                <w:rPr>
                  <w:rStyle w:val="a5"/>
                  <w:rFonts w:ascii="Times New Roman" w:hAnsi="Times New Roman" w:cs="Times New Roman"/>
                </w:rPr>
                <w:t>https://www.sage.com/en-us/erp/</w:t>
              </w:r>
            </w:hyperlink>
          </w:p>
        </w:tc>
        <w:tc>
          <w:tcPr>
            <w:tcW w:w="1348" w:type="dxa"/>
          </w:tcPr>
          <w:p w14:paraId="34D45E3D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проприетарная</w:t>
            </w:r>
            <w:proofErr w:type="spellEnd"/>
          </w:p>
        </w:tc>
        <w:tc>
          <w:tcPr>
            <w:tcW w:w="1204" w:type="dxa"/>
          </w:tcPr>
          <w:p w14:paraId="52301B28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стоимость известна после оформления заказа</w:t>
            </w:r>
          </w:p>
        </w:tc>
        <w:tc>
          <w:tcPr>
            <w:tcW w:w="850" w:type="dxa"/>
          </w:tcPr>
          <w:p w14:paraId="1A8EB4EF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английский</w:t>
            </w:r>
          </w:p>
        </w:tc>
        <w:tc>
          <w:tcPr>
            <w:tcW w:w="3402" w:type="dxa"/>
          </w:tcPr>
          <w:p w14:paraId="6FC001C6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управление продажами, закупками, персоналом и взаимоотношениями с клиентами</w:t>
            </w:r>
          </w:p>
        </w:tc>
        <w:tc>
          <w:tcPr>
            <w:tcW w:w="1560" w:type="dxa"/>
          </w:tcPr>
          <w:p w14:paraId="3410F7AD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нет</w:t>
            </w:r>
          </w:p>
        </w:tc>
        <w:tc>
          <w:tcPr>
            <w:tcW w:w="2196" w:type="dxa"/>
          </w:tcPr>
          <w:p w14:paraId="09FA6D4F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</w:tr>
      <w:tr w:rsidR="00603EDB" w14:paraId="07CB12DD" w14:textId="77777777" w:rsidTr="00594F3C">
        <w:trPr>
          <w:trHeight w:val="543"/>
        </w:trPr>
        <w:tc>
          <w:tcPr>
            <w:tcW w:w="704" w:type="dxa"/>
            <w:vMerge w:val="restart"/>
          </w:tcPr>
          <w:p w14:paraId="24C2CDCE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6</w:t>
            </w:r>
          </w:p>
        </w:tc>
        <w:tc>
          <w:tcPr>
            <w:tcW w:w="2268" w:type="dxa"/>
            <w:vMerge w:val="restart"/>
          </w:tcPr>
          <w:p w14:paraId="605E0CE2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БОСС-Кадровик</w:t>
            </w:r>
          </w:p>
        </w:tc>
        <w:tc>
          <w:tcPr>
            <w:tcW w:w="1559" w:type="dxa"/>
            <w:vMerge w:val="restart"/>
          </w:tcPr>
          <w:p w14:paraId="13212B06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hyperlink r:id="rId9" w:tooltip="https://boss.ru/products/bk-about/" w:history="1">
              <w:r>
                <w:rPr>
                  <w:rStyle w:val="a5"/>
                  <w:rFonts w:ascii="Times New Roman" w:hAnsi="Times New Roman" w:cs="Times New Roman"/>
                </w:rPr>
                <w:t>https://boss.ru/products/bk-about/</w:t>
              </w:r>
            </w:hyperlink>
          </w:p>
        </w:tc>
        <w:tc>
          <w:tcPr>
            <w:tcW w:w="1348" w:type="dxa"/>
            <w:vMerge w:val="restart"/>
          </w:tcPr>
          <w:p w14:paraId="7A7C2E63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проприетарная</w:t>
            </w:r>
            <w:proofErr w:type="spellEnd"/>
            <w:r>
              <w:rPr>
                <w:rFonts w:ascii="Times New Roman" w:hAnsi="Times New Roman" w:cs="Times New Roman"/>
              </w:rPr>
              <w:t>, требуется регистрация</w:t>
            </w:r>
          </w:p>
        </w:tc>
        <w:tc>
          <w:tcPr>
            <w:tcW w:w="1204" w:type="dxa"/>
            <w:vMerge w:val="restart"/>
          </w:tcPr>
          <w:p w14:paraId="090C886D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бесплатная</w:t>
            </w:r>
          </w:p>
        </w:tc>
        <w:tc>
          <w:tcPr>
            <w:tcW w:w="850" w:type="dxa"/>
            <w:vMerge w:val="restart"/>
          </w:tcPr>
          <w:p w14:paraId="40DA65D6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русский</w:t>
            </w:r>
          </w:p>
        </w:tc>
        <w:tc>
          <w:tcPr>
            <w:tcW w:w="3402" w:type="dxa"/>
            <w:vMerge w:val="restart"/>
          </w:tcPr>
          <w:p w14:paraId="15818AFA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трудоустройство: прием на работу, перемещение по службе (переводы, выдвижение и т.п.), увольнение; управление организационно-штатной структурой; ведение профилей сотрудников и кадровое администрирование; управление оплатой труда, расчёты с персоналом и </w:t>
            </w:r>
            <w:proofErr w:type="spellStart"/>
            <w:r>
              <w:rPr>
                <w:rFonts w:ascii="Times New Roman" w:hAnsi="Times New Roman" w:cs="Times New Roman"/>
              </w:rPr>
              <w:t>несписочным</w:t>
            </w:r>
            <w:proofErr w:type="spellEnd"/>
            <w:r>
              <w:rPr>
                <w:rFonts w:ascii="Times New Roman" w:hAnsi="Times New Roman" w:cs="Times New Roman"/>
              </w:rPr>
              <w:t xml:space="preserve"> составом; учет рабочего времени и анализ его эффективного использования; составление гибких рабочих графиков; формирование статистики, форм и разнообразных отчетов для внешних и внутренних нужд; управление командировками; обучение, адаптация, аттестация и оценка сотрудников; управление затратами на персонал; управление кадровым резервом; ведение профилей должностей и </w:t>
            </w:r>
            <w:proofErr w:type="spellStart"/>
            <w:r>
              <w:rPr>
                <w:rFonts w:ascii="Times New Roman" w:hAnsi="Times New Roman" w:cs="Times New Roman"/>
              </w:rPr>
              <w:t>профстандартов</w:t>
            </w:r>
            <w:proofErr w:type="spellEnd"/>
            <w:r>
              <w:rPr>
                <w:rFonts w:ascii="Times New Roman" w:hAnsi="Times New Roman" w:cs="Times New Roman"/>
              </w:rPr>
              <w:t>; управление мотивацией персонала; исчерпывающий анализ трудовых ресурсов; система самообслуживания для руководителей и работников; управление внутренними коммуникациями и взаимодействием работников; управление эффективностью (КПЭ), по целям, по компетенциям;</w:t>
            </w:r>
          </w:p>
        </w:tc>
        <w:tc>
          <w:tcPr>
            <w:tcW w:w="1560" w:type="dxa"/>
            <w:vMerge w:val="restart"/>
          </w:tcPr>
          <w:p w14:paraId="25BD5032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нет</w:t>
            </w:r>
          </w:p>
        </w:tc>
        <w:tc>
          <w:tcPr>
            <w:tcW w:w="2196" w:type="dxa"/>
            <w:vMerge w:val="restart"/>
          </w:tcPr>
          <w:p w14:paraId="6ABA4A8E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</w:tr>
      <w:tr w:rsidR="00603EDB" w14:paraId="457E1903" w14:textId="77777777" w:rsidTr="00594F3C">
        <w:trPr>
          <w:trHeight w:val="543"/>
        </w:trPr>
        <w:tc>
          <w:tcPr>
            <w:tcW w:w="704" w:type="dxa"/>
            <w:vMerge w:val="restart"/>
          </w:tcPr>
          <w:p w14:paraId="149F63A2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7</w:t>
            </w:r>
          </w:p>
        </w:tc>
        <w:tc>
          <w:tcPr>
            <w:tcW w:w="2268" w:type="dxa"/>
            <w:vMerge w:val="restart"/>
          </w:tcPr>
          <w:p w14:paraId="41BDEBEF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АиТ</w:t>
            </w:r>
            <w:proofErr w:type="spellEnd"/>
            <w:r>
              <w:rPr>
                <w:rFonts w:ascii="Times New Roman" w:hAnsi="Times New Roman" w:cs="Times New Roman"/>
              </w:rPr>
              <w:t>:\</w:t>
            </w:r>
            <w:proofErr w:type="gramEnd"/>
            <w:r>
              <w:rPr>
                <w:rFonts w:ascii="Times New Roman" w:hAnsi="Times New Roman" w:cs="Times New Roman"/>
              </w:rPr>
              <w:t>Управление персоналом</w:t>
            </w:r>
          </w:p>
        </w:tc>
        <w:tc>
          <w:tcPr>
            <w:tcW w:w="1559" w:type="dxa"/>
            <w:vMerge w:val="restart"/>
          </w:tcPr>
          <w:p w14:paraId="2E10FE80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hyperlink r:id="rId10" w:tooltip="https://www.aitsoft.ru/" w:history="1">
              <w:r>
                <w:rPr>
                  <w:rStyle w:val="a5"/>
                  <w:rFonts w:ascii="Times New Roman" w:hAnsi="Times New Roman" w:cs="Times New Roman"/>
                </w:rPr>
                <w:t>https://www.aitsoft.ru/</w:t>
              </w:r>
            </w:hyperlink>
          </w:p>
        </w:tc>
        <w:tc>
          <w:tcPr>
            <w:tcW w:w="1348" w:type="dxa"/>
            <w:vMerge w:val="restart"/>
          </w:tcPr>
          <w:p w14:paraId="5D0043B3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проприетарная</w:t>
            </w:r>
            <w:proofErr w:type="spellEnd"/>
          </w:p>
        </w:tc>
        <w:tc>
          <w:tcPr>
            <w:tcW w:w="1204" w:type="dxa"/>
            <w:vMerge w:val="restart"/>
          </w:tcPr>
          <w:p w14:paraId="6E3203A4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да, стоимость известна после </w:t>
            </w:r>
            <w:r>
              <w:rPr>
                <w:rFonts w:ascii="Times New Roman" w:hAnsi="Times New Roman" w:cs="Times New Roman"/>
              </w:rPr>
              <w:lastRenderedPageBreak/>
              <w:t>оформления заказа</w:t>
            </w:r>
          </w:p>
        </w:tc>
        <w:tc>
          <w:tcPr>
            <w:tcW w:w="850" w:type="dxa"/>
            <w:vMerge w:val="restart"/>
          </w:tcPr>
          <w:p w14:paraId="0FC28DB6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русский</w:t>
            </w:r>
          </w:p>
        </w:tc>
        <w:tc>
          <w:tcPr>
            <w:tcW w:w="3402" w:type="dxa"/>
            <w:vMerge w:val="restart"/>
          </w:tcPr>
          <w:p w14:paraId="35C33E95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Кадры, Табель, Зарплата, Персонифицированный пенсионный учёт, Учёт выполненных работ </w:t>
            </w:r>
            <w:r>
              <w:rPr>
                <w:rFonts w:ascii="Times New Roman" w:hAnsi="Times New Roman" w:cs="Times New Roman"/>
              </w:rPr>
              <w:lastRenderedPageBreak/>
              <w:t>(Наряды), Управление обучением, Конфигурация</w:t>
            </w:r>
          </w:p>
        </w:tc>
        <w:tc>
          <w:tcPr>
            <w:tcW w:w="1560" w:type="dxa"/>
            <w:vMerge w:val="restart"/>
          </w:tcPr>
          <w:p w14:paraId="1E44AE33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текстовая</w:t>
            </w:r>
          </w:p>
        </w:tc>
        <w:tc>
          <w:tcPr>
            <w:tcW w:w="2196" w:type="dxa"/>
            <w:vMerge w:val="restart"/>
          </w:tcPr>
          <w:p w14:paraId="4BDBACB9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</w:tr>
      <w:tr w:rsidR="00603EDB" w14:paraId="666D1893" w14:textId="77777777" w:rsidTr="00594F3C">
        <w:trPr>
          <w:trHeight w:val="543"/>
        </w:trPr>
        <w:tc>
          <w:tcPr>
            <w:tcW w:w="704" w:type="dxa"/>
            <w:vMerge w:val="restart"/>
          </w:tcPr>
          <w:p w14:paraId="11925FD6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</w:tc>
        <w:tc>
          <w:tcPr>
            <w:tcW w:w="2268" w:type="dxa"/>
            <w:vMerge w:val="restart"/>
          </w:tcPr>
          <w:p w14:paraId="37733CC1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Флагман - Управление персоналом</w:t>
            </w:r>
          </w:p>
        </w:tc>
        <w:tc>
          <w:tcPr>
            <w:tcW w:w="1559" w:type="dxa"/>
            <w:vMerge w:val="restart"/>
          </w:tcPr>
          <w:p w14:paraId="5AEE91CD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hyperlink r:id="rId11" w:tooltip="http://infosoft.ru/tsentr-zagruzki/kis-flagman" w:history="1">
              <w:r>
                <w:rPr>
                  <w:rStyle w:val="a5"/>
                  <w:rFonts w:ascii="Times New Roman" w:hAnsi="Times New Roman" w:cs="Times New Roman"/>
                </w:rPr>
                <w:t>http://infosoft.ru/tsentr-zagruzki/kis-flagman</w:t>
              </w:r>
            </w:hyperlink>
          </w:p>
        </w:tc>
        <w:tc>
          <w:tcPr>
            <w:tcW w:w="1348" w:type="dxa"/>
            <w:vMerge w:val="restart"/>
          </w:tcPr>
          <w:p w14:paraId="0D5C4F93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проприетарная</w:t>
            </w:r>
            <w:proofErr w:type="spellEnd"/>
            <w:r>
              <w:rPr>
                <w:rFonts w:ascii="Times New Roman" w:hAnsi="Times New Roman" w:cs="Times New Roman"/>
              </w:rPr>
              <w:t>, требуется регистрация</w:t>
            </w:r>
          </w:p>
        </w:tc>
        <w:tc>
          <w:tcPr>
            <w:tcW w:w="1204" w:type="dxa"/>
            <w:vMerge w:val="restart"/>
          </w:tcPr>
          <w:p w14:paraId="296575AC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бесплатная</w:t>
            </w:r>
          </w:p>
        </w:tc>
        <w:tc>
          <w:tcPr>
            <w:tcW w:w="850" w:type="dxa"/>
            <w:vMerge w:val="restart"/>
          </w:tcPr>
          <w:p w14:paraId="346014F6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русский</w:t>
            </w:r>
          </w:p>
        </w:tc>
        <w:tc>
          <w:tcPr>
            <w:tcW w:w="3402" w:type="dxa"/>
            <w:vMerge w:val="restart"/>
          </w:tcPr>
          <w:p w14:paraId="6510F429" w14:textId="77777777" w:rsidR="00603EDB" w:rsidRDefault="00603EDB" w:rsidP="00594F3C">
            <w:pPr>
              <w:jc w:val="center"/>
            </w:pPr>
            <w:r>
              <w:rPr>
                <w:rFonts w:ascii="Times New Roman" w:hAnsi="Times New Roman" w:cs="Times New Roman"/>
              </w:rPr>
              <w:t>Управление ресурсами предприятия, управление организационно-штатной структурой и автоматизация кадрового учета, логистика, управление логистической сетью, управление взаимоотношениями с клиентами, контроль исполнения договорных обязательств</w:t>
            </w:r>
          </w:p>
        </w:tc>
        <w:tc>
          <w:tcPr>
            <w:tcW w:w="1560" w:type="dxa"/>
            <w:vMerge w:val="restart"/>
          </w:tcPr>
          <w:p w14:paraId="5673BE15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текстовая</w:t>
            </w:r>
          </w:p>
        </w:tc>
        <w:tc>
          <w:tcPr>
            <w:tcW w:w="2196" w:type="dxa"/>
            <w:vMerge w:val="restart"/>
          </w:tcPr>
          <w:p w14:paraId="315008C4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</w:tr>
      <w:tr w:rsidR="00603EDB" w14:paraId="72FA7DF6" w14:textId="77777777" w:rsidTr="00594F3C">
        <w:trPr>
          <w:trHeight w:val="543"/>
        </w:trPr>
        <w:tc>
          <w:tcPr>
            <w:tcW w:w="704" w:type="dxa"/>
          </w:tcPr>
          <w:p w14:paraId="0254A349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9</w:t>
            </w:r>
          </w:p>
        </w:tc>
        <w:tc>
          <w:tcPr>
            <w:tcW w:w="2268" w:type="dxa"/>
          </w:tcPr>
          <w:p w14:paraId="0408DFDF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Галактика ERP</w:t>
            </w:r>
          </w:p>
        </w:tc>
        <w:tc>
          <w:tcPr>
            <w:tcW w:w="1559" w:type="dxa"/>
          </w:tcPr>
          <w:p w14:paraId="638111E7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hyperlink r:id="rId12" w:tooltip="https://galaktika.ru/erp" w:history="1">
              <w:r>
                <w:rPr>
                  <w:rStyle w:val="a5"/>
                  <w:rFonts w:ascii="Times New Roman" w:hAnsi="Times New Roman" w:cs="Times New Roman"/>
                </w:rPr>
                <w:t>https://galaktika.ru/erp</w:t>
              </w:r>
            </w:hyperlink>
          </w:p>
        </w:tc>
        <w:tc>
          <w:tcPr>
            <w:tcW w:w="1348" w:type="dxa"/>
          </w:tcPr>
          <w:p w14:paraId="6998BBF9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проприетарная</w:t>
            </w:r>
            <w:proofErr w:type="spellEnd"/>
          </w:p>
        </w:tc>
        <w:tc>
          <w:tcPr>
            <w:tcW w:w="1204" w:type="dxa"/>
          </w:tcPr>
          <w:p w14:paraId="2370340C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стоимость известна после оформления заказа</w:t>
            </w:r>
          </w:p>
        </w:tc>
        <w:tc>
          <w:tcPr>
            <w:tcW w:w="850" w:type="dxa"/>
          </w:tcPr>
          <w:p w14:paraId="22897C1D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русский</w:t>
            </w:r>
          </w:p>
        </w:tc>
        <w:tc>
          <w:tcPr>
            <w:tcW w:w="3402" w:type="dxa"/>
          </w:tcPr>
          <w:p w14:paraId="0F6B3084" w14:textId="77777777" w:rsidR="00603EDB" w:rsidRDefault="00603EDB" w:rsidP="00594F3C">
            <w:pPr>
              <w:jc w:val="center"/>
            </w:pPr>
            <w:r>
              <w:rPr>
                <w:rFonts w:ascii="Times New Roman" w:hAnsi="Times New Roman" w:cs="Times New Roman"/>
              </w:rPr>
              <w:t>Управление финансами, бухгалтерский и налоговый учет, управление логистикой, управление производством, управление персоналом</w:t>
            </w:r>
          </w:p>
        </w:tc>
        <w:tc>
          <w:tcPr>
            <w:tcW w:w="1560" w:type="dxa"/>
          </w:tcPr>
          <w:p w14:paraId="1E30F279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текстовая</w:t>
            </w:r>
          </w:p>
        </w:tc>
        <w:tc>
          <w:tcPr>
            <w:tcW w:w="2196" w:type="dxa"/>
          </w:tcPr>
          <w:p w14:paraId="56D2E07A" w14:textId="77777777" w:rsidR="00603EDB" w:rsidRDefault="00603EDB" w:rsidP="00594F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</w:tr>
    </w:tbl>
    <w:p w14:paraId="5DB199E3" w14:textId="77777777" w:rsidR="00603EDB" w:rsidRDefault="00603EDB" w:rsidP="00603EDB">
      <w:r>
        <w:t>Скриншоты программ:</w:t>
      </w:r>
    </w:p>
    <w:p w14:paraId="01696F43" w14:textId="77777777" w:rsidR="00603EDB" w:rsidRDefault="00603EDB" w:rsidP="00603EDB">
      <w:r>
        <w:t xml:space="preserve">RB </w:t>
      </w:r>
      <w:proofErr w:type="spellStart"/>
      <w:r>
        <w:t>HR&amp;Payroll</w:t>
      </w:r>
      <w:proofErr w:type="spellEnd"/>
      <w:r>
        <w:t>:</w:t>
      </w:r>
    </w:p>
    <w:p w14:paraId="44DE0FFE" w14:textId="77777777" w:rsidR="00603EDB" w:rsidRDefault="00603EDB" w:rsidP="00603EDB">
      <w:r>
        <w:rPr>
          <w:noProof/>
        </w:rPr>
        <w:drawing>
          <wp:inline distT="0" distB="0" distL="0" distR="0" wp14:anchorId="3C3DF139" wp14:editId="2F5BFAD7">
            <wp:extent cx="2881335" cy="201269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/>
                  </pic:blipFill>
                  <pic:spPr bwMode="auto">
                    <a:xfrm>
                      <a:off x="0" y="0"/>
                      <a:ext cx="2881334" cy="201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5506" w14:textId="77777777" w:rsidR="00603EDB" w:rsidRDefault="00603EDB" w:rsidP="00603EDB">
      <w:r>
        <w:t>SAP S4/HANA:</w:t>
      </w:r>
    </w:p>
    <w:p w14:paraId="3E828CA3" w14:textId="77777777" w:rsidR="00603EDB" w:rsidRDefault="00603EDB" w:rsidP="00603EDB">
      <w:r>
        <w:rPr>
          <w:noProof/>
        </w:rPr>
        <w:lastRenderedPageBreak/>
        <w:drawing>
          <wp:inline distT="0" distB="0" distL="0" distR="0" wp14:anchorId="76B2C97E" wp14:editId="43E8DA3D">
            <wp:extent cx="4300560" cy="232927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/>
                  </pic:blipFill>
                  <pic:spPr bwMode="auto">
                    <a:xfrm>
                      <a:off x="0" y="0"/>
                      <a:ext cx="4300560" cy="232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31AB" w14:textId="77777777" w:rsidR="00603EDB" w:rsidRDefault="00603EDB" w:rsidP="00603ED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Oracle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Peoplesoft</w:t>
      </w:r>
      <w:proofErr w:type="spellEnd"/>
    </w:p>
    <w:p w14:paraId="6C302889" w14:textId="77777777" w:rsidR="00603EDB" w:rsidRDefault="00603EDB" w:rsidP="00603EDB">
      <w:r>
        <w:rPr>
          <w:noProof/>
        </w:rPr>
        <w:drawing>
          <wp:inline distT="0" distB="0" distL="0" distR="0" wp14:anchorId="57092C8D" wp14:editId="15FF07A0">
            <wp:extent cx="4376760" cy="22393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/>
                    </pic:cNvPicPr>
                  </pic:nvPicPr>
                  <pic:blipFill>
                    <a:blip r:embed="rId15"/>
                    <a:stretch/>
                  </pic:blipFill>
                  <pic:spPr bwMode="auto">
                    <a:xfrm>
                      <a:off x="0" y="0"/>
                      <a:ext cx="4376759" cy="223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118C" w14:textId="77777777" w:rsidR="00603EDB" w:rsidRDefault="00603EDB" w:rsidP="00603EDB">
      <w:proofErr w:type="spellStart"/>
      <w:r>
        <w:t>Epicor</w:t>
      </w:r>
      <w:proofErr w:type="spellEnd"/>
      <w:r>
        <w:t xml:space="preserve"> ERP:</w:t>
      </w:r>
    </w:p>
    <w:p w14:paraId="47FDF26A" w14:textId="77777777" w:rsidR="00603EDB" w:rsidRDefault="00603EDB" w:rsidP="00603EDB">
      <w:r>
        <w:rPr>
          <w:noProof/>
        </w:rPr>
        <w:lastRenderedPageBreak/>
        <w:drawing>
          <wp:inline distT="0" distB="0" distL="0" distR="0" wp14:anchorId="73D435E7" wp14:editId="2F24C246">
            <wp:extent cx="4271985" cy="240299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ChangeAspect="1"/>
                    </pic:cNvPicPr>
                  </pic:nvPicPr>
                  <pic:blipFill>
                    <a:blip r:embed="rId16"/>
                    <a:stretch/>
                  </pic:blipFill>
                  <pic:spPr bwMode="auto">
                    <a:xfrm>
                      <a:off x="0" y="0"/>
                      <a:ext cx="4271985" cy="240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9C14" w14:textId="77777777" w:rsidR="00603EDB" w:rsidRDefault="00603EDB" w:rsidP="00603EDB">
      <w:proofErr w:type="spellStart"/>
      <w:r>
        <w:t>Sage</w:t>
      </w:r>
      <w:proofErr w:type="spellEnd"/>
      <w:r>
        <w:t xml:space="preserve"> ERP:</w:t>
      </w:r>
    </w:p>
    <w:p w14:paraId="46F5A7B9" w14:textId="77777777" w:rsidR="00603EDB" w:rsidRDefault="00603EDB" w:rsidP="00603EDB">
      <w:r>
        <w:rPr>
          <w:noProof/>
        </w:rPr>
        <w:drawing>
          <wp:inline distT="0" distB="0" distL="0" distR="0" wp14:anchorId="303DCBE0" wp14:editId="4DC31F0D">
            <wp:extent cx="3429397" cy="28588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3429397" cy="285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32CE" w14:textId="77777777" w:rsidR="00603EDB" w:rsidRDefault="00603EDB" w:rsidP="00603EDB">
      <w:r>
        <w:lastRenderedPageBreak/>
        <w:t>БОСС-Кадровик:</w:t>
      </w:r>
    </w:p>
    <w:p w14:paraId="2919F76F" w14:textId="77777777" w:rsidR="00603EDB" w:rsidRDefault="00603EDB" w:rsidP="00603EDB">
      <w:r>
        <w:rPr>
          <w:noProof/>
        </w:rPr>
        <w:drawing>
          <wp:inline distT="0" distB="0" distL="0" distR="0" wp14:anchorId="518B04EC" wp14:editId="5D48AB59">
            <wp:extent cx="4329135" cy="222455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>
                      <a:picLocks noChangeAspect="1"/>
                    </pic:cNvPicPr>
                  </pic:nvPicPr>
                  <pic:blipFill>
                    <a:blip r:embed="rId18"/>
                    <a:stretch/>
                  </pic:blipFill>
                  <pic:spPr bwMode="auto">
                    <a:xfrm>
                      <a:off x="0" y="0"/>
                      <a:ext cx="4329135" cy="222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14B2" w14:textId="77777777" w:rsidR="00603EDB" w:rsidRDefault="00603EDB" w:rsidP="00603EDB">
      <w:proofErr w:type="spellStart"/>
      <w:proofErr w:type="gramStart"/>
      <w:r>
        <w:t>АиТ</w:t>
      </w:r>
      <w:proofErr w:type="spellEnd"/>
      <w:r>
        <w:t>:\</w:t>
      </w:r>
      <w:proofErr w:type="gramEnd"/>
      <w:r>
        <w:t>Управление персоналом:</w:t>
      </w:r>
    </w:p>
    <w:p w14:paraId="09C4D36C" w14:textId="77777777" w:rsidR="00603EDB" w:rsidRDefault="00603EDB" w:rsidP="00603EDB">
      <w:r>
        <w:rPr>
          <w:noProof/>
        </w:rPr>
        <w:drawing>
          <wp:inline distT="0" distB="0" distL="0" distR="0" wp14:anchorId="47E25876" wp14:editId="51688C9E">
            <wp:extent cx="3748110" cy="297506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/>
                    </pic:cNvPicPr>
                  </pic:nvPicPr>
                  <pic:blipFill>
                    <a:blip r:embed="rId19"/>
                    <a:stretch/>
                  </pic:blipFill>
                  <pic:spPr bwMode="auto">
                    <a:xfrm>
                      <a:off x="0" y="0"/>
                      <a:ext cx="3748109" cy="297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9925" w14:textId="77777777" w:rsidR="00603EDB" w:rsidRDefault="00603EDB" w:rsidP="00603EDB">
      <w:r>
        <w:lastRenderedPageBreak/>
        <w:t>Флагман - Управление персоналом</w:t>
      </w:r>
    </w:p>
    <w:p w14:paraId="28D30226" w14:textId="77777777" w:rsidR="00603EDB" w:rsidRDefault="00603EDB" w:rsidP="00603EDB">
      <w:r>
        <w:rPr>
          <w:noProof/>
        </w:rPr>
        <w:drawing>
          <wp:inline distT="0" distB="0" distL="0" distR="0" wp14:anchorId="32E77CDD" wp14:editId="75AE0099">
            <wp:extent cx="4043385" cy="288183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>
                      <a:picLocks noChangeAspect="1"/>
                    </pic:cNvPicPr>
                  </pic:nvPicPr>
                  <pic:blipFill>
                    <a:blip r:embed="rId20"/>
                    <a:stretch/>
                  </pic:blipFill>
                  <pic:spPr bwMode="auto">
                    <a:xfrm>
                      <a:off x="0" y="0"/>
                      <a:ext cx="4043385" cy="28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4040" w14:textId="77777777" w:rsidR="00603EDB" w:rsidRDefault="00603EDB" w:rsidP="00603EDB">
      <w:r>
        <w:t>Галактика ERP</w:t>
      </w:r>
    </w:p>
    <w:p w14:paraId="3EF78F7A" w14:textId="612C7690" w:rsidR="00D3505E" w:rsidRDefault="00603EDB">
      <w:r>
        <w:rPr>
          <w:noProof/>
        </w:rPr>
        <w:lastRenderedPageBreak/>
        <w:drawing>
          <wp:inline distT="0" distB="0" distL="0" distR="0" wp14:anchorId="2F59F760" wp14:editId="2973F937">
            <wp:extent cx="4233885" cy="317541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/>
                    </pic:cNvPicPr>
                  </pic:nvPicPr>
                  <pic:blipFill>
                    <a:blip r:embed="rId21"/>
                    <a:stretch/>
                  </pic:blipFill>
                  <pic:spPr bwMode="auto">
                    <a:xfrm>
                      <a:off x="0" y="0"/>
                      <a:ext cx="4233884" cy="317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505E" w:rsidSect="00766AC0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6AC0"/>
    <w:rsid w:val="000B22F3"/>
    <w:rsid w:val="00286735"/>
    <w:rsid w:val="002C3A8D"/>
    <w:rsid w:val="002E1855"/>
    <w:rsid w:val="003465A0"/>
    <w:rsid w:val="004A228D"/>
    <w:rsid w:val="005634FC"/>
    <w:rsid w:val="00603EDB"/>
    <w:rsid w:val="0063168C"/>
    <w:rsid w:val="00766AC0"/>
    <w:rsid w:val="007E0E4C"/>
    <w:rsid w:val="00B5763C"/>
    <w:rsid w:val="00BE6A60"/>
    <w:rsid w:val="00CA4ECB"/>
    <w:rsid w:val="00D3505E"/>
    <w:rsid w:val="00F11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83746C"/>
  <w15:chartTrackingRefBased/>
  <w15:docId w15:val="{CDD6F479-FE82-4F61-A2B6-945CAE058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603EDB"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66A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766AC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766AC0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766AC0"/>
    <w:rPr>
      <w:color w:val="605E5C"/>
      <w:shd w:val="clear" w:color="auto" w:fill="E1DFDD"/>
    </w:rPr>
  </w:style>
  <w:style w:type="paragraph" w:styleId="a6">
    <w:name w:val="table of figures"/>
    <w:basedOn w:val="a"/>
    <w:next w:val="a"/>
    <w:uiPriority w:val="99"/>
    <w:unhideWhenUsed/>
    <w:rsid w:val="00603EDB"/>
    <w:pPr>
      <w:spacing w:after="0"/>
    </w:pPr>
    <w:rPr>
      <w:rFonts w:ascii="Calibri" w:eastAsia="Calibri" w:hAnsi="Calibri" w:cs="Calibri"/>
    </w:rPr>
  </w:style>
  <w:style w:type="character" w:customStyle="1" w:styleId="20">
    <w:name w:val="Заголовок 2 Знак"/>
    <w:basedOn w:val="a0"/>
    <w:link w:val="2"/>
    <w:uiPriority w:val="9"/>
    <w:rsid w:val="00603EDB"/>
    <w:rPr>
      <w:rFonts w:ascii="Arial" w:eastAsia="Arial" w:hAnsi="Arial" w:cs="Arial"/>
      <w:sz w:val="3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age.com/en-us/erp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webSettings" Target="webSettings.xml"/><Relationship Id="rId21" Type="http://schemas.openxmlformats.org/officeDocument/2006/relationships/image" Target="media/image9.jpg"/><Relationship Id="rId7" Type="http://schemas.openxmlformats.org/officeDocument/2006/relationships/hyperlink" Target="https://www.epicor.com/en-us/industry-productivity-solutions/manufacturing/platforms/epicor-erp/" TargetMode="External"/><Relationship Id="rId12" Type="http://schemas.openxmlformats.org/officeDocument/2006/relationships/hyperlink" Target="https://galaktika.ru/erp" TargetMode="External"/><Relationship Id="rId17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image" Target="media/image4.jpg"/><Relationship Id="rId20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hyperlink" Target="https://www.oracle.com/ru/applications/peoplesoft" TargetMode="External"/><Relationship Id="rId11" Type="http://schemas.openxmlformats.org/officeDocument/2006/relationships/hyperlink" Target="http://infosoft.ru/tsentr-zagruzki/kis-flagman" TargetMode="External"/><Relationship Id="rId5" Type="http://schemas.openxmlformats.org/officeDocument/2006/relationships/hyperlink" Target="https://www.sap.com/cis/products/s4hana-erp.html" TargetMode="External"/><Relationship Id="rId15" Type="http://schemas.openxmlformats.org/officeDocument/2006/relationships/image" Target="media/image3.jpg"/><Relationship Id="rId23" Type="http://schemas.openxmlformats.org/officeDocument/2006/relationships/theme" Target="theme/theme1.xml"/><Relationship Id="rId10" Type="http://schemas.openxmlformats.org/officeDocument/2006/relationships/hyperlink" Target="https://www.aitsoft.ru/" TargetMode="External"/><Relationship Id="rId19" Type="http://schemas.openxmlformats.org/officeDocument/2006/relationships/image" Target="media/image7.png"/><Relationship Id="rId4" Type="http://schemas.openxmlformats.org/officeDocument/2006/relationships/hyperlink" Target="https://www.thehrbgroup.com/payroll/" TargetMode="External"/><Relationship Id="rId9" Type="http://schemas.openxmlformats.org/officeDocument/2006/relationships/hyperlink" Target="https://boss.ru/products/bk-about/" TargetMode="External"/><Relationship Id="rId14" Type="http://schemas.openxmlformats.org/officeDocument/2006/relationships/image" Target="media/image2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870</Words>
  <Characters>4960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Microsoft Office User</cp:lastModifiedBy>
  <cp:revision>3</cp:revision>
  <dcterms:created xsi:type="dcterms:W3CDTF">2021-03-09T12:04:00Z</dcterms:created>
  <dcterms:modified xsi:type="dcterms:W3CDTF">2021-04-12T17:37:00Z</dcterms:modified>
</cp:coreProperties>
</file>