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12360" w14:textId="357D7F53" w:rsidR="00180ECA" w:rsidRPr="00B2227B" w:rsidRDefault="00180ECA" w:rsidP="00180E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Инвариантная самостоятельная работа №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342718E1" w14:textId="77777777" w:rsidR="00180ECA" w:rsidRDefault="00180ECA" w:rsidP="00180ECA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</w:t>
      </w:r>
    </w:p>
    <w:p w14:paraId="5AF24515" w14:textId="77777777" w:rsidR="00180ECA" w:rsidRDefault="00180ECA" w:rsidP="00180ECA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1B510C33" w14:textId="77777777" w:rsidR="00180ECA" w:rsidRDefault="00180ECA" w:rsidP="00180EC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2F60A987" w14:textId="5212C441" w:rsidR="009A4EC5" w:rsidRDefault="009A4EC5" w:rsidP="009A4EC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7BB44C" w14:textId="77777777" w:rsidR="009A4EC5" w:rsidRDefault="009A4EC5" w:rsidP="009A4EC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4B962B" w14:textId="77777777" w:rsidR="00180ECA" w:rsidRPr="00180ECA" w:rsidRDefault="00180ECA" w:rsidP="00180ECA">
      <w:pPr>
        <w:pStyle w:val="a3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25" w:line="336" w:lineRule="atLeast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80ECA">
        <w:rPr>
          <w:color w:val="000000"/>
          <w:sz w:val="28"/>
          <w:szCs w:val="28"/>
          <w:lang w:val="ru-RU"/>
        </w:rPr>
        <w:t>Смирнова Т.Л. Образовательные инновации в подготовке квалифицированных специалистов в России // Успехи современного естествознания. - 2008, № 10. - 60 с.</w:t>
      </w:r>
    </w:p>
    <w:p w14:paraId="3ACCCE42" w14:textId="77777777" w:rsidR="00180ECA" w:rsidRPr="00180ECA" w:rsidRDefault="00180ECA" w:rsidP="00180ECA">
      <w:pPr>
        <w:pStyle w:val="a3"/>
        <w:spacing w:after="225" w:line="336" w:lineRule="atLeast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5E117D43" w14:textId="77777777" w:rsidR="00180ECA" w:rsidRPr="00180ECA" w:rsidRDefault="00180ECA" w:rsidP="00180ECA">
      <w:pPr>
        <w:pStyle w:val="a3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  <w:lang w:val="ru-RU"/>
        </w:rPr>
      </w:pPr>
      <w:r w:rsidRPr="00180ECA">
        <w:rPr>
          <w:sz w:val="28"/>
          <w:szCs w:val="28"/>
          <w:lang w:val="ru-RU"/>
        </w:rPr>
        <w:t>Зимина О.В. Печатные и электронные учебные издания в современном высшем образовании: Теория, методика, практика / О.В. Зимина - М.:  Изд-во МЭИ, 2003. - 134 с.</w:t>
      </w:r>
    </w:p>
    <w:p w14:paraId="288919A7" w14:textId="77777777" w:rsidR="00180ECA" w:rsidRPr="00180ECA" w:rsidRDefault="00180ECA" w:rsidP="00180ECA">
      <w:pPr>
        <w:rPr>
          <w:sz w:val="28"/>
          <w:szCs w:val="28"/>
        </w:rPr>
      </w:pPr>
    </w:p>
    <w:p w14:paraId="2EA9D943" w14:textId="77777777" w:rsidR="00180ECA" w:rsidRPr="00180ECA" w:rsidRDefault="00180ECA" w:rsidP="00180ECA">
      <w:pPr>
        <w:pStyle w:val="a3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  <w:lang w:val="ru-RU"/>
        </w:rPr>
      </w:pPr>
      <w:r w:rsidRPr="00180ECA">
        <w:rPr>
          <w:sz w:val="28"/>
          <w:szCs w:val="28"/>
          <w:lang w:val="ru-RU"/>
        </w:rPr>
        <w:t xml:space="preserve">Компьютерные технологии в образовании и предпринимательстве. Монография. /Под. Ред. М.К. </w:t>
      </w:r>
      <w:proofErr w:type="spellStart"/>
      <w:r w:rsidRPr="00180ECA">
        <w:rPr>
          <w:sz w:val="28"/>
          <w:szCs w:val="28"/>
          <w:lang w:val="ru-RU"/>
        </w:rPr>
        <w:t>Чернякова</w:t>
      </w:r>
      <w:proofErr w:type="spellEnd"/>
      <w:r w:rsidRPr="00180ECA">
        <w:rPr>
          <w:sz w:val="28"/>
          <w:szCs w:val="28"/>
          <w:lang w:val="ru-RU"/>
        </w:rPr>
        <w:t>. - Чита: 1997. - 442 с.</w:t>
      </w:r>
    </w:p>
    <w:p w14:paraId="45009EA7" w14:textId="77777777" w:rsidR="00180ECA" w:rsidRPr="00180ECA" w:rsidRDefault="00180ECA" w:rsidP="00180ECA">
      <w:pPr>
        <w:pStyle w:val="a3"/>
        <w:rPr>
          <w:sz w:val="28"/>
          <w:szCs w:val="28"/>
          <w:lang w:val="ru-RU"/>
        </w:rPr>
      </w:pPr>
    </w:p>
    <w:p w14:paraId="43D3592A" w14:textId="24152EC1" w:rsidR="00180ECA" w:rsidRDefault="00180ECA" w:rsidP="00180ECA">
      <w:pPr>
        <w:pStyle w:val="a3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  <w:lang w:val="ru-RU"/>
        </w:rPr>
      </w:pPr>
      <w:r w:rsidRPr="00180ECA">
        <w:rPr>
          <w:sz w:val="28"/>
          <w:szCs w:val="28"/>
          <w:lang w:val="ru-RU"/>
        </w:rPr>
        <w:t>Осетрова Н. В. Книга и электронные средства в образовании. — М.: Изд. сервис Логос, 2003. — 144с.</w:t>
      </w:r>
    </w:p>
    <w:p w14:paraId="761092DD" w14:textId="77777777" w:rsidR="00180ECA" w:rsidRPr="00180ECA" w:rsidRDefault="00180ECA" w:rsidP="00180ECA">
      <w:pPr>
        <w:pStyle w:val="a3"/>
        <w:rPr>
          <w:sz w:val="28"/>
          <w:szCs w:val="28"/>
          <w:lang w:val="ru-RU"/>
        </w:rPr>
      </w:pPr>
    </w:p>
    <w:p w14:paraId="19C6B0EB" w14:textId="77777777" w:rsidR="00180ECA" w:rsidRPr="00180ECA" w:rsidRDefault="00180ECA" w:rsidP="00180ECA">
      <w:pPr>
        <w:pStyle w:val="a3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8"/>
          <w:szCs w:val="28"/>
        </w:rPr>
      </w:pPr>
      <w:r w:rsidRPr="00180ECA">
        <w:rPr>
          <w:sz w:val="28"/>
          <w:szCs w:val="28"/>
          <w:lang w:val="ru-RU"/>
        </w:rPr>
        <w:t xml:space="preserve">Ильин В. А. Электронные образовательные ресурсы. Виды, структуры, технологии //Программные продукты, системы и алгоритмы. – 2014. – №. </w:t>
      </w:r>
      <w:r w:rsidRPr="00180ECA">
        <w:rPr>
          <w:sz w:val="28"/>
          <w:szCs w:val="28"/>
        </w:rPr>
        <w:t>2. – С. 2-2.</w:t>
      </w:r>
    </w:p>
    <w:p w14:paraId="5BAF7B0D" w14:textId="77777777" w:rsidR="00180ECA" w:rsidRPr="00180ECA" w:rsidRDefault="00180ECA" w:rsidP="00180ECA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  <w:lang w:val="ru-RU"/>
        </w:rPr>
      </w:pPr>
    </w:p>
    <w:p w14:paraId="5816C050" w14:textId="77777777" w:rsidR="009A4EC5" w:rsidRPr="009A4EC5" w:rsidRDefault="009A4EC5" w:rsidP="009A4EC5">
      <w:pPr>
        <w:spacing w:after="160" w:line="360" w:lineRule="auto"/>
        <w:jc w:val="both"/>
        <w:rPr>
          <w:rFonts w:eastAsia="Times New Roman"/>
          <w:sz w:val="28"/>
          <w:szCs w:val="28"/>
        </w:rPr>
      </w:pPr>
    </w:p>
    <w:p w14:paraId="175A16A6" w14:textId="77777777" w:rsidR="009A4EC5" w:rsidRPr="00957EC1" w:rsidRDefault="009A4EC5"/>
    <w:sectPr w:rsidR="009A4EC5" w:rsidRPr="00957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05FF2"/>
    <w:multiLevelType w:val="hybridMultilevel"/>
    <w:tmpl w:val="23585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871BD"/>
    <w:multiLevelType w:val="hybridMultilevel"/>
    <w:tmpl w:val="C79410FE"/>
    <w:lvl w:ilvl="0" w:tplc="79B45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680720"/>
    <w:multiLevelType w:val="hybridMultilevel"/>
    <w:tmpl w:val="340625FE"/>
    <w:lvl w:ilvl="0" w:tplc="2EDC2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C1"/>
    <w:rsid w:val="00180ECA"/>
    <w:rsid w:val="004C292D"/>
    <w:rsid w:val="00957EC1"/>
    <w:rsid w:val="009A4EC5"/>
    <w:rsid w:val="00D9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CF50DC"/>
  <w15:chartTrackingRefBased/>
  <w15:docId w15:val="{55335CE3-CAE1-0D4B-93FB-D1B4B710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EC1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Times New Roman"/>
      <w:bdr w:val="nil"/>
      <w:lang w:val="en-US"/>
    </w:rPr>
  </w:style>
  <w:style w:type="character" w:styleId="a4">
    <w:name w:val="Hyperlink"/>
    <w:basedOn w:val="a0"/>
    <w:uiPriority w:val="99"/>
    <w:unhideWhenUsed/>
    <w:rsid w:val="00180E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2021-04-03T19:08:00Z</dcterms:created>
  <dcterms:modified xsi:type="dcterms:W3CDTF">2021-04-14T10:41:00Z</dcterms:modified>
</cp:coreProperties>
</file>