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МИНИСТЕРСТВО НАУКИ И ВЫСШЕГО ОБРАЗОВАНИЯ 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ПЕДАГОГИЧЕСКИЙ УНИВЕРСИТЕТ им. А. И. ГЕРЦЕНА»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«Программный проект редизайна сервиса поиска и добавления резюме студенческой биржи труда»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 г.</w:t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10"/>
              <w:tab w:val="right" w:pos="9339"/>
            </w:tabs>
            <w:spacing w:after="360" w:before="36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ОБЩИЕ СВЕДЕНИЯ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22"/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Полное и краткое наименование проводимых работ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22"/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Наименование организации – заказчика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22"/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Список ответственных исполнителей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22"/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Плановые сроки начала и окончания работ по редизайну ресурса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22"/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Основные сведения об организации – заказчике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10"/>
              <w:tab w:val="right" w:pos="9339"/>
            </w:tabs>
            <w:spacing w:after="360" w:before="36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НАЗНАЧЕНИЕ И ЦЕЛИ СОЗДАНИЯ РЕСУРСА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Назначение программного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Цель создания ресурса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Целевая аудитория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Основные задачи ресурса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10"/>
              <w:tab w:val="right" w:pos="9339"/>
            </w:tabs>
            <w:spacing w:after="360" w:before="36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2"/>
              <w:szCs w:val="22"/>
              <w:u w:val="single"/>
              <w:shd w:fill="auto" w:val="clear"/>
              <w:vertAlign w:val="baseline"/>
              <w:rtl w:val="0"/>
            </w:rPr>
            <w:t xml:space="preserve">ТРЕБОВАНИЯ К МУЛЬТИМЕДИЙНОМУ РЕСУРСУ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Требование к стилистическому оформлению ресурса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Требования к графическому дизайну программного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Требования к шрифтовому оформлению программного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Требования к средствам просмотра программного проекта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39"/>
            </w:tabs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Требования к компоновке содержимого ресурса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Title"/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Title"/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pageBreakBefore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Title"/>
        <w:pageBreakBefore w:val="0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numPr>
          <w:ilvl w:val="1"/>
          <w:numId w:val="1"/>
        </w:numPr>
        <w:ind w:left="740" w:hanging="38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Полное и краткое наименование проводимых работ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проводимых работ – редизайн сервиса поиска и добавления резюме студенческой биржи труда для информационного обеспечения трудоустройства студентов и выпускников. 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 наименование системы – программный проект редизайна сервиса. </w:t>
      </w:r>
    </w:p>
    <w:p w:rsidR="00000000" w:rsidDel="00000000" w:rsidP="00000000" w:rsidRDefault="00000000" w:rsidRPr="00000000" w14:paraId="00000042">
      <w:pPr>
        <w:pStyle w:val="Heading2"/>
        <w:pageBreakBefore w:val="0"/>
        <w:numPr>
          <w:ilvl w:val="1"/>
          <w:numId w:val="1"/>
        </w:numPr>
        <w:ind w:left="740" w:hanging="38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Наименование организации – заказчика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 – РГПУ им. А.И.Герцена, кафедра информационных и коммуникационных технологий (ИКТ).</w:t>
      </w:r>
    </w:p>
    <w:p w:rsidR="00000000" w:rsidDel="00000000" w:rsidP="00000000" w:rsidRDefault="00000000" w:rsidRPr="00000000" w14:paraId="00000044">
      <w:pPr>
        <w:pStyle w:val="Heading2"/>
        <w:pageBreakBefore w:val="0"/>
        <w:numPr>
          <w:ilvl w:val="1"/>
          <w:numId w:val="1"/>
        </w:numPr>
        <w:ind w:left="740" w:hanging="38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Список ответственных исполнителей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Белорукова Елизавета Игоревна – студентка, разработчик проекта, сборщик системы и материала для наполнения, ответственная за реализацию проекта.</w:t>
      </w:r>
    </w:p>
    <w:p w:rsidR="00000000" w:rsidDel="00000000" w:rsidP="00000000" w:rsidRDefault="00000000" w:rsidRPr="00000000" w14:paraId="00000046">
      <w:pPr>
        <w:pStyle w:val="Heading2"/>
        <w:pageBreakBefore w:val="0"/>
        <w:numPr>
          <w:ilvl w:val="1"/>
          <w:numId w:val="1"/>
        </w:numPr>
        <w:ind w:left="740" w:hanging="38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Плановые сроки начала и окончания работ по редизайну ресурса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срок работ по редизайну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сервиса поиска и добавления резюме студенческой биржи труда составляет 30 календарных дней.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Разработка структуры проектируемого ресурса – 5 календарных дней;</w:t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Подбор материала – 5 календарных дней;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Создание полного статического прототипа функциональной части – 7 календарных дней;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Создание работающего динамического шаблона ресурса – 10 календарных дней;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Тестирование – 1 календарный день;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Отладка выявленных ошибок – 2 календарных дня;</w:t>
      </w:r>
    </w:p>
    <w:p w:rsidR="00000000" w:rsidDel="00000000" w:rsidP="00000000" w:rsidRDefault="00000000" w:rsidRPr="00000000" w14:paraId="0000004E">
      <w:pPr>
        <w:pStyle w:val="Heading2"/>
        <w:pageBreakBefore w:val="0"/>
        <w:numPr>
          <w:ilvl w:val="1"/>
          <w:numId w:val="1"/>
        </w:numPr>
        <w:ind w:left="740" w:hanging="38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Основные сведения об организации – заказчике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Приоритетные направления деятельности:</w:t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обучение;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повышение квалификации;</w:t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НАЗНАЧЕНИЕ И ЦЕЛИ СОЗДАНИЯ РЕСУРСА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pageBreakBefore w:val="0"/>
        <w:rPr>
          <w:sz w:val="32"/>
          <w:szCs w:val="32"/>
        </w:rPr>
      </w:pPr>
      <w:bookmarkStart w:colFirst="0" w:colLast="0" w:name="_1t3h5sf" w:id="7"/>
      <w:bookmarkEnd w:id="7"/>
      <w:r w:rsidDel="00000000" w:rsidR="00000000" w:rsidRPr="00000000">
        <w:rPr>
          <w:sz w:val="32"/>
          <w:szCs w:val="32"/>
          <w:rtl w:val="0"/>
        </w:rPr>
        <w:t xml:space="preserve">2.1 Назначение программного проекта</w:t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Основным назначение программного проекта является предоставление пользователю удобной формы для поиска и добавления резюме в систему.</w:t>
      </w:r>
    </w:p>
    <w:p w:rsidR="00000000" w:rsidDel="00000000" w:rsidP="00000000" w:rsidRDefault="00000000" w:rsidRPr="00000000" w14:paraId="00000058">
      <w:pPr>
        <w:pStyle w:val="Heading2"/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4d34og8" w:id="8"/>
      <w:bookmarkEnd w:id="8"/>
      <w:r w:rsidDel="00000000" w:rsidR="00000000" w:rsidRPr="00000000">
        <w:rPr>
          <w:sz w:val="32"/>
          <w:szCs w:val="32"/>
          <w:rtl w:val="0"/>
        </w:rPr>
        <w:t xml:space="preserve">2.2 Цель создания ресурса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создания ресурса является помощь студентам и работодателям при трудоустройстве, удобном заполнении резюме и поиску вакансий.</w:t>
      </w:r>
    </w:p>
    <w:p w:rsidR="00000000" w:rsidDel="00000000" w:rsidP="00000000" w:rsidRDefault="00000000" w:rsidRPr="00000000" w14:paraId="0000005A">
      <w:pPr>
        <w:pStyle w:val="Heading2"/>
        <w:pageBreakBefore w:val="0"/>
        <w:rPr>
          <w:sz w:val="32"/>
          <w:szCs w:val="32"/>
        </w:rPr>
      </w:pPr>
      <w:bookmarkStart w:colFirst="0" w:colLast="0" w:name="_2s8eyo1" w:id="9"/>
      <w:bookmarkEnd w:id="9"/>
      <w:r w:rsidDel="00000000" w:rsidR="00000000" w:rsidRPr="00000000">
        <w:rPr>
          <w:sz w:val="32"/>
          <w:szCs w:val="32"/>
          <w:rtl w:val="0"/>
        </w:rPr>
        <w:t xml:space="preserve">2.3 Целевая аудитория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Студенты, обучающиеся или заканчивающие университет.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Работодатели разной возрастной категории.</w:t>
      </w:r>
    </w:p>
    <w:p w:rsidR="00000000" w:rsidDel="00000000" w:rsidP="00000000" w:rsidRDefault="00000000" w:rsidRPr="00000000" w14:paraId="0000005D">
      <w:pPr>
        <w:pStyle w:val="Heading2"/>
        <w:pageBreakBefore w:val="0"/>
        <w:rPr>
          <w:sz w:val="32"/>
          <w:szCs w:val="32"/>
        </w:rPr>
      </w:pPr>
      <w:bookmarkStart w:colFirst="0" w:colLast="0" w:name="_17dp8vu" w:id="10"/>
      <w:bookmarkEnd w:id="10"/>
      <w:r w:rsidDel="00000000" w:rsidR="00000000" w:rsidRPr="00000000">
        <w:rPr>
          <w:sz w:val="32"/>
          <w:szCs w:val="32"/>
          <w:rtl w:val="0"/>
        </w:rPr>
        <w:t xml:space="preserve">2.4 Основные задачи ресурса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Информационное обеспечение;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Ознакомление.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Style w:val="Heading1"/>
        <w:pageBreakBefore w:val="0"/>
        <w:numPr>
          <w:ilvl w:val="0"/>
          <w:numId w:val="1"/>
        </w:numPr>
        <w:ind w:left="720" w:hanging="360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ТРЕБОВАНИЯ К ПРОГРАММНОМУ ПРОЕКТУ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ageBreakBefore w:val="0"/>
        <w:rPr>
          <w:sz w:val="32"/>
          <w:szCs w:val="32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3.1 Требование к стилистическому оформлению ресурса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Стилистическое оформление сайта должно обеспечивать комфортное восприятие информации, поскольку ресурс имеет в первую очередь информационную направленность. В соответствии с этим требованием, навигация по системе должна быть интуитивно понятной и простой, а используемые шрифты и формы для заполнения не должны «перегружать» систему.</w:t>
      </w:r>
    </w:p>
    <w:p w:rsidR="00000000" w:rsidDel="00000000" w:rsidP="00000000" w:rsidRDefault="00000000" w:rsidRPr="00000000" w14:paraId="00000065">
      <w:pPr>
        <w:pStyle w:val="Heading2"/>
        <w:pageBreakBefore w:val="0"/>
        <w:rPr>
          <w:sz w:val="32"/>
          <w:szCs w:val="32"/>
        </w:rPr>
      </w:pPr>
      <w:bookmarkStart w:colFirst="0" w:colLast="0" w:name="_lnxbz9" w:id="13"/>
      <w:bookmarkEnd w:id="13"/>
      <w:r w:rsidDel="00000000" w:rsidR="00000000" w:rsidRPr="00000000">
        <w:rPr>
          <w:sz w:val="32"/>
          <w:szCs w:val="32"/>
          <w:rtl w:val="0"/>
        </w:rPr>
        <w:t xml:space="preserve">3.2 Требования к графическому дизайну программного проекта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Дизайн ресурса должен быть консервативным - желательно использовать неброские, неяркие, пастельные цвета и тона.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Приветствуется использование небольших, но стильных графических элементов (пиктограмм, «визуалов») в оформлении контента ресурса.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По рекомендации психолога, желательно использовать в оформлении ресурса синий, зеленого цвета и их оттенков.</w:t>
      </w:r>
    </w:p>
    <w:p w:rsidR="00000000" w:rsidDel="00000000" w:rsidP="00000000" w:rsidRDefault="00000000" w:rsidRPr="00000000" w14:paraId="00000069">
      <w:pPr>
        <w:pStyle w:val="Heading2"/>
        <w:pageBreakBefore w:val="0"/>
        <w:rPr>
          <w:sz w:val="32"/>
          <w:szCs w:val="32"/>
        </w:rPr>
      </w:pPr>
      <w:bookmarkStart w:colFirst="0" w:colLast="0" w:name="_35nkun2" w:id="14"/>
      <w:bookmarkEnd w:id="14"/>
      <w:r w:rsidDel="00000000" w:rsidR="00000000" w:rsidRPr="00000000">
        <w:rPr>
          <w:sz w:val="32"/>
          <w:szCs w:val="32"/>
          <w:rtl w:val="0"/>
        </w:rPr>
        <w:t xml:space="preserve">3.3 Требования к шрифтовому оформлению программного проекта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Основными шрифтовыми гарнитурами являются гарнитуры Arial и Times New Roman, Helvetica.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Размер (кегль) шрифтов должен обеспечивать удобство восприятия текста при минимально допустимом размере экрана, желательно добавить компонент изменения размера шрифтов.</w:t>
      </w:r>
    </w:p>
    <w:p w:rsidR="00000000" w:rsidDel="00000000" w:rsidP="00000000" w:rsidRDefault="00000000" w:rsidRPr="00000000" w14:paraId="0000006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Приветствуются приемы акцентирования внимания в текстовых блоках и на заголовках.</w:t>
      </w:r>
    </w:p>
    <w:p w:rsidR="00000000" w:rsidDel="00000000" w:rsidP="00000000" w:rsidRDefault="00000000" w:rsidRPr="00000000" w14:paraId="0000006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Style w:val="Heading2"/>
        <w:pageBreakBefore w:val="0"/>
        <w:rPr>
          <w:sz w:val="32"/>
          <w:szCs w:val="32"/>
        </w:rPr>
      </w:pPr>
      <w:bookmarkStart w:colFirst="0" w:colLast="0" w:name="_1ksv4uv" w:id="15"/>
      <w:bookmarkEnd w:id="15"/>
      <w:r w:rsidDel="00000000" w:rsidR="00000000" w:rsidRPr="00000000">
        <w:rPr>
          <w:sz w:val="32"/>
          <w:szCs w:val="32"/>
          <w:rtl w:val="0"/>
        </w:rPr>
        <w:t xml:space="preserve">3.4 Требования к средствам просмотра программного проекта</w:t>
      </w:r>
    </w:p>
    <w:p w:rsidR="00000000" w:rsidDel="00000000" w:rsidP="00000000" w:rsidRDefault="00000000" w:rsidRPr="00000000" w14:paraId="0000006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Ресурс должен разрабатываться под базовое разрешение экрана 800х600 px и выше;</w:t>
      </w:r>
    </w:p>
    <w:p w:rsidR="00000000" w:rsidDel="00000000" w:rsidP="00000000" w:rsidRDefault="00000000" w:rsidRPr="00000000" w14:paraId="0000007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Ресурс должен обеспечивать корректное отображение данных во всех браузерах.</w:t>
      </w:r>
    </w:p>
    <w:p w:rsidR="00000000" w:rsidDel="00000000" w:rsidP="00000000" w:rsidRDefault="00000000" w:rsidRPr="00000000" w14:paraId="0000007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Heading2"/>
        <w:pageBreakBefore w:val="0"/>
        <w:rPr>
          <w:sz w:val="32"/>
          <w:szCs w:val="32"/>
        </w:rPr>
      </w:pPr>
      <w:bookmarkStart w:colFirst="0" w:colLast="0" w:name="_2jxsxqh" w:id="17"/>
      <w:bookmarkEnd w:id="17"/>
      <w:r w:rsidDel="00000000" w:rsidR="00000000" w:rsidRPr="00000000">
        <w:rPr>
          <w:sz w:val="32"/>
          <w:szCs w:val="32"/>
          <w:rtl w:val="0"/>
        </w:rPr>
        <w:t xml:space="preserve">3.5 Требования к компоновке содержимого ресурса</w:t>
      </w:r>
    </w:p>
    <w:p w:rsidR="00000000" w:rsidDel="00000000" w:rsidP="00000000" w:rsidRDefault="00000000" w:rsidRPr="00000000" w14:paraId="0000007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Компоновка страниц Ресурса должна обеспечивать автоматическое масштабирование страниц в зависимости от ширины рабочего поля браузера пользователя. Минимальный размер (ширина) рабочего поля браузера, при котором необходимо обеспечить полноценное отображение страниц (без полосы горизонтальной прокрутки), составляет 800 пикселов.</w:t>
      </w:r>
    </w:p>
    <w:p w:rsidR="00000000" w:rsidDel="00000000" w:rsidP="00000000" w:rsidRDefault="00000000" w:rsidRPr="00000000" w14:paraId="0000007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40" w:w="11900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40" w:hanging="3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pageBreakBefore w:val="0"/>
      <w:spacing w:after="160" w:lineRule="auto"/>
    </w:pPr>
    <w:rPr>
      <w:rFonts w:ascii="Calibri" w:cs="Calibri" w:eastAsia="Calibri" w:hAnsi="Calibri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