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CF3225">
        <w:tc>
          <w:tcPr>
            <w:tcW w:w="1386" w:type="dxa"/>
            <w:shd w:val="clear" w:color="auto" w:fill="auto"/>
          </w:tcPr>
          <w:p w:rsidR="00CF3225" w:rsidRDefault="001313D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33"/>
                      <wp:lineTo x="21265" y="20733"/>
                      <wp:lineTo x="21265" y="0"/>
                      <wp:lineTo x="-614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CF3225" w:rsidRDefault="001313D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F3225" w:rsidRDefault="001313D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F3225" w:rsidRDefault="001313D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CF3225" w:rsidRDefault="001313DD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F3225" w:rsidRDefault="001313DD">
            <w:pPr>
              <w:spacing w:line="240" w:lineRule="auto"/>
              <w:ind w:right="-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CF3225" w:rsidRDefault="001313D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университет)»</w:t>
            </w:r>
          </w:p>
          <w:p w:rsidR="00CF3225" w:rsidRDefault="001313DD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CF3225" w:rsidRDefault="00CF3225">
      <w:pPr>
        <w:pBdr>
          <w:bottom w:val="thinThickSmallGap" w:sz="24" w:space="1" w:color="00000A"/>
        </w:pBd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CF3225" w:rsidRDefault="00CF322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F3225" w:rsidRDefault="00CF322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F3225" w:rsidRDefault="00CF322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F3225" w:rsidRDefault="001313DD">
      <w:pPr>
        <w:spacing w:line="240" w:lineRule="auto"/>
        <w:jc w:val="center"/>
      </w:pPr>
      <w:r>
        <w:rPr>
          <w:rFonts w:ascii="Times New Roman" w:hAnsi="Times New Roman"/>
          <w:sz w:val="28"/>
          <w:szCs w:val="28"/>
        </w:rPr>
        <w:t>Физкультурно-оздоровительный факультет</w:t>
      </w:r>
    </w:p>
    <w:p w:rsidR="00CF3225" w:rsidRDefault="001313D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«Здоровьесберегающие технологии 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адаптивная физическая культура»</w:t>
      </w:r>
    </w:p>
    <w:p w:rsidR="00CF3225" w:rsidRDefault="00CF3225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CF3225" w:rsidRDefault="00CF3225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CF3225" w:rsidRDefault="00CF3225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CF3225" w:rsidRDefault="001313DD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CF3225" w:rsidRDefault="001313DD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Анализ факторов, влияющих на потребление алкоголя школьниками старших классов, методом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 xml:space="preserve"> вариации коэффициентов функции активации нейронной сети Хопфилда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1313DD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студент: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Белоусов Евгений 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</w:t>
      </w:r>
    </w:p>
    <w:p w:rsidR="00CF3225" w:rsidRDefault="001313DD">
      <w:pPr>
        <w:suppressAutoHyphens/>
        <w:spacing w:line="240" w:lineRule="auto"/>
        <w:jc w:val="center"/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1313DD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 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ИУ5-61Б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CF3225" w:rsidRDefault="00CF3225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CF3225" w:rsidRDefault="001313DD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Проверил доцент кафедры АФК,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к.психол.н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____________Худышева М.К. </w:t>
      </w:r>
    </w:p>
    <w:p w:rsidR="00CF3225" w:rsidRDefault="001313DD">
      <w:pPr>
        <w:suppressAutoHyphens/>
        <w:spacing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                    подпись, дата                </w:t>
      </w:r>
    </w:p>
    <w:p w:rsidR="00CF3225" w:rsidRDefault="001313DD">
      <w:pPr>
        <w:suppressAutoHyphens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</w:t>
      </w:r>
    </w:p>
    <w:p w:rsidR="00CF3225" w:rsidRDefault="00CF3225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</w:pPr>
    </w:p>
    <w:p w:rsidR="00CF3225" w:rsidRDefault="00CF3225">
      <w:pPr>
        <w:suppressAutoHyphens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CF3225" w:rsidRDefault="001313DD">
      <w:pPr>
        <w:suppressAutoHyphens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 __________________________________   Дата ________________</w:t>
      </w:r>
    </w:p>
    <w:p w:rsidR="00CF3225" w:rsidRDefault="00CF3225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CF3225" w:rsidRDefault="00CF3225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94E79" w:rsidRPr="00794E79" w:rsidRDefault="001313DD" w:rsidP="00794E79">
      <w:pPr>
        <w:spacing w:line="240" w:lineRule="auto"/>
        <w:jc w:val="center"/>
      </w:pPr>
      <w:r>
        <w:rPr>
          <w:rFonts w:ascii="Times New Roman" w:hAnsi="Times New Roman"/>
          <w:i/>
          <w:sz w:val="24"/>
          <w:szCs w:val="24"/>
        </w:rPr>
        <w:t>2020   г.</w:t>
      </w:r>
      <w:bookmarkStart w:id="0" w:name="_Toc38995110"/>
      <w:bookmarkEnd w:id="0"/>
    </w:p>
    <w:bookmarkStart w:id="1" w:name="_Toc38995111" w:displacedByCustomXml="next"/>
    <w:bookmarkEnd w:id="1" w:displacedByCustomXml="next"/>
    <w:bookmarkStart w:id="2" w:name="_Toc39279542" w:displacedByCustomXml="next"/>
    <w:sdt>
      <w:sdtPr>
        <w:rPr>
          <w:sz w:val="22"/>
          <w:szCs w:val="22"/>
        </w:rPr>
        <w:id w:val="311228298"/>
        <w:docPartObj>
          <w:docPartGallery w:val="Table of Contents"/>
          <w:docPartUnique/>
        </w:docPartObj>
      </w:sdtPr>
      <w:sdtEndPr>
        <w:rPr>
          <w:sz w:val="40"/>
          <w:szCs w:val="40"/>
        </w:rPr>
      </w:sdtEndPr>
      <w:sdtContent>
        <w:p w:rsidR="00794E79" w:rsidRDefault="00794E79" w:rsidP="00794E79">
          <w:pPr>
            <w:pStyle w:val="1"/>
          </w:pPr>
          <w:r>
            <w:t>Оглавление</w:t>
          </w:r>
          <w:bookmarkEnd w:id="2"/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9279542" w:history="1">
            <w:r w:rsidRPr="00A2192C">
              <w:rPr>
                <w:rStyle w:val="ae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3" w:history="1">
            <w:r w:rsidRPr="00A2192C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4" w:history="1">
            <w:r w:rsidRPr="00A2192C">
              <w:rPr>
                <w:rStyle w:val="ae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20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5" w:history="1">
            <w:r w:rsidRPr="00A2192C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ru-RU"/>
              </w:rPr>
              <w:tab/>
            </w:r>
            <w:r w:rsidRPr="00A2192C">
              <w:rPr>
                <w:rStyle w:val="ae"/>
                <w:noProof/>
              </w:rPr>
              <w:t>Существующие подходы к решению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20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6" w:history="1">
            <w:r w:rsidRPr="00A2192C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ru-RU"/>
              </w:rPr>
              <w:tab/>
            </w:r>
            <w:r w:rsidRPr="00A2192C">
              <w:rPr>
                <w:rStyle w:val="ae"/>
                <w:noProof/>
              </w:rPr>
              <w:t xml:space="preserve">Метод вариации </w:t>
            </w:r>
            <w:r w:rsidRPr="00A2192C">
              <w:rPr>
                <w:rStyle w:val="ae"/>
                <w:noProof/>
                <w:lang w:val="ru-RU"/>
              </w:rPr>
              <w:t>порога</w:t>
            </w:r>
            <w:r w:rsidRPr="00A2192C">
              <w:rPr>
                <w:rStyle w:val="ae"/>
                <w:noProof/>
              </w:rPr>
              <w:t xml:space="preserve"> функции активации нейронной сети Хопфилда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20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7" w:history="1">
            <w:r w:rsidRPr="00A2192C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ru-RU"/>
              </w:rPr>
              <w:tab/>
            </w:r>
            <w:r w:rsidRPr="00A2192C">
              <w:rPr>
                <w:rStyle w:val="ae"/>
                <w:noProof/>
              </w:rPr>
              <w:t>Другие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8" w:history="1">
            <w:r w:rsidRPr="00A2192C">
              <w:rPr>
                <w:rStyle w:val="ae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49" w:history="1">
            <w:r w:rsidRPr="00A2192C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hyperlink w:anchor="_Toc39279550" w:history="1">
            <w:r w:rsidRPr="00A2192C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E79" w:rsidRDefault="00794E79" w:rsidP="00794E79">
          <w:pPr>
            <w:pStyle w:val="1"/>
          </w:pPr>
          <w:r>
            <w:fldChar w:fldCharType="end"/>
          </w:r>
        </w:p>
      </w:sdtContent>
    </w:sdt>
    <w:p w:rsidR="00794E79" w:rsidRDefault="00794E79" w:rsidP="00794E79">
      <w:pPr>
        <w:pStyle w:val="1"/>
      </w:pPr>
      <w:r>
        <w:t xml:space="preserve"> </w:t>
      </w:r>
    </w:p>
    <w:p w:rsidR="00794E79" w:rsidRDefault="00794E79">
      <w:pPr>
        <w:spacing w:line="240" w:lineRule="auto"/>
        <w:rPr>
          <w:sz w:val="40"/>
          <w:szCs w:val="40"/>
        </w:rPr>
      </w:pPr>
      <w:r>
        <w:br w:type="page"/>
      </w:r>
    </w:p>
    <w:p w:rsidR="00CF3225" w:rsidRDefault="001313DD" w:rsidP="00794E79">
      <w:pPr>
        <w:pStyle w:val="1"/>
      </w:pPr>
      <w:bookmarkStart w:id="3" w:name="_Toc39279543"/>
      <w:r>
        <w:lastRenderedPageBreak/>
        <w:t>Введение</w:t>
      </w:r>
      <w:bookmarkEnd w:id="3"/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 представить современный мир без алгоритмов </w:t>
      </w:r>
      <w:r>
        <w:rPr>
          <w:rFonts w:ascii="Times New Roman" w:hAnsi="Times New Roman" w:cs="Times New Roman"/>
          <w:sz w:val="28"/>
          <w:szCs w:val="28"/>
        </w:rPr>
        <w:t>машинного обучения [1]. Они постепенно проникают во все сферы жизни, и находят применение в самых неожиданных областях. Эти алгоритмы обрабатывают огромные объемы данных, выявляя в них почти невидимые человеческому глазу зависимости.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алгоритмов машин</w:t>
      </w:r>
      <w:r>
        <w:rPr>
          <w:rFonts w:ascii="Times New Roman" w:hAnsi="Times New Roman" w:cs="Times New Roman"/>
          <w:sz w:val="28"/>
          <w:szCs w:val="28"/>
        </w:rPr>
        <w:t xml:space="preserve">ного обучения большое распространение получили нейронные сети [2]. Они весьма эффективно справляются с большим классом задач, недоступных другим алгоритмам. 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понять, чему именно научилась нейронная сеть, какие связи выстроились между нейронами, на </w:t>
      </w:r>
      <w:r>
        <w:rPr>
          <w:rFonts w:ascii="Times New Roman" w:hAnsi="Times New Roman" w:cs="Times New Roman"/>
          <w:sz w:val="28"/>
          <w:szCs w:val="28"/>
        </w:rPr>
        <w:t>какие атрибуты сеть обращает внимание в первую очередь - сложная и почти невыполнимая задача. Эта задача может встать, например, при проектировании системы обработки информации в реальном времени, когда получение того или иного атрибута связано с определен</w:t>
      </w:r>
      <w:r>
        <w:rPr>
          <w:rFonts w:ascii="Times New Roman" w:hAnsi="Times New Roman" w:cs="Times New Roman"/>
          <w:sz w:val="28"/>
          <w:szCs w:val="28"/>
        </w:rPr>
        <w:t>ными денежными или временными затратами. Или, например, при разработке программ по борьбе с инсультом, где определение наиболее критических факторов поможет направить большие точечные усилия на их устранение.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исследовать факторы, влияющие на у</w:t>
      </w:r>
      <w:r>
        <w:rPr>
          <w:rFonts w:ascii="Times New Roman" w:hAnsi="Times New Roman" w:cs="Times New Roman"/>
          <w:sz w:val="28"/>
          <w:szCs w:val="28"/>
        </w:rPr>
        <w:t>потребление алкоголя старшеклассниками.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рассмотреть существующие подходы к решению задачи;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рассмотреть метод вариации коэффициентов функции активации нейронной сети Хопфилда;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сравнить полученные результаты с другими исследованиями в</w:t>
      </w:r>
      <w:r>
        <w:rPr>
          <w:rFonts w:ascii="Times New Roman" w:hAnsi="Times New Roman" w:cs="Times New Roman"/>
          <w:sz w:val="28"/>
          <w:szCs w:val="28"/>
        </w:rPr>
        <w:t xml:space="preserve"> этой области.</w:t>
      </w:r>
    </w:p>
    <w:p w:rsidR="00794E79" w:rsidRDefault="001313DD" w:rsidP="00794E79">
      <w:pPr>
        <w:spacing w:line="240" w:lineRule="auto"/>
      </w:pPr>
      <w:r>
        <w:br w:type="page"/>
      </w:r>
    </w:p>
    <w:p w:rsidR="00CF3225" w:rsidRDefault="001313DD">
      <w:pPr>
        <w:pStyle w:val="1"/>
      </w:pPr>
      <w:bookmarkStart w:id="4" w:name="_Toc38995112"/>
      <w:bookmarkStart w:id="5" w:name="_Toc39279544"/>
      <w:bookmarkEnd w:id="4"/>
      <w:r>
        <w:lastRenderedPageBreak/>
        <w:t>Основная часть</w:t>
      </w:r>
      <w:bookmarkEnd w:id="5"/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В качестве выборки будем анализировать датасет</w:t>
      </w:r>
      <w:r>
        <w:rPr>
          <w:rFonts w:ascii="Times New Roman" w:hAnsi="Times New Roman" w:cs="Times New Roman"/>
          <w:sz w:val="28"/>
          <w:szCs w:val="28"/>
        </w:rPr>
        <w:t xml:space="preserve"> “Student alcohol consumption” [3], предоставленный сайтом kaggle. В нем находятся данные, полученные в ходе анкетирования учащихся курсов математики и португальского языка в средней школе. Параметры, которыми описываются школьники в датасете приведены в п</w:t>
      </w:r>
      <w:r>
        <w:rPr>
          <w:rFonts w:ascii="Times New Roman" w:hAnsi="Times New Roman" w:cs="Times New Roman"/>
          <w:sz w:val="28"/>
          <w:szCs w:val="28"/>
        </w:rPr>
        <w:t>риложении.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Факторы, представленные в датасете “Student alcohol consumption”, приведены в приложении. Из них нас не интересует название школы, сразу избавимся от него.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датасете употребление алкоголя в выходные дни и в рабочие </w:t>
      </w:r>
      <w:r w:rsidR="00794E79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виде д</w:t>
      </w:r>
      <w:r>
        <w:rPr>
          <w:rFonts w:ascii="Times New Roman" w:hAnsi="Times New Roman" w:cs="Times New Roman"/>
          <w:sz w:val="28"/>
          <w:szCs w:val="28"/>
        </w:rPr>
        <w:t xml:space="preserve">вух отдельных порядковых признаков. Чтобы упростить задачу заменим их одним бинарным </w:t>
      </w:r>
      <w:r w:rsidR="00794E79">
        <w:rPr>
          <w:rFonts w:ascii="Times New Roman" w:hAnsi="Times New Roman" w:cs="Times New Roman"/>
          <w:sz w:val="28"/>
          <w:szCs w:val="28"/>
        </w:rPr>
        <w:t>признаком</w:t>
      </w:r>
      <w:r>
        <w:rPr>
          <w:rFonts w:ascii="Times New Roman" w:hAnsi="Times New Roman" w:cs="Times New Roman"/>
          <w:sz w:val="28"/>
          <w:szCs w:val="28"/>
        </w:rPr>
        <w:t xml:space="preserve"> alc: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alc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Dalc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Walc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&gt;2</m:t>
              </m:r>
            </m:e>
          </m:d>
        </m:oMath>
      </m:oMathPara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дальнейшем будем анализировать именно его.</w:t>
      </w:r>
    </w:p>
    <w:p w:rsidR="00CF3225" w:rsidRDefault="001313DD">
      <w:pPr>
        <w:spacing w:line="240" w:lineRule="auto"/>
      </w:pPr>
      <w:r>
        <w:br w:type="page"/>
      </w:r>
    </w:p>
    <w:p w:rsidR="00CF3225" w:rsidRDefault="001313DD">
      <w:pPr>
        <w:pStyle w:val="2"/>
        <w:numPr>
          <w:ilvl w:val="0"/>
          <w:numId w:val="5"/>
        </w:numPr>
      </w:pPr>
      <w:bookmarkStart w:id="6" w:name="_Toc38995113"/>
      <w:bookmarkStart w:id="7" w:name="_Toc39279545"/>
      <w:bookmarkEnd w:id="6"/>
      <w:r>
        <w:lastRenderedPageBreak/>
        <w:t>Существующие подходы к решению задачи</w:t>
      </w:r>
      <w:bookmarkEnd w:id="7"/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Поставленную задачу можно расс</w:t>
      </w:r>
      <w:r>
        <w:rPr>
          <w:rFonts w:ascii="Times New Roman" w:hAnsi="Times New Roman" w:cs="Times New Roman"/>
          <w:sz w:val="28"/>
          <w:szCs w:val="28"/>
        </w:rPr>
        <w:t xml:space="preserve">матривать как задачу отбора информативных признаков. Существует несколько способов ее решения. В рамках этой работы рассмотрим два из них: с помощью регуляризации </w:t>
      </w:r>
      <w:r w:rsidR="00794E79">
        <w:rPr>
          <w:rFonts w:ascii="Times New Roman" w:hAnsi="Times New Roman" w:cs="Times New Roman"/>
          <w:sz w:val="28"/>
          <w:szCs w:val="28"/>
        </w:rPr>
        <w:t>Лассо</w:t>
      </w:r>
      <w:r>
        <w:rPr>
          <w:rFonts w:ascii="Times New Roman" w:hAnsi="Times New Roman" w:cs="Times New Roman"/>
          <w:sz w:val="28"/>
          <w:szCs w:val="28"/>
        </w:rPr>
        <w:t xml:space="preserve"> и с помощью решающего дерева.</w:t>
      </w:r>
    </w:p>
    <w:p w:rsidR="00CF3225" w:rsidRDefault="00794E79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линейных моделей</w:t>
      </w:r>
      <w:r w:rsidR="001313DD">
        <w:rPr>
          <w:rFonts w:ascii="Times New Roman" w:hAnsi="Times New Roman" w:cs="Times New Roman"/>
          <w:sz w:val="28"/>
          <w:szCs w:val="28"/>
        </w:rPr>
        <w:t xml:space="preserve"> может применяться регуля</w:t>
      </w:r>
      <w:r w:rsidR="001313DD">
        <w:rPr>
          <w:rFonts w:ascii="Times New Roman" w:hAnsi="Times New Roman" w:cs="Times New Roman"/>
          <w:sz w:val="28"/>
          <w:szCs w:val="28"/>
        </w:rPr>
        <w:t>ризация Лассо, ее особенность – отсеивание неинформативных признаков. Соответственно, если постепенно увеличивать коэффициент регуляризации, можно пронаблюдать, какие признаки окажутся более важными для модели, а какие – менее.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этого метода явл</w:t>
      </w:r>
      <w:r>
        <w:rPr>
          <w:rFonts w:ascii="Times New Roman" w:hAnsi="Times New Roman" w:cs="Times New Roman"/>
          <w:sz w:val="28"/>
          <w:szCs w:val="28"/>
        </w:rPr>
        <w:t>яется необходимость построения линейной модели, которая может описывать только линейные зависимости в данных. Для анализа нашего датасета данный способ не подходит.</w:t>
      </w:r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Другим, более распространенным методом является построение ансамбля алгоритмов на основе ре</w:t>
      </w:r>
      <w:r>
        <w:rPr>
          <w:rFonts w:ascii="Times New Roman" w:hAnsi="Times New Roman" w:cs="Times New Roman"/>
          <w:sz w:val="28"/>
          <w:szCs w:val="28"/>
        </w:rPr>
        <w:t xml:space="preserve">шающих деревьев. Данный метод может работать с любыми типами данных. Чем чаще признак встречается в полученных деревьях решений, тем он более важный. </w:t>
      </w:r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Так, например, этот способ считает, что употребление алкоголя старшеклассниками больше всего зависит от ч</w:t>
      </w:r>
      <w:r>
        <w:rPr>
          <w:rFonts w:ascii="Times New Roman" w:hAnsi="Times New Roman" w:cs="Times New Roman"/>
          <w:sz w:val="28"/>
          <w:szCs w:val="28"/>
        </w:rPr>
        <w:t>астоты гуляния с друзьями и от возраста. Данные утверждения выглядят вполне логичными.</w:t>
      </w:r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Стоит отметить, что существуют и другие методы, но в рамках данной работы они рассматриваться не будут.</w:t>
      </w:r>
    </w:p>
    <w:p w:rsidR="00CF3225" w:rsidRDefault="001313DD">
      <w:pPr>
        <w:ind w:firstLine="850"/>
        <w:jc w:val="both"/>
        <w:rPr>
          <w:rFonts w:ascii="Liberation Serif" w:hAnsi="Liberation Serif"/>
          <w:sz w:val="24"/>
          <w:szCs w:val="24"/>
        </w:rPr>
      </w:pPr>
      <w:r>
        <w:br w:type="page"/>
      </w:r>
    </w:p>
    <w:p w:rsidR="00CF3225" w:rsidRDefault="001313DD">
      <w:pPr>
        <w:pStyle w:val="2"/>
        <w:numPr>
          <w:ilvl w:val="0"/>
          <w:numId w:val="5"/>
        </w:numPr>
      </w:pPr>
      <w:bookmarkStart w:id="8" w:name="_Toc38995114"/>
      <w:bookmarkStart w:id="9" w:name="_Toc39279546"/>
      <w:r>
        <w:lastRenderedPageBreak/>
        <w:t xml:space="preserve">Метод вариации </w:t>
      </w:r>
      <w:r>
        <w:rPr>
          <w:lang w:val="ru-RU"/>
        </w:rPr>
        <w:t>порога</w:t>
      </w:r>
      <w:bookmarkEnd w:id="8"/>
      <w:r>
        <w:t xml:space="preserve"> функции активации нейронной сети Хопфилда</w:t>
      </w:r>
      <w:bookmarkEnd w:id="9"/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способом отбора информативных признаков является метод вариации коэффициентов функции активации нейронной сети Хопфилда. Для его применения, мы должны обучить нейронную сеть Хопфилда [4] этим данным. Возможно, для этого придется преобразовать да</w:t>
      </w:r>
      <w:r>
        <w:rPr>
          <w:rFonts w:ascii="Times New Roman" w:hAnsi="Times New Roman" w:cs="Times New Roman"/>
          <w:sz w:val="28"/>
          <w:szCs w:val="28"/>
        </w:rPr>
        <w:t>нные к виду, пригодному для использования с сетью Хопфилда.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Обучив сеть, мы запускаем алгоритм вариации порога функции активации нейронной сети Хопфилда, получая на его выходе список атрибутов, используемый сетью при вынесении решения. При этом список явля</w:t>
      </w:r>
      <w:r>
        <w:rPr>
          <w:rFonts w:ascii="Times New Roman" w:hAnsi="Times New Roman" w:cs="Times New Roman"/>
          <w:sz w:val="28"/>
          <w:szCs w:val="28"/>
        </w:rPr>
        <w:t>ется отсортированным в порядке убывания или возрастания важности атрибута.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данный </w:t>
      </w:r>
      <w:r w:rsidR="00794E79">
        <w:rPr>
          <w:rFonts w:ascii="Times New Roman" w:hAnsi="Times New Roman" w:cs="Times New Roman"/>
          <w:sz w:val="28"/>
          <w:szCs w:val="28"/>
        </w:rPr>
        <w:t>список,</w:t>
      </w:r>
      <w:r>
        <w:rPr>
          <w:rFonts w:ascii="Times New Roman" w:hAnsi="Times New Roman" w:cs="Times New Roman"/>
          <w:sz w:val="28"/>
          <w:szCs w:val="28"/>
        </w:rPr>
        <w:t xml:space="preserve"> мы можем сделать вывод о важности того или иного фактора.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предложен в работе [5], для описания процессов работы мозга. В этой работе мы </w:t>
      </w:r>
      <w:r>
        <w:rPr>
          <w:rFonts w:ascii="Times New Roman" w:hAnsi="Times New Roman" w:cs="Times New Roman"/>
          <w:sz w:val="28"/>
          <w:szCs w:val="28"/>
        </w:rPr>
        <w:t>постарались найти более прикладное применение для данного метода.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применения алгоритма вариации порога функции активации нейронной сети Хопфилда необходимо: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Обучить нейронную сеть Хопфилда.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Сильно завысить порог функции активации. Для этого надо посчи</w:t>
      </w:r>
      <w:r>
        <w:rPr>
          <w:rFonts w:ascii="Times New Roman" w:hAnsi="Times New Roman" w:cs="Times New Roman"/>
          <w:sz w:val="28"/>
          <w:szCs w:val="28"/>
        </w:rPr>
        <w:t>тать максимальное значение, получаемое при перемножении матрицы весов W нейронной сети Хопфилда на вектор, заполненный единицами и поставить это значение в качестве порога.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на распознавание сети вектор, состоящий из -1, произвести распознавание.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учить некий образ.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понизить порог функции активации.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Повторять действия 3-5 пока порог функции активации не станет равным изначальному с отрицательным знаком.</w:t>
      </w:r>
    </w:p>
    <w:p w:rsidR="00CF3225" w:rsidRDefault="001313D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</w:t>
      </w:r>
      <w:r w:rsidR="00794E79">
        <w:rPr>
          <w:rFonts w:ascii="Times New Roman" w:hAnsi="Times New Roman" w:cs="Times New Roman"/>
          <w:sz w:val="28"/>
          <w:szCs w:val="28"/>
        </w:rPr>
        <w:t>список,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образов, можно заметить, что вначале мы получаем </w:t>
      </w:r>
      <w:r w:rsidR="00794E79">
        <w:rPr>
          <w:rFonts w:ascii="Times New Roman" w:hAnsi="Times New Roman" w:cs="Times New Roman"/>
          <w:sz w:val="28"/>
          <w:szCs w:val="28"/>
        </w:rPr>
        <w:t>образы,</w:t>
      </w:r>
      <w:r>
        <w:rPr>
          <w:rFonts w:ascii="Times New Roman" w:hAnsi="Times New Roman" w:cs="Times New Roman"/>
          <w:sz w:val="28"/>
          <w:szCs w:val="28"/>
        </w:rPr>
        <w:t xml:space="preserve"> сост</w:t>
      </w:r>
      <w:r>
        <w:rPr>
          <w:rFonts w:ascii="Times New Roman" w:hAnsi="Times New Roman" w:cs="Times New Roman"/>
          <w:sz w:val="28"/>
          <w:szCs w:val="28"/>
        </w:rPr>
        <w:t>оящие из всех -1, затем появляется одна 1 (самый важный атрибут), с понижением порога появится еще одна единичка (второй по важности атрибут) и так далее. В конце мы получим образ, состоящий из всех 1.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получим атрибуты характерные для объ</w:t>
      </w:r>
      <w:r>
        <w:rPr>
          <w:rFonts w:ascii="Times New Roman" w:hAnsi="Times New Roman" w:cs="Times New Roman"/>
          <w:sz w:val="28"/>
          <w:szCs w:val="28"/>
        </w:rPr>
        <w:t>ектов нашей выборки.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поделим полную выборку студентов на тех, которые употребляют алкоголь (alc = 1), и тех, которые его не употребляют (alc = 0), и применим к обоим группам метод вариации коэффициентов функции активации нейронной сети Хопфилда, реал</w:t>
      </w:r>
      <w:r>
        <w:rPr>
          <w:rFonts w:ascii="Times New Roman" w:hAnsi="Times New Roman" w:cs="Times New Roman"/>
          <w:sz w:val="28"/>
          <w:szCs w:val="28"/>
        </w:rPr>
        <w:t>изованный с помощью кода, описанного в [6].</w:t>
      </w:r>
    </w:p>
    <w:p w:rsidR="00CF3225" w:rsidRDefault="001313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для обоих групп самым важным признаком является желание получить высшее образование. Однако, для старшеклассников, не употребляющих алкоголь вторым по важности признаком является отсутствие провален</w:t>
      </w:r>
      <w:r>
        <w:rPr>
          <w:rFonts w:ascii="Times New Roman" w:hAnsi="Times New Roman" w:cs="Times New Roman"/>
          <w:sz w:val="28"/>
          <w:szCs w:val="28"/>
        </w:rPr>
        <w:t>ных экзаменов, затем, посещение детского сада в детстве, отсутствие романтических отношений и более трех человек в семье. В то время, как для употребляющих алкоголь характерно наличие доступа к интернету из дома, совместное проживание родителей и то, что н</w:t>
      </w:r>
      <w:r>
        <w:rPr>
          <w:rFonts w:ascii="Times New Roman" w:hAnsi="Times New Roman" w:cs="Times New Roman"/>
          <w:sz w:val="28"/>
          <w:szCs w:val="28"/>
        </w:rPr>
        <w:t>а дорогу из дома до школы, они тратят меньше часа.</w:t>
      </w:r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Интересно, что одними </w:t>
      </w:r>
      <w:r w:rsidR="00794E79">
        <w:rPr>
          <w:rFonts w:ascii="Times New Roman" w:hAnsi="Times New Roman" w:cs="Times New Roman"/>
          <w:sz w:val="28"/>
          <w:szCs w:val="28"/>
        </w:rPr>
        <w:t>из наименее характерных факторов</w:t>
      </w:r>
      <w:r>
        <w:rPr>
          <w:rFonts w:ascii="Times New Roman" w:hAnsi="Times New Roman" w:cs="Times New Roman"/>
          <w:sz w:val="28"/>
          <w:szCs w:val="28"/>
        </w:rPr>
        <w:t xml:space="preserve"> для употребляющих алкоголь старшеклассников являются посещение детского сада и отсутствие романтических отношений (то есть по сути их присутствие). 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94E79">
        <w:rPr>
          <w:rFonts w:ascii="Times New Roman" w:hAnsi="Times New Roman" w:cs="Times New Roman"/>
          <w:sz w:val="28"/>
          <w:szCs w:val="28"/>
        </w:rPr>
        <w:t>не употребляющих</w:t>
      </w:r>
      <w:r>
        <w:rPr>
          <w:rFonts w:ascii="Times New Roman" w:hAnsi="Times New Roman" w:cs="Times New Roman"/>
          <w:sz w:val="28"/>
          <w:szCs w:val="28"/>
        </w:rPr>
        <w:t xml:space="preserve"> – затраты на дорогу до школы меньше часа.</w:t>
      </w:r>
      <w:r>
        <w:br w:type="page"/>
      </w:r>
    </w:p>
    <w:p w:rsidR="00CF3225" w:rsidRDefault="001313DD">
      <w:pPr>
        <w:pStyle w:val="2"/>
        <w:numPr>
          <w:ilvl w:val="0"/>
          <w:numId w:val="5"/>
        </w:numPr>
      </w:pPr>
      <w:bookmarkStart w:id="10" w:name="_Toc39279547"/>
      <w:r>
        <w:lastRenderedPageBreak/>
        <w:t>Другие исследования</w:t>
      </w:r>
      <w:bookmarkEnd w:id="10"/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нами тема является популярной. Существует много научных работ в данной области.  Большинство из них основывается на результатах статистических исследований и корр</w:t>
      </w:r>
      <w:r>
        <w:rPr>
          <w:rFonts w:ascii="Times New Roman" w:hAnsi="Times New Roman" w:cs="Times New Roman"/>
          <w:sz w:val="28"/>
          <w:szCs w:val="28"/>
        </w:rPr>
        <w:t xml:space="preserve">еляционных анализов. 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например, в работе [7] авторы разделяют все факторы, влияющие на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формирование потребности употребления алкоголя школьниками/учащимися на 5 групп: </w:t>
      </w:r>
    </w:p>
    <w:p w:rsidR="00CF3225" w:rsidRDefault="001313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медико-биологические факторы;</w:t>
      </w:r>
    </w:p>
    <w:p w:rsidR="00CF3225" w:rsidRDefault="001313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факторы, характеризующие семью и взаимоотношения в н</w:t>
      </w:r>
      <w:r>
        <w:rPr>
          <w:rFonts w:ascii="Times New Roman" w:hAnsi="Times New Roman" w:cs="Times New Roman"/>
          <w:color w:val="333333"/>
          <w:sz w:val="28"/>
          <w:szCs w:val="28"/>
        </w:rPr>
        <w:t>ей;</w:t>
      </w:r>
    </w:p>
    <w:p w:rsidR="00CF3225" w:rsidRDefault="001313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факторы, характеризующие социально-гигиенические и финансовое обеспечение;</w:t>
      </w:r>
    </w:p>
    <w:p w:rsidR="00CF3225" w:rsidRDefault="001313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признаки, характеризующие социальное окружение и поведение окружающих;</w:t>
      </w:r>
    </w:p>
    <w:p w:rsidR="00CF3225" w:rsidRDefault="001313D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факторы </w:t>
      </w:r>
      <w:r w:rsidR="00794E79">
        <w:rPr>
          <w:rFonts w:ascii="Times New Roman" w:hAnsi="Times New Roman" w:cs="Times New Roman"/>
          <w:color w:val="333333"/>
          <w:sz w:val="28"/>
          <w:szCs w:val="28"/>
        </w:rPr>
        <w:t>диванного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поведения школьников.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Результаты исследования показывают, что наибольшее число достове</w:t>
      </w:r>
      <w:r>
        <w:rPr>
          <w:rFonts w:ascii="Times New Roman" w:hAnsi="Times New Roman" w:cs="Times New Roman"/>
          <w:color w:val="333333"/>
          <w:sz w:val="28"/>
          <w:szCs w:val="28"/>
        </w:rPr>
        <w:t>рно влияющих факторов приходится на группы семейных факторов, а также социального окружения и поведения.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Авторами утверждается, что уже в 13-летнем возрасте школьники ищут место психологической комфортности и зачастую находят такую возможность в окружении </w:t>
      </w:r>
      <w:r>
        <w:rPr>
          <w:rFonts w:ascii="Times New Roman" w:hAnsi="Times New Roman" w:cs="Times New Roman"/>
          <w:color w:val="333333"/>
          <w:sz w:val="28"/>
          <w:szCs w:val="28"/>
        </w:rPr>
        <w:t>друзей, в местах отдыха и часто в неблагополучной социальной среде.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научной работе [8] авторы также анализируют факторы, влияющие на потребление алкоголя. Они утверждают, что индивиды с более высоким уровнем образования менее склонны к потреблению алкого</w:t>
      </w:r>
      <w:r>
        <w:rPr>
          <w:rFonts w:ascii="Times New Roman" w:hAnsi="Times New Roman" w:cs="Times New Roman"/>
          <w:color w:val="333333"/>
          <w:sz w:val="28"/>
          <w:szCs w:val="28"/>
        </w:rPr>
        <w:t>ля, так как они лучше прогнозируют свое будущее (однако в России доля пьющих среди высокообразованных выше, но они пьют в меньших объемах, а также другие напитки).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Также авторы опровергают мнение, что в семьях с одним родителем дети будут пить больше, хотя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отмечают, что дети в только что разведенных </w:t>
      </w: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семьях склонны к большему употреблению алкоголя. Другим фактором, имеющим влияние на потребление алкоголя среди молодежи, называют наличие постоянного партнера. Еще один фактор – тесные отношения с ровесниками.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Авторы находят неудивительным и тот факт, что на потребление алкоголя влияют гендер, возраст и место жительства. 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 </w:t>
      </w:r>
      <w:r w:rsidR="00794E79">
        <w:rPr>
          <w:rFonts w:ascii="Times New Roman" w:hAnsi="Times New Roman" w:cs="Times New Roman"/>
          <w:color w:val="333333"/>
          <w:sz w:val="28"/>
          <w:szCs w:val="28"/>
        </w:rPr>
        <w:t>сожалению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, в рассмотренных работах не упоминается ни слова про время, которое </w:t>
      </w:r>
      <w:r w:rsidR="00794E79">
        <w:rPr>
          <w:rFonts w:ascii="Times New Roman" w:hAnsi="Times New Roman" w:cs="Times New Roman"/>
          <w:color w:val="333333"/>
          <w:sz w:val="28"/>
          <w:szCs w:val="28"/>
        </w:rPr>
        <w:t>учащиеся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тратят на дорогу от школы до дома, посещение ими детс</w:t>
      </w:r>
      <w:r>
        <w:rPr>
          <w:rFonts w:ascii="Times New Roman" w:hAnsi="Times New Roman" w:cs="Times New Roman"/>
          <w:color w:val="333333"/>
          <w:sz w:val="28"/>
          <w:szCs w:val="28"/>
        </w:rPr>
        <w:t>кого сада и наличие доступа к Интернету из дома.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Вероятно, что, так как мы рассматриваем в работе относительно свежие исследования, ко времени их написания Интернет перестал быть чем-то необычным и уже появился у всех. В связи с чем, возможно, этот пункт н</w:t>
      </w:r>
      <w:r>
        <w:rPr>
          <w:rFonts w:ascii="Times New Roman" w:hAnsi="Times New Roman" w:cs="Times New Roman"/>
          <w:color w:val="333333"/>
          <w:sz w:val="28"/>
          <w:szCs w:val="28"/>
        </w:rPr>
        <w:t>е учитывался авторами в исследованиях, так как перестал быть информативным.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Посещение детского сада также скорее всего просто не вошло в исследование.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Время, которое учащийся тратит на дорогу до школы, скорее всего связано с другими факторами. Чем меньше </w:t>
      </w:r>
      <w:r>
        <w:rPr>
          <w:rFonts w:ascii="Times New Roman" w:hAnsi="Times New Roman" w:cs="Times New Roman"/>
          <w:color w:val="333333"/>
          <w:sz w:val="28"/>
          <w:szCs w:val="28"/>
        </w:rPr>
        <w:t>времени школьник тратит на дорогу до школы, тем больше свободного времени у него остается, которое можно потратить, например, на общение с друзьями.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Так как в анализе использовалась относительно небольшая выборка, не стоит забывать о возможном шуме в датас</w:t>
      </w:r>
      <w:r>
        <w:rPr>
          <w:rFonts w:ascii="Times New Roman" w:hAnsi="Times New Roman" w:cs="Times New Roman"/>
          <w:color w:val="333333"/>
          <w:sz w:val="28"/>
          <w:szCs w:val="28"/>
        </w:rPr>
        <w:t>ете, который мог случайно поднять важность какого-либо признака.</w:t>
      </w:r>
    </w:p>
    <w:p w:rsidR="00CF3225" w:rsidRDefault="001313DD">
      <w:pPr>
        <w:spacing w:line="240" w:lineRule="auto"/>
        <w:rPr>
          <w:rFonts w:ascii="Liberation Serif" w:hAnsi="Liberation Serif"/>
          <w:color w:val="333333"/>
          <w:sz w:val="24"/>
          <w:szCs w:val="24"/>
        </w:rPr>
      </w:pPr>
      <w:r>
        <w:br w:type="page"/>
      </w:r>
    </w:p>
    <w:p w:rsidR="00CF3225" w:rsidRDefault="001313DD">
      <w:pPr>
        <w:pStyle w:val="1"/>
        <w:rPr>
          <w:lang w:val="ru-RU"/>
        </w:rPr>
      </w:pPr>
      <w:bookmarkStart w:id="11" w:name="_Toc38995116"/>
      <w:bookmarkStart w:id="12" w:name="_Toc39279548"/>
      <w:bookmarkEnd w:id="11"/>
      <w:r>
        <w:rPr>
          <w:lang w:val="ru-RU"/>
        </w:rPr>
        <w:lastRenderedPageBreak/>
        <w:t>Вывод</w:t>
      </w:r>
      <w:bookmarkEnd w:id="12"/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было проведено исследование </w:t>
      </w:r>
      <w:r w:rsidR="00794E79">
        <w:rPr>
          <w:rFonts w:ascii="Times New Roman" w:hAnsi="Times New Roman" w:cs="Times New Roman"/>
          <w:sz w:val="28"/>
          <w:szCs w:val="28"/>
          <w:lang w:val="ru-RU"/>
        </w:rPr>
        <w:t>факторов,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влияющих на употребление алкоголя старшеклассниками.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было использовано два метода машинного обучения: построение дерева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принятия решений с последующей оценкой важности его параметров и метод вариации </w:t>
      </w:r>
      <w:r>
        <w:rPr>
          <w:rFonts w:ascii="Times New Roman" w:hAnsi="Times New Roman" w:cs="Times New Roman"/>
          <w:sz w:val="28"/>
          <w:szCs w:val="28"/>
        </w:rPr>
        <w:t>коэффициентов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нейронной сети Хопфилда.</w:t>
      </w:r>
    </w:p>
    <w:p w:rsidR="00CF3225" w:rsidRDefault="001313DD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предложен и подробно описан </w:t>
      </w:r>
      <w:r w:rsidR="00794E79">
        <w:rPr>
          <w:rFonts w:ascii="Times New Roman" w:hAnsi="Times New Roman" w:cs="Times New Roman"/>
          <w:sz w:val="28"/>
          <w:szCs w:val="28"/>
          <w:lang w:val="ru-RU"/>
        </w:rPr>
        <w:t>метод вариации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порога функции активации нейронной сети Хопфилда.</w:t>
      </w:r>
    </w:p>
    <w:p w:rsidR="00CF3225" w:rsidRDefault="001313DD">
      <w:pPr>
        <w:spacing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в ходе исс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ледования результаты не противоречат здравому </w:t>
      </w:r>
      <w:r w:rsidR="00794E79">
        <w:rPr>
          <w:rFonts w:ascii="Times New Roman" w:hAnsi="Times New Roman" w:cs="Times New Roman"/>
          <w:sz w:val="28"/>
          <w:szCs w:val="28"/>
          <w:lang w:val="ru-RU"/>
        </w:rPr>
        <w:t>смыслу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подтверждаются другими исследователями в данной области, поэтому их вполне можно считать достоверными.</w:t>
      </w:r>
    </w:p>
    <w:p w:rsidR="00CF3225" w:rsidRDefault="00CF3225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3225" w:rsidRDefault="001313DD">
      <w:pPr>
        <w:ind w:firstLine="850"/>
        <w:jc w:val="both"/>
      </w:pPr>
      <w:r>
        <w:br w:type="page"/>
      </w:r>
    </w:p>
    <w:p w:rsidR="00CF3225" w:rsidRDefault="001313DD">
      <w:pPr>
        <w:pStyle w:val="1"/>
        <w:ind w:firstLine="850"/>
        <w:jc w:val="both"/>
      </w:pPr>
      <w:bookmarkStart w:id="13" w:name="_s4639k3z6iz4"/>
      <w:bookmarkStart w:id="14" w:name="_Toc38995117"/>
      <w:bookmarkStart w:id="15" w:name="_Toc39279549"/>
      <w:bookmarkEnd w:id="13"/>
      <w:bookmarkEnd w:id="14"/>
      <w:r>
        <w:lastRenderedPageBreak/>
        <w:t>Список литературы</w:t>
      </w:r>
      <w:bookmarkEnd w:id="15"/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Жерон, Орельен Прикладное машинное обучение с помощью Sickit-Learn и TensorF</w:t>
      </w:r>
      <w:r>
        <w:rPr>
          <w:rFonts w:ascii="Times New Roman" w:hAnsi="Times New Roman" w:cs="Times New Roman"/>
          <w:sz w:val="28"/>
          <w:szCs w:val="28"/>
        </w:rPr>
        <w:t>low: концепции, инструменты и техники для создания интеллектуальных систем. 2018. 688с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</w:pPr>
      <w:bookmarkStart w:id="16" w:name="CITEREFWiener1961"/>
      <w:bookmarkEnd w:id="16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Norbert Wiener.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Cybernetics: Or Control and Communication in the Animal and the Machine. — 2nd revised ed.. — Paris: Hermann &amp; Cie, Camb. </w:t>
      </w:r>
      <w:r>
        <w:rPr>
          <w:rFonts w:ascii="Times New Roman" w:hAnsi="Times New Roman" w:cs="Times New Roman"/>
          <w:sz w:val="28"/>
          <w:szCs w:val="28"/>
        </w:rPr>
        <w:t>Mass. (MIT Press), 1961. — </w:t>
      </w:r>
      <w:hyperlink r:id="rId9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</w:rPr>
          <w:t>ISBN 978-0-262-73009-9</w:t>
        </w:r>
      </w:hyperlink>
      <w:r>
        <w:rPr>
          <w:rFonts w:ascii="Times New Roman" w:hAnsi="Times New Roman" w:cs="Times New Roman"/>
          <w:sz w:val="28"/>
          <w:szCs w:val="28"/>
        </w:rPr>
        <w:t>. Первое издание — 1948</w:t>
      </w:r>
    </w:p>
    <w:p w:rsidR="00CF3225" w:rsidRPr="00794E79" w:rsidRDefault="001313DD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 xml:space="preserve">Fabio Pagnotta, Hossain Mohammad Amran. </w:t>
      </w:r>
      <w:bookmarkStart w:id="17" w:name="__DdeLink__160_1599704493"/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>Student Alcohol Consumption</w:t>
      </w:r>
      <w:bookmarkEnd w:id="17"/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 xml:space="preserve"> </w:t>
      </w:r>
      <w:hyperlink r:id="rId10">
        <w:r>
          <w:rPr>
            <w:rStyle w:val="InternetLink"/>
            <w:rFonts w:ascii="Times New Roman" w:hAnsi="Times New Roman" w:cs="Times New Roman"/>
            <w:vanish/>
            <w:webHidden/>
            <w:color w:val="00000A"/>
            <w:sz w:val="28"/>
            <w:szCs w:val="28"/>
            <w:u w:val="none"/>
            <w:lang w:val="en-US"/>
          </w:rPr>
          <w:t>https://www.kaggle.com/uciml/student-alcohol-consumption</w:t>
        </w:r>
      </w:hyperlink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29.04.2020)</w:t>
      </w:r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>.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>Hopfield J.J. Learning algorithms and probability distributions in feedforward and feed-back networks. PNAS December 1, 1987 84 (23), pp.8429–8433. h</w:t>
      </w:r>
      <w:r>
        <w:rPr>
          <w:rStyle w:val="InternetLink"/>
          <w:rFonts w:ascii="Times New Roman" w:hAnsi="Times New Roman" w:cs="Times New Roman"/>
          <w:color w:val="00000A"/>
          <w:sz w:val="28"/>
          <w:szCs w:val="28"/>
          <w:u w:val="none"/>
          <w:lang w:val="en-US"/>
        </w:rPr>
        <w:t>ttps://doi.org/10.1073/pnas.84.23.8429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Введенский В.Л., Ежов А.А. Ритмы мозга и самовоспроизведение информации. Природа. 1990. №4. С. 33–44.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Гапанюк Ю.Е., Белоусов Е.А., Попов </w:t>
      </w:r>
      <w:r w:rsidR="00DC1C05">
        <w:rPr>
          <w:rFonts w:ascii="Times New Roman" w:hAnsi="Times New Roman" w:cs="Times New Roman"/>
          <w:sz w:val="28"/>
          <w:szCs w:val="28"/>
        </w:rPr>
        <w:t>И.А. Реализация нейронной сети Х</w:t>
      </w:r>
      <w:bookmarkStart w:id="18" w:name="_GoBack"/>
      <w:bookmarkEnd w:id="18"/>
      <w:r>
        <w:rPr>
          <w:rFonts w:ascii="Times New Roman" w:hAnsi="Times New Roman" w:cs="Times New Roman"/>
          <w:sz w:val="28"/>
          <w:szCs w:val="28"/>
        </w:rPr>
        <w:t>опфилда на языке PYTHON 3. XVIII Всероссийская н</w:t>
      </w:r>
      <w:r>
        <w:rPr>
          <w:rFonts w:ascii="Times New Roman" w:hAnsi="Times New Roman" w:cs="Times New Roman"/>
          <w:sz w:val="28"/>
          <w:szCs w:val="28"/>
        </w:rPr>
        <w:t>аучная конференция «Нейрокомпьютеры и их применение». Тезисы докладов. – М: ФГБОУ ВО МГППУ, 2020. С. 44-45.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Почитаева И.П., Люцко В.В., Почитаева И.П., Люцко В.В. ОСНОВНЫЕ ФАКТОРЫ, ВЛИЯЮЩИЕ НА ПОТРЕБЛЕНИЕ АЛКОГОЛЯ/НАРКОТИКОВ ШКОЛЬНИКАМИ/УЧАЩИМИСЯ И СТУДЕНТ</w:t>
      </w:r>
      <w:r>
        <w:rPr>
          <w:rFonts w:ascii="Times New Roman" w:hAnsi="Times New Roman" w:cs="Times New Roman"/>
          <w:sz w:val="28"/>
          <w:szCs w:val="28"/>
        </w:rPr>
        <w:t>АМИ КОСТРОМСКОЙ ОБЛАСТИ // Современные проблемы науки и образования. – 2015. – № 5.;</w:t>
      </w:r>
      <w:r>
        <w:rPr>
          <w:rFonts w:ascii="Times New Roman" w:hAnsi="Times New Roman" w:cs="Times New Roman"/>
          <w:sz w:val="28"/>
          <w:szCs w:val="28"/>
        </w:rPr>
        <w:br/>
        <w:t>URL: http://www.science-education.ru/ru/article/view?id=21898 (дата обращения: 29.04.2020).</w:t>
      </w:r>
    </w:p>
    <w:p w:rsidR="00CF3225" w:rsidRDefault="001313D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Артемьева Н., Богданов М., Лебедев Д., Назимова А. Факторы, определяющие тип </w:t>
      </w:r>
      <w:r>
        <w:rPr>
          <w:rFonts w:ascii="Times New Roman" w:hAnsi="Times New Roman" w:cs="Times New Roman"/>
          <w:sz w:val="28"/>
          <w:szCs w:val="28"/>
        </w:rPr>
        <w:t>потребления алкоголя среди студентов. Вестник общественного мнения. 2017. С 203-232.</w:t>
      </w:r>
    </w:p>
    <w:p w:rsidR="00CF3225" w:rsidRDefault="001313DD">
      <w:pPr>
        <w:pStyle w:val="1"/>
      </w:pPr>
      <w:bookmarkStart w:id="19" w:name="_Toc38995118"/>
      <w:bookmarkStart w:id="20" w:name="_Toc39279550"/>
      <w:r>
        <w:lastRenderedPageBreak/>
        <w:t>Приложение</w:t>
      </w:r>
      <w:bookmarkEnd w:id="19"/>
      <w:bookmarkEnd w:id="20"/>
      <w:r>
        <w:t xml:space="preserve"> </w:t>
      </w:r>
    </w:p>
    <w:p w:rsidR="00CF3225" w:rsidRDefault="001313DD" w:rsidP="00794E79">
      <w:pPr>
        <w:pStyle w:val="Heading"/>
      </w:pPr>
      <w:bookmarkStart w:id="21" w:name="_Toc38995119"/>
      <w:r>
        <w:t>Факторы, описанные в датасете «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Student Alcohol Consumption</w:t>
      </w:r>
      <w:bookmarkEnd w:id="21"/>
      <w:r>
        <w:t>»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school - student's school (binary: 'GP' - Gabriel Pereira or 'MS' - Mousinho da Silveira)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sex - </w:t>
      </w:r>
      <w:r>
        <w:rPr>
          <w:rFonts w:ascii="Times New Roman" w:hAnsi="Times New Roman" w:cs="Times New Roman"/>
          <w:sz w:val="28"/>
          <w:szCs w:val="28"/>
          <w:lang w:val="en-US"/>
        </w:rPr>
        <w:t>student's sex (binary: 'F' - female or 'M' - male)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 - student's age (numeric: from 15 to 22)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- student's home address type (binary: 'U' - urban or 'R' - rural)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famsize - family size (binary: 'LE3' - less or equal to 3 or 'GT3' - greater than 3)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Pstatus - parent's cohabitation status (binary: 'T' - living together or 'A' - apart)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Medu - mother's education (numeric: 0 - none, 1 - primary education (4th grade), 2 – 5th to 9th grade, 3 – secondary education or 4 – higher education)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Fedu - father's ed</w:t>
      </w:r>
      <w:r>
        <w:rPr>
          <w:rFonts w:ascii="Times New Roman" w:hAnsi="Times New Roman" w:cs="Times New Roman"/>
          <w:sz w:val="28"/>
          <w:szCs w:val="28"/>
          <w:lang w:val="en-US"/>
        </w:rPr>
        <w:t>ucation (numeric: 0 - none, 1 - primary education (4th grade), 2 – 5th to 9th grade, 3 – secondary education or 4 – higher education)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Mjob - mother's job (nominal: 'teacher', 'health' care related, civil 'services' (e.g. administrative or police), 'at_home</w:t>
      </w:r>
      <w:r>
        <w:rPr>
          <w:rFonts w:ascii="Times New Roman" w:hAnsi="Times New Roman" w:cs="Times New Roman"/>
          <w:sz w:val="28"/>
          <w:szCs w:val="28"/>
          <w:lang w:val="en-US"/>
        </w:rPr>
        <w:t>' or 'other')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Fjob - father's job (nominal: 'teacher', 'health' care related, civil 'services' (e.g. administrative or police), 'at_home' or 'other')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reason - reason to choose this school (nominal: close to 'home', school 'reputation', 'course' preference </w:t>
      </w:r>
      <w:r>
        <w:rPr>
          <w:rFonts w:ascii="Times New Roman" w:hAnsi="Times New Roman" w:cs="Times New Roman"/>
          <w:sz w:val="28"/>
          <w:szCs w:val="28"/>
          <w:lang w:val="en-US"/>
        </w:rPr>
        <w:t>or 'other')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guardian - student's guardian (nominal: 'mother', 'father' or 'other')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traveltime - home to school travel time (numeric: 1 - 1 hour)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studytime - weekly study time (numeric: 1 - 10 hours)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failures - number of past class failures (numeric: n if 1</w:t>
      </w:r>
      <w:r>
        <w:rPr>
          <w:rFonts w:ascii="Times New Roman" w:hAnsi="Times New Roman" w:cs="Times New Roman"/>
          <w:sz w:val="28"/>
          <w:szCs w:val="28"/>
          <w:lang w:val="en-US"/>
        </w:rPr>
        <w:t>&lt;=n&lt;3, else 4)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schoolsup - extra educational support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famsup - family educational support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paid - extra paid classes within the course subject (Math or Portuguese)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activities - extra-curricular acti</w:t>
      </w:r>
      <w:r>
        <w:rPr>
          <w:rFonts w:ascii="Times New Roman" w:hAnsi="Times New Roman" w:cs="Times New Roman"/>
          <w:sz w:val="28"/>
          <w:szCs w:val="28"/>
          <w:lang w:val="en-US"/>
        </w:rPr>
        <w:t>vities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nursery - attended nursery school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higher - wants to take higher education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- Internet access at home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romantic - with a romantic relationship (binary: yes or no)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famrel - quality of family relationships (numeric: from 1 - very bad to 5 - excellent)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freetime - free time after school (numeric: from 1 - very low to 5 - very high)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goout - going out with friends (numeric: from 1 - very low to 5 - very high)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Dalc - workd</w:t>
      </w:r>
      <w:r>
        <w:rPr>
          <w:rFonts w:ascii="Times New Roman" w:hAnsi="Times New Roman" w:cs="Times New Roman"/>
          <w:sz w:val="28"/>
          <w:szCs w:val="28"/>
          <w:lang w:val="en-US"/>
        </w:rPr>
        <w:t>ay alcohol consumption (numeric: from 1 - very low to 5 - very high)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Walc - weekend alcohol consumption (numeric: from 1 - very low to 5 - very high)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health - current health status (numeric: from 1 - very bad to 5 - very good)</w:t>
      </w:r>
    </w:p>
    <w:p w:rsidR="00CF3225" w:rsidRDefault="001313DD">
      <w:pPr>
        <w:pStyle w:val="a8"/>
        <w:numPr>
          <w:ilvl w:val="0"/>
          <w:numId w:val="3"/>
        </w:numPr>
        <w:tabs>
          <w:tab w:val="left" w:pos="0"/>
        </w:tabs>
        <w:spacing w:before="44" w:after="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absences - number of school a</w:t>
      </w:r>
      <w:r>
        <w:rPr>
          <w:rFonts w:ascii="Times New Roman" w:hAnsi="Times New Roman" w:cs="Times New Roman"/>
          <w:sz w:val="28"/>
          <w:szCs w:val="28"/>
          <w:lang w:val="en-US"/>
        </w:rPr>
        <w:t>bsences (numeric: from 0 to 93)</w:t>
      </w:r>
    </w:p>
    <w:p w:rsidR="00CF3225" w:rsidRPr="00794E79" w:rsidRDefault="00CF3225">
      <w:pPr>
        <w:rPr>
          <w:lang w:val="en-US"/>
        </w:rPr>
      </w:pPr>
    </w:p>
    <w:sectPr w:rsidR="00CF3225" w:rsidRPr="00794E79">
      <w:footerReference w:type="default" r:id="rId11"/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3DD" w:rsidRDefault="001313DD">
      <w:pPr>
        <w:spacing w:line="240" w:lineRule="auto"/>
      </w:pPr>
      <w:r>
        <w:separator/>
      </w:r>
    </w:p>
  </w:endnote>
  <w:endnote w:type="continuationSeparator" w:id="0">
    <w:p w:rsidR="001313DD" w:rsidRDefault="00131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653489"/>
      <w:docPartObj>
        <w:docPartGallery w:val="Page Numbers (Bottom of Page)"/>
        <w:docPartUnique/>
      </w:docPartObj>
    </w:sdtPr>
    <w:sdtEndPr/>
    <w:sdtContent>
      <w:p w:rsidR="00CF3225" w:rsidRDefault="001313DD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C1C05">
          <w:rPr>
            <w:noProof/>
          </w:rPr>
          <w:t>10</w:t>
        </w:r>
        <w:r>
          <w:fldChar w:fldCharType="end"/>
        </w:r>
      </w:p>
    </w:sdtContent>
  </w:sdt>
  <w:p w:rsidR="00CF3225" w:rsidRDefault="00CF32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3DD" w:rsidRDefault="001313DD">
      <w:pPr>
        <w:spacing w:line="240" w:lineRule="auto"/>
      </w:pPr>
      <w:r>
        <w:separator/>
      </w:r>
    </w:p>
  </w:footnote>
  <w:footnote w:type="continuationSeparator" w:id="0">
    <w:p w:rsidR="001313DD" w:rsidRDefault="00131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7A75"/>
    <w:multiLevelType w:val="multilevel"/>
    <w:tmpl w:val="7AB037D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E925403"/>
    <w:multiLevelType w:val="multilevel"/>
    <w:tmpl w:val="98162A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A47C83"/>
    <w:multiLevelType w:val="multilevel"/>
    <w:tmpl w:val="FFBA4C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56B6C00"/>
    <w:multiLevelType w:val="multilevel"/>
    <w:tmpl w:val="049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804521"/>
    <w:multiLevelType w:val="multilevel"/>
    <w:tmpl w:val="7D92E3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A027777"/>
    <w:multiLevelType w:val="multilevel"/>
    <w:tmpl w:val="CF88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25"/>
    <w:rsid w:val="001313DD"/>
    <w:rsid w:val="00794E79"/>
    <w:rsid w:val="00CF3225"/>
    <w:rsid w:val="00D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5D9C"/>
  <w15:docId w15:val="{F2F99F97-FD07-4537-8157-5E92FFEA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color w:val="00000A"/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basedOn w:val="a0"/>
    <w:uiPriority w:val="99"/>
    <w:unhideWhenUsed/>
    <w:rsid w:val="008A1077"/>
    <w:rPr>
      <w:color w:val="0000FF" w:themeColor="hyperlink"/>
      <w:u w:val="singl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AF5316"/>
    <w:rPr>
      <w:color w:val="00000A"/>
      <w:sz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F5316"/>
    <w:rPr>
      <w:color w:val="00000A"/>
      <w:sz w:val="22"/>
    </w:rPr>
  </w:style>
  <w:style w:type="character" w:styleId="a7">
    <w:name w:val="Placeholder Text"/>
    <w:basedOn w:val="a0"/>
    <w:uiPriority w:val="99"/>
    <w:semiHidden/>
    <w:qFormat/>
    <w:rsid w:val="00AF5316"/>
    <w:rPr>
      <w:color w:val="808080"/>
    </w:rPr>
  </w:style>
  <w:style w:type="character" w:customStyle="1" w:styleId="ListLabel55">
    <w:name w:val="ListLabel 55"/>
    <w:qFormat/>
    <w:rPr>
      <w:rFonts w:ascii="Times New Roman" w:hAnsi="Times New Roman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8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IndexLink">
    <w:name w:val="Index Link"/>
    <w:qFormat/>
  </w:style>
  <w:style w:type="character" w:customStyle="1" w:styleId="ListLabel73">
    <w:name w:val="ListLabel 73"/>
    <w:qFormat/>
    <w:rPr>
      <w:rFonts w:ascii="Times New Roman" w:hAnsi="Times New Roman"/>
      <w:sz w:val="28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Title"/>
    <w:basedOn w:val="a"/>
    <w:qFormat/>
    <w:pPr>
      <w:keepNext/>
      <w:keepLines/>
      <w:spacing w:after="60"/>
    </w:pPr>
    <w:rPr>
      <w:sz w:val="52"/>
      <w:szCs w:val="52"/>
    </w:rPr>
  </w:style>
  <w:style w:type="paragraph" w:styleId="ac">
    <w:name w:val="Subtitle"/>
    <w:basedOn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a"/>
    <w:qFormat/>
  </w:style>
  <w:style w:type="paragraph" w:styleId="a4">
    <w:name w:val="header"/>
    <w:basedOn w:val="a"/>
    <w:link w:val="a3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AF5316"/>
    <w:pPr>
      <w:tabs>
        <w:tab w:val="center" w:pos="4680"/>
        <w:tab w:val="right" w:pos="9360"/>
      </w:tabs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8A1077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8A107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A1077"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794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uciml/student-alcohol-consum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83;&#1091;&#1078;&#1077;&#1073;&#1085;&#1072;&#1103;:&#1048;&#1089;&#1090;&#1086;&#1095;&#1085;&#1080;&#1082;&#1080;_&#1082;&#1085;&#1080;&#1075;/97802627300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FCAD-0823-4F0D-A93A-B1B5690A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 Group</Company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</cp:revision>
  <dcterms:created xsi:type="dcterms:W3CDTF">2020-05-01T23:39:00Z</dcterms:created>
  <dcterms:modified xsi:type="dcterms:W3CDTF">2020-05-01T23:41:00Z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BPC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