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111490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111490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111490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111490">
        <w:rPr>
          <w:rFonts w:asciiTheme="majorHAnsi" w:hAnsiTheme="majorHAnsi" w:cstheme="minorHAnsi"/>
          <w:sz w:val="28"/>
          <w:szCs w:val="28"/>
        </w:rPr>
        <w:t>ИУ5-</w:t>
      </w:r>
      <w:r w:rsidR="00C86190" w:rsidRPr="00111490">
        <w:rPr>
          <w:rFonts w:asciiTheme="majorHAnsi" w:hAnsiTheme="majorHAnsi" w:cstheme="minorHAnsi"/>
          <w:sz w:val="28"/>
          <w:szCs w:val="28"/>
        </w:rPr>
        <w:t>3</w:t>
      </w:r>
      <w:r w:rsidRPr="00111490">
        <w:rPr>
          <w:rFonts w:asciiTheme="majorHAnsi" w:hAnsiTheme="majorHAnsi" w:cstheme="minorHAnsi"/>
          <w:sz w:val="28"/>
          <w:szCs w:val="28"/>
        </w:rPr>
        <w:t>1</w:t>
      </w:r>
    </w:p>
    <w:p w:rsidR="00256D83" w:rsidRPr="00111490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111490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111490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111490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5A54DA" w:rsidRPr="00111490">
        <w:rPr>
          <w:rFonts w:asciiTheme="majorHAnsi" w:hAnsiTheme="majorHAnsi" w:cstheme="minorHAnsi"/>
          <w:sz w:val="28"/>
          <w:szCs w:val="28"/>
        </w:rPr>
        <w:t>34</w:t>
      </w:r>
      <w:r w:rsidRPr="00111490">
        <w:rPr>
          <w:rFonts w:asciiTheme="majorHAnsi" w:hAnsiTheme="majorHAnsi" w:cstheme="minorHAnsi"/>
          <w:sz w:val="28"/>
          <w:szCs w:val="28"/>
        </w:rPr>
        <w:t>.</w:t>
      </w:r>
    </w:p>
    <w:p w:rsidR="005A54DA" w:rsidRPr="00111490" w:rsidRDefault="005A54DA" w:rsidP="005A54DA">
      <w:pPr>
        <w:spacing w:line="240" w:lineRule="auto"/>
        <w:ind w:firstLine="709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111490">
        <w:rPr>
          <w:rFonts w:asciiTheme="majorHAnsi" w:hAnsiTheme="majorHAnsi" w:cstheme="minorHAnsi"/>
          <w:i/>
          <w:sz w:val="28"/>
          <w:szCs w:val="28"/>
        </w:rPr>
        <w:t>Этапы автоматизации и их краткая характеристика. Типы автоматизированных систем управления</w:t>
      </w:r>
    </w:p>
    <w:p w:rsidR="005A54DA" w:rsidRPr="00111490" w:rsidRDefault="005A54DA" w:rsidP="005A5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111490">
        <w:rPr>
          <w:rFonts w:asciiTheme="minorHAnsi" w:hAnsiTheme="minorHAnsi" w:cstheme="minorHAnsi"/>
          <w:sz w:val="28"/>
          <w:szCs w:val="28"/>
        </w:rPr>
        <w:t>Автоматизация производства - применение технических средств с целью полной или частичной замены участия человека в процессах получения, преобразования, передачи и использования энергии, материалов и информации.</w:t>
      </w:r>
    </w:p>
    <w:p w:rsidR="005A54DA" w:rsidRPr="00111490" w:rsidRDefault="005A54DA" w:rsidP="005A5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111490">
        <w:rPr>
          <w:rFonts w:asciiTheme="minorHAnsi" w:hAnsiTheme="minorHAnsi" w:cstheme="minorHAnsi"/>
          <w:sz w:val="28"/>
          <w:szCs w:val="28"/>
        </w:rPr>
        <w:t>Можно выделить:</w:t>
      </w:r>
    </w:p>
    <w:p w:rsidR="005A54DA" w:rsidRPr="00111490" w:rsidRDefault="005A54DA" w:rsidP="005A54DA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11490">
        <w:rPr>
          <w:rFonts w:asciiTheme="minorHAnsi" w:hAnsiTheme="minorHAnsi" w:cstheme="minorHAnsi"/>
          <w:sz w:val="28"/>
          <w:szCs w:val="28"/>
        </w:rPr>
        <w:t>1.Частичную автоматизацию. Охватывает отдельные операции и процессы.</w:t>
      </w:r>
    </w:p>
    <w:p w:rsidR="005A54DA" w:rsidRPr="00111490" w:rsidRDefault="005A54DA" w:rsidP="005A54DA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11490">
        <w:rPr>
          <w:rFonts w:asciiTheme="minorHAnsi" w:hAnsiTheme="minorHAnsi" w:cstheme="minorHAnsi"/>
          <w:sz w:val="28"/>
          <w:szCs w:val="28"/>
        </w:rPr>
        <w:t>2. Комплексную автоматизацию. Автоматизируется весь цикл работ.</w:t>
      </w:r>
    </w:p>
    <w:p w:rsidR="005A54DA" w:rsidRPr="00111490" w:rsidRDefault="005A54DA" w:rsidP="005A54DA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11490">
        <w:rPr>
          <w:rFonts w:asciiTheme="minorHAnsi" w:hAnsiTheme="minorHAnsi" w:cstheme="minorHAnsi"/>
          <w:sz w:val="28"/>
          <w:szCs w:val="28"/>
        </w:rPr>
        <w:t>3. Полную автоматизацию. Полная автоматизация происходит в случае, когда автоматизируемый процесс реализуется без непосредственного участия человека.</w:t>
      </w:r>
    </w:p>
    <w:p w:rsidR="005A54DA" w:rsidRPr="00111490" w:rsidRDefault="005A54DA" w:rsidP="005A54DA">
      <w:pPr>
        <w:ind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Типы АСУ:</w:t>
      </w:r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САУ (применяется для структурированных объектов, описание точно аналитически);</w:t>
      </w:r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АСУТП – АСУ технологического процесса – используется в энергетики, химических промышленности, применяется для объектов, для которых могут быть построены математические модели;</w:t>
      </w:r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АСУП – АСУ производство (предприятия) – осуществляет управление производственным процессом (процессом производства по выпуску продукции и управление деятельность персонала, участвующего в производственном процессе). Выделяют ОАСУ – отраслевые АСУ (предназначены для отрасли, акцент перемещается в сторону организации управленческой деятельности коллектива), АСНИ – АСУ научных исследований, АСПРП – АСУ плановых расчетов (Госплан);</w:t>
      </w:r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САПР – системы автоматизированного проектирования. В рамках систем этого класса ведутся попытки автоматизации элементов творчества: строительство, машиностроение, авиастроение;</w:t>
      </w:r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>ГАП – гибкое автоматизированное производство – системы, которые интегрируют средства автоматического управления и средства автоматизированного управления.</w:t>
      </w:r>
      <w:bookmarkStart w:id="0" w:name="_GoBack"/>
      <w:bookmarkEnd w:id="0"/>
    </w:p>
    <w:p w:rsidR="005A54DA" w:rsidRPr="00111490" w:rsidRDefault="005A54DA" w:rsidP="005A54DA">
      <w:pPr>
        <w:pStyle w:val="a3"/>
        <w:numPr>
          <w:ilvl w:val="0"/>
          <w:numId w:val="4"/>
        </w:numPr>
        <w:spacing w:after="0" w:line="240" w:lineRule="auto"/>
        <w:ind w:left="0" w:firstLine="360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 xml:space="preserve">АИС (автоматизированная информационная система). Информационный обмен (связь) между УО.                   </w:t>
      </w:r>
      <w:r w:rsidR="001D7E40" w:rsidRPr="00111490">
        <w:rPr>
          <w:rFonts w:cstheme="minorHAnsi"/>
          <w:sz w:val="28"/>
          <w:szCs w:val="28"/>
        </w:rPr>
        <w:t>Дата:</w:t>
      </w:r>
    </w:p>
    <w:p w:rsidR="001D7E40" w:rsidRPr="00111490" w:rsidRDefault="005A54DA" w:rsidP="005A54DA">
      <w:pPr>
        <w:pStyle w:val="a3"/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w:r w:rsidRPr="00111490">
        <w:rPr>
          <w:rFonts w:cstheme="minorHAnsi"/>
          <w:sz w:val="28"/>
          <w:szCs w:val="28"/>
        </w:rPr>
        <w:t xml:space="preserve">                                                                    </w:t>
      </w:r>
      <w:r w:rsidR="001D7E40" w:rsidRPr="00111490">
        <w:rPr>
          <w:rFonts w:cstheme="minorHAnsi"/>
          <w:sz w:val="28"/>
          <w:szCs w:val="28"/>
        </w:rPr>
        <w:t>Подпись:</w:t>
      </w:r>
    </w:p>
    <w:sectPr w:rsidR="001D7E40" w:rsidRPr="00111490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DAC16D5"/>
    <w:multiLevelType w:val="hybridMultilevel"/>
    <w:tmpl w:val="18A85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11490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A54DA"/>
    <w:rsid w:val="005B5631"/>
    <w:rsid w:val="00601100"/>
    <w:rsid w:val="006702B9"/>
    <w:rsid w:val="006A506C"/>
    <w:rsid w:val="0078700F"/>
    <w:rsid w:val="007F1938"/>
    <w:rsid w:val="008A4C55"/>
    <w:rsid w:val="008D581F"/>
    <w:rsid w:val="00993336"/>
    <w:rsid w:val="00BF38AA"/>
    <w:rsid w:val="00C858E7"/>
    <w:rsid w:val="00C86190"/>
    <w:rsid w:val="00DB0F47"/>
    <w:rsid w:val="00E458CE"/>
    <w:rsid w:val="00E95F99"/>
    <w:rsid w:val="00F13935"/>
    <w:rsid w:val="00F405F2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18</cp:revision>
  <cp:lastPrinted>2011-03-31T02:52:00Z</cp:lastPrinted>
  <dcterms:created xsi:type="dcterms:W3CDTF">2011-03-24T05:05:00Z</dcterms:created>
  <dcterms:modified xsi:type="dcterms:W3CDTF">2011-11-23T22:11:00Z</dcterms:modified>
</cp:coreProperties>
</file>