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27C" w:rsidRPr="0047527C" w:rsidRDefault="0047527C" w:rsidP="0047527C">
      <w:pPr>
        <w:spacing w:after="0" w:line="240" w:lineRule="auto"/>
        <w:ind w:firstLine="709"/>
        <w:contextualSpacing/>
        <w:jc w:val="right"/>
        <w:rPr>
          <w:rFonts w:ascii="Tahoma" w:hAnsi="Tahoma" w:cs="Tahoma"/>
          <w:sz w:val="24"/>
          <w:szCs w:val="24"/>
        </w:rPr>
      </w:pPr>
      <w:r w:rsidRPr="0047527C">
        <w:rPr>
          <w:rFonts w:ascii="Tahoma" w:hAnsi="Tahoma" w:cs="Tahoma"/>
          <w:sz w:val="24"/>
          <w:szCs w:val="24"/>
        </w:rPr>
        <w:t>Цепкова Алена ИУ5-33</w:t>
      </w:r>
    </w:p>
    <w:p w:rsidR="0047527C" w:rsidRPr="0047527C" w:rsidRDefault="0047527C" w:rsidP="0047527C">
      <w:pPr>
        <w:spacing w:after="0" w:line="240" w:lineRule="auto"/>
        <w:contextualSpacing/>
        <w:rPr>
          <w:rFonts w:ascii="Tahoma" w:hAnsi="Tahoma" w:cs="Tahoma"/>
          <w:sz w:val="24"/>
          <w:szCs w:val="24"/>
        </w:rPr>
      </w:pPr>
      <w:r w:rsidRPr="0047527C">
        <w:rPr>
          <w:rFonts w:ascii="Tahoma" w:hAnsi="Tahoma" w:cs="Tahoma"/>
          <w:sz w:val="24"/>
          <w:szCs w:val="24"/>
        </w:rPr>
        <w:t>Вопрос №24</w:t>
      </w:r>
    </w:p>
    <w:p w:rsidR="0047527C" w:rsidRPr="0047527C" w:rsidRDefault="0047527C" w:rsidP="0047527C">
      <w:pPr>
        <w:spacing w:after="0" w:line="240" w:lineRule="auto"/>
        <w:contextualSpacing/>
        <w:rPr>
          <w:rFonts w:ascii="Tahoma" w:hAnsi="Tahoma" w:cs="Tahoma"/>
          <w:sz w:val="24"/>
          <w:szCs w:val="24"/>
        </w:rPr>
      </w:pPr>
      <w:r w:rsidRPr="0047527C">
        <w:rPr>
          <w:rFonts w:ascii="Tahoma" w:hAnsi="Tahoma" w:cs="Tahoma"/>
          <w:sz w:val="24"/>
          <w:szCs w:val="24"/>
        </w:rPr>
        <w:t>Назначение, цели создания и цели функционирования ГАС “ГРН”.</w:t>
      </w:r>
    </w:p>
    <w:p w:rsidR="0047527C" w:rsidRPr="0047527C" w:rsidRDefault="0047527C" w:rsidP="0047527C">
      <w:pPr>
        <w:spacing w:after="0" w:line="240" w:lineRule="auto"/>
        <w:contextualSpacing/>
        <w:rPr>
          <w:rFonts w:ascii="Tahoma" w:hAnsi="Tahoma" w:cs="Tahoma"/>
          <w:sz w:val="24"/>
          <w:szCs w:val="24"/>
        </w:rPr>
      </w:pPr>
    </w:p>
    <w:p w:rsidR="0047527C" w:rsidRPr="0047527C" w:rsidRDefault="0047527C" w:rsidP="0047527C">
      <w:pPr>
        <w:spacing w:after="0" w:line="240" w:lineRule="auto"/>
        <w:contextualSpacing/>
        <w:rPr>
          <w:rFonts w:ascii="Tahoma" w:hAnsi="Tahoma" w:cs="Tahoma"/>
          <w:sz w:val="24"/>
          <w:szCs w:val="24"/>
        </w:rPr>
      </w:pPr>
      <w:r w:rsidRPr="00B92538">
        <w:rPr>
          <w:rFonts w:ascii="Tahoma" w:hAnsi="Tahoma" w:cs="Tahoma"/>
          <w:sz w:val="24"/>
          <w:szCs w:val="24"/>
          <w:highlight w:val="yellow"/>
        </w:rPr>
        <w:t>Назначение ГАС ГРН-это обеспечение информационной поддержи и автоматизированной технологии решения задач органов государственной власти и местного самоуправления , информационное</w:t>
      </w:r>
      <w:r w:rsidRPr="0047527C">
        <w:rPr>
          <w:rFonts w:ascii="Tahoma" w:hAnsi="Tahoma" w:cs="Tahoma"/>
          <w:sz w:val="24"/>
          <w:szCs w:val="24"/>
        </w:rPr>
        <w:t xml:space="preserve"> обслуживание населения.</w:t>
      </w:r>
    </w:p>
    <w:p w:rsidR="0047527C" w:rsidRPr="0047527C" w:rsidRDefault="0047527C" w:rsidP="0047527C">
      <w:pPr>
        <w:spacing w:after="0" w:line="240" w:lineRule="auto"/>
        <w:contextualSpacing/>
        <w:rPr>
          <w:rFonts w:ascii="Tahoma" w:hAnsi="Tahoma" w:cs="Tahoma"/>
          <w:sz w:val="24"/>
          <w:szCs w:val="24"/>
        </w:rPr>
      </w:pPr>
    </w:p>
    <w:p w:rsidR="0047527C" w:rsidRDefault="0047527C" w:rsidP="0047527C">
      <w:pPr>
        <w:spacing w:after="0" w:line="240" w:lineRule="auto"/>
        <w:contextualSpacing/>
        <w:rPr>
          <w:rFonts w:ascii="Tahoma" w:hAnsi="Tahoma" w:cs="Tahoma"/>
          <w:sz w:val="24"/>
          <w:szCs w:val="24"/>
        </w:rPr>
      </w:pPr>
      <w:r w:rsidRPr="0047527C">
        <w:rPr>
          <w:rFonts w:ascii="Tahoma" w:hAnsi="Tahoma" w:cs="Tahoma"/>
          <w:sz w:val="24"/>
          <w:szCs w:val="24"/>
        </w:rPr>
        <w:t>Цели</w:t>
      </w:r>
      <w:r w:rsidR="00D054FC">
        <w:rPr>
          <w:rFonts w:ascii="Tahoma" w:hAnsi="Tahoma" w:cs="Tahoma"/>
          <w:sz w:val="24"/>
          <w:szCs w:val="24"/>
        </w:rPr>
        <w:t xml:space="preserve"> создания</w:t>
      </w:r>
      <w:r w:rsidRPr="0047527C">
        <w:rPr>
          <w:rFonts w:ascii="Tahoma" w:hAnsi="Tahoma" w:cs="Tahoma"/>
          <w:sz w:val="24"/>
          <w:szCs w:val="24"/>
        </w:rPr>
        <w:t>:</w:t>
      </w:r>
    </w:p>
    <w:p w:rsidR="0047527C" w:rsidRDefault="0047527C" w:rsidP="0047527C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Обеспечение органов государственной власти и местного самоуправления актуальной и достоверной информацией о население, проживающем и временно пребывающем на территории РФ</w:t>
      </w:r>
    </w:p>
    <w:p w:rsidR="0047527C" w:rsidRDefault="0047527C" w:rsidP="0047527C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Обеспечение организаций, занимающихся учетом отдельных категорий населения  актуальной информацией о зарегистрированном населении</w:t>
      </w:r>
    </w:p>
    <w:p w:rsidR="0047527C" w:rsidRDefault="0047527C" w:rsidP="0047527C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Обеспечение эффективного автоматизированного информационного обмена в сфере учета населения</w:t>
      </w:r>
    </w:p>
    <w:p w:rsidR="0047527C" w:rsidRDefault="0047527C" w:rsidP="0047527C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Улучшение информационного обслуживания населения и сокращение потерь времени при обращении граждан в органы государственной власти и местного самоуправления</w:t>
      </w:r>
    </w:p>
    <w:p w:rsidR="00A77151" w:rsidRDefault="0047527C" w:rsidP="0047527C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Создание основы для интеграции баз данных по учету отдельных категорий населения</w:t>
      </w:r>
    </w:p>
    <w:p w:rsidR="00D054FC" w:rsidRDefault="00D054FC" w:rsidP="0047527C">
      <w:pPr>
        <w:pStyle w:val="a3"/>
        <w:spacing w:after="0" w:line="240" w:lineRule="auto"/>
        <w:rPr>
          <w:rFonts w:ascii="Tahoma" w:hAnsi="Tahoma" w:cs="Tahoma"/>
          <w:sz w:val="24"/>
          <w:szCs w:val="24"/>
        </w:rPr>
      </w:pPr>
    </w:p>
    <w:p w:rsidR="00D054FC" w:rsidRDefault="00D054FC" w:rsidP="00D054FC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D054FC">
        <w:rPr>
          <w:rFonts w:ascii="Tahoma" w:hAnsi="Tahoma" w:cs="Tahoma"/>
          <w:sz w:val="24"/>
          <w:szCs w:val="24"/>
        </w:rPr>
        <w:t>Цели функционирования</w:t>
      </w:r>
      <w:r w:rsidRPr="00D054FC">
        <w:rPr>
          <w:rFonts w:ascii="Tahoma" w:hAnsi="Tahoma" w:cs="Tahoma"/>
          <w:sz w:val="24"/>
          <w:szCs w:val="24"/>
          <w:lang w:val="en-US"/>
        </w:rPr>
        <w:t>:</w:t>
      </w:r>
    </w:p>
    <w:p w:rsidR="00D054FC" w:rsidRPr="00D054FC" w:rsidRDefault="00D054FC" w:rsidP="00D054FC">
      <w:pPr>
        <w:pStyle w:val="a3"/>
        <w:numPr>
          <w:ilvl w:val="0"/>
          <w:numId w:val="2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D054FC">
        <w:rPr>
          <w:rFonts w:ascii="Tahoma" w:hAnsi="Tahoma" w:cs="Tahoma"/>
          <w:sz w:val="24"/>
          <w:szCs w:val="24"/>
        </w:rPr>
        <w:t>первоначальная загрузка регистрационных данных;</w:t>
      </w:r>
    </w:p>
    <w:p w:rsidR="00D054FC" w:rsidRPr="00D054FC" w:rsidRDefault="00D054FC" w:rsidP="00D054FC">
      <w:pPr>
        <w:pStyle w:val="a3"/>
        <w:numPr>
          <w:ilvl w:val="0"/>
          <w:numId w:val="2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D054FC">
        <w:rPr>
          <w:rFonts w:ascii="Tahoma" w:hAnsi="Tahoma" w:cs="Tahoma"/>
          <w:sz w:val="24"/>
          <w:szCs w:val="24"/>
        </w:rPr>
        <w:t>актуализация баз данных;</w:t>
      </w:r>
    </w:p>
    <w:p w:rsidR="00D054FC" w:rsidRPr="00D054FC" w:rsidRDefault="00D054FC" w:rsidP="00D054FC">
      <w:pPr>
        <w:pStyle w:val="a3"/>
        <w:numPr>
          <w:ilvl w:val="0"/>
          <w:numId w:val="2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D054FC">
        <w:rPr>
          <w:rFonts w:ascii="Tahoma" w:hAnsi="Tahoma" w:cs="Tahoma"/>
          <w:sz w:val="24"/>
          <w:szCs w:val="24"/>
        </w:rPr>
        <w:t>оперативное информационно-справочное обслуживание;</w:t>
      </w:r>
    </w:p>
    <w:p w:rsidR="00D054FC" w:rsidRPr="00D054FC" w:rsidRDefault="00D054FC" w:rsidP="00D054FC">
      <w:pPr>
        <w:pStyle w:val="a3"/>
        <w:numPr>
          <w:ilvl w:val="0"/>
          <w:numId w:val="2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D054FC">
        <w:rPr>
          <w:rFonts w:ascii="Tahoma" w:hAnsi="Tahoma" w:cs="Tahoma"/>
          <w:sz w:val="24"/>
          <w:szCs w:val="24"/>
        </w:rPr>
        <w:t>обслуживание аналитических запросов (включая выдачу проблемно-ориентированных списков);</w:t>
      </w:r>
    </w:p>
    <w:p w:rsidR="00D054FC" w:rsidRPr="00D054FC" w:rsidRDefault="00D054FC" w:rsidP="00D054FC">
      <w:pPr>
        <w:pStyle w:val="a3"/>
        <w:numPr>
          <w:ilvl w:val="0"/>
          <w:numId w:val="2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D054FC">
        <w:rPr>
          <w:rFonts w:ascii="Tahoma" w:hAnsi="Tahoma" w:cs="Tahoma"/>
          <w:sz w:val="24"/>
          <w:szCs w:val="24"/>
        </w:rPr>
        <w:t>информационное взаимодействие с действующими АИС учета населения.</w:t>
      </w:r>
    </w:p>
    <w:p w:rsidR="0047527C" w:rsidRDefault="0047527C" w:rsidP="0047527C">
      <w:pPr>
        <w:pStyle w:val="a3"/>
        <w:spacing w:after="0" w:line="240" w:lineRule="auto"/>
        <w:rPr>
          <w:rFonts w:ascii="Tahoma" w:hAnsi="Tahoma" w:cs="Tahoma"/>
          <w:sz w:val="24"/>
          <w:szCs w:val="24"/>
        </w:rPr>
      </w:pPr>
    </w:p>
    <w:p w:rsidR="0047527C" w:rsidRDefault="0047527C" w:rsidP="0047527C">
      <w:pPr>
        <w:pStyle w:val="a3"/>
        <w:spacing w:after="0" w:line="240" w:lineRule="auto"/>
        <w:rPr>
          <w:rFonts w:ascii="Tahoma" w:hAnsi="Tahoma" w:cs="Tahoma"/>
          <w:sz w:val="24"/>
          <w:szCs w:val="24"/>
        </w:rPr>
      </w:pPr>
    </w:p>
    <w:p w:rsidR="00D054FC" w:rsidRDefault="00D054FC" w:rsidP="0047527C">
      <w:pPr>
        <w:pStyle w:val="a3"/>
        <w:spacing w:after="0" w:line="240" w:lineRule="auto"/>
        <w:rPr>
          <w:rFonts w:ascii="Tahoma" w:hAnsi="Tahoma" w:cs="Tahoma"/>
          <w:sz w:val="24"/>
          <w:szCs w:val="24"/>
        </w:rPr>
      </w:pPr>
    </w:p>
    <w:p w:rsidR="00D054FC" w:rsidRPr="0047527C" w:rsidRDefault="00D054FC" w:rsidP="00D054FC">
      <w:pPr>
        <w:pStyle w:val="a3"/>
        <w:spacing w:after="0" w:line="240" w:lineRule="auto"/>
        <w:jc w:val="right"/>
        <w:rPr>
          <w:rFonts w:ascii="Tahoma" w:hAnsi="Tahoma" w:cs="Tahoma"/>
          <w:sz w:val="24"/>
          <w:szCs w:val="24"/>
        </w:rPr>
      </w:pPr>
      <w:bookmarkStart w:id="0" w:name="_GoBack"/>
      <w:r>
        <w:rPr>
          <w:rFonts w:ascii="Tahoma" w:hAnsi="Tahoma" w:cs="Tahoma"/>
          <w:sz w:val="24"/>
          <w:szCs w:val="24"/>
        </w:rPr>
        <w:t>29.09.2011</w:t>
      </w:r>
      <w:bookmarkEnd w:id="0"/>
    </w:p>
    <w:sectPr w:rsidR="00D054FC" w:rsidRPr="0047527C" w:rsidSect="00776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79B6"/>
    <w:multiLevelType w:val="hybridMultilevel"/>
    <w:tmpl w:val="36D4D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90964"/>
    <w:multiLevelType w:val="hybridMultilevel"/>
    <w:tmpl w:val="FD541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47527C"/>
    <w:rsid w:val="0047527C"/>
    <w:rsid w:val="00776858"/>
    <w:rsid w:val="00A77151"/>
    <w:rsid w:val="00B92538"/>
    <w:rsid w:val="00D05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2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2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27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2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Ильдар</cp:lastModifiedBy>
  <cp:revision>2</cp:revision>
  <dcterms:created xsi:type="dcterms:W3CDTF">2011-09-23T17:03:00Z</dcterms:created>
  <dcterms:modified xsi:type="dcterms:W3CDTF">2011-11-24T06:00:00Z</dcterms:modified>
</cp:coreProperties>
</file>