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44" w:rsidRDefault="008F0D44" w:rsidP="00FE7FF5">
      <w:pPr>
        <w:pStyle w:val="a4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Группа ИУ5-71</w:t>
      </w:r>
    </w:p>
    <w:p w:rsidR="00FE7FF5" w:rsidRPr="00FE7FF5" w:rsidRDefault="008F0D44" w:rsidP="00FE7FF5">
      <w:pPr>
        <w:pStyle w:val="a4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Белоусов Евгений</w:t>
      </w:r>
    </w:p>
    <w:p w:rsidR="000E171F" w:rsidRPr="005B6F45" w:rsidRDefault="00746625" w:rsidP="008A3E05">
      <w:pPr>
        <w:pStyle w:val="1"/>
        <w:jc w:val="center"/>
        <w:rPr>
          <w:lang w:val="ru-RU"/>
        </w:rPr>
      </w:pPr>
      <w:r w:rsidRPr="005B6F45">
        <w:rPr>
          <w:lang w:val="ru-RU"/>
        </w:rPr>
        <w:t>Резистивные ИП</w:t>
      </w:r>
    </w:p>
    <w:p w:rsidR="000E171F" w:rsidRPr="00FE7FF5" w:rsidRDefault="000E171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E171F" w:rsidRPr="00FE7FF5" w:rsidRDefault="000E171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E171F" w:rsidRPr="00FE7FF5" w:rsidRDefault="00746625">
      <w:pPr>
        <w:pStyle w:val="a5"/>
        <w:rPr>
          <w:rFonts w:ascii="Times New Roman" w:hAnsi="Times New Roman" w:cs="Times New Roman"/>
          <w:i/>
          <w:iCs/>
          <w:color w:val="ED220B"/>
          <w:sz w:val="28"/>
          <w:szCs w:val="28"/>
          <w:u w:val="single"/>
        </w:rPr>
      </w:pPr>
      <w:r w:rsidRPr="00FE7FF5">
        <w:rPr>
          <w:rFonts w:ascii="Times New Roman" w:hAnsi="Times New Roman" w:cs="Times New Roman"/>
          <w:i/>
          <w:iCs/>
          <w:color w:val="ED220B"/>
          <w:sz w:val="28"/>
          <w:szCs w:val="28"/>
          <w:u w:val="single"/>
        </w:rPr>
        <w:t>Реостатные ИП</w:t>
      </w:r>
    </w:p>
    <w:p w:rsidR="000E171F" w:rsidRPr="00FE7FF5" w:rsidRDefault="000E171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E171F" w:rsidRPr="00FE7FF5" w:rsidRDefault="00746625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Реостатныи</w:t>
      </w:r>
      <w:proofErr w:type="spellEnd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̆ преобразователь</w:t>
      </w:r>
      <w:r w:rsidRPr="00FE7FF5">
        <w:rPr>
          <w:rStyle w:val="a7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—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прецизионныи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реостат, движок которого перемещается под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действием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измеряемои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величины.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Реостатные передающие преобразователи предназначены для преобразования угловых и линейных перемещений выходных кинематических устройств измерительных приборов в электрический сигнал. </w:t>
      </w:r>
    </w:p>
    <w:p w:rsidR="000E171F" w:rsidRPr="00FE7FF5" w:rsidRDefault="00746625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Реостатные передающие преобразователи обычно изготовляют из тонкой проволоки, намотанной на каркас из пластмассы или на изолированную проволоку. В качестве материала для проволоки применяют манганин,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константин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другие металлы. Последнее время применяют проволоку из сплава ПдВ-20</w:t>
      </w:r>
      <w:r w:rsidR="003E3808"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0E171F" w:rsidRPr="00FE7FF5" w:rsidRDefault="000E171F">
      <w:pPr>
        <w:pStyle w:val="a4"/>
        <w:rPr>
          <w:rStyle w:val="a7"/>
          <w:rFonts w:ascii="Times New Roman" w:eastAsia="Times Roman" w:hAnsi="Times New Roman" w:cs="Times New Roman"/>
          <w:sz w:val="28"/>
          <w:szCs w:val="28"/>
        </w:rPr>
      </w:pPr>
    </w:p>
    <w:p w:rsidR="000E171F" w:rsidRPr="00FE7FF5" w:rsidRDefault="00746625">
      <w:pPr>
        <w:pStyle w:val="a5"/>
        <w:rPr>
          <w:rFonts w:ascii="Times New Roman" w:hAnsi="Times New Roman" w:cs="Times New Roman"/>
          <w:i/>
          <w:iCs/>
          <w:color w:val="ED220B"/>
          <w:sz w:val="28"/>
          <w:szCs w:val="28"/>
          <w:u w:val="single"/>
        </w:rPr>
      </w:pPr>
      <w:r w:rsidRPr="00FE7FF5">
        <w:rPr>
          <w:rFonts w:ascii="Times New Roman" w:hAnsi="Times New Roman" w:cs="Times New Roman"/>
          <w:i/>
          <w:iCs/>
          <w:color w:val="ED220B"/>
          <w:sz w:val="28"/>
          <w:szCs w:val="28"/>
          <w:u w:val="single"/>
        </w:rPr>
        <w:t>Тензорезистивные ИП</w:t>
      </w:r>
    </w:p>
    <w:p w:rsidR="000E171F" w:rsidRPr="00FE7FF5" w:rsidRDefault="000E171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E171F" w:rsidRPr="00FE7FF5" w:rsidRDefault="000E171F">
      <w:pPr>
        <w:pStyle w:val="a4"/>
        <w:rPr>
          <w:rStyle w:val="a7"/>
          <w:rFonts w:ascii="Times New Roman" w:eastAsia="Times Roman" w:hAnsi="Times New Roman" w:cs="Times New Roman"/>
          <w:sz w:val="28"/>
          <w:szCs w:val="28"/>
        </w:rPr>
      </w:pP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Тензорезистивные преобразователи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</w:t>
      </w: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тензорезисторы</w:t>
      </w:r>
      <w:proofErr w:type="spellEnd"/>
      <w:r w:rsidRPr="00FE7FF5">
        <w:rPr>
          <w:rStyle w:val="a7"/>
          <w:rFonts w:ascii="Times New Roman" w:hAnsi="Times New Roman" w:cs="Times New Roman"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ТР</w:t>
      </w:r>
      <w:proofErr w:type="gram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применяются для измерения деформаций и напряжений на различных участках конструкций. При использовании упругих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преобразователеи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с помощью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тензорезисторов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измерять усилия, давления, крутящие моменты и другие механические величины.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Физические основы тензорезистивного эффекта состоит в изменении омического сопротивления проводника или полупроводника.</w:t>
      </w:r>
    </w:p>
    <w:p w:rsidR="000E171F" w:rsidRPr="00FE7FF5" w:rsidRDefault="00746625">
      <w:pPr>
        <w:pStyle w:val="a6"/>
        <w:spacing w:after="240"/>
        <w:rPr>
          <w:rFonts w:ascii="Times New Roman" w:eastAsia="Arial" w:hAnsi="Times New Roman" w:cs="Times New Roman"/>
          <w:b/>
          <w:bCs/>
          <w:i/>
          <w:iCs/>
          <w:color w:val="FC0000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Сопротивление недеформированного проводника</w:t>
      </w:r>
      <w:r w:rsidRPr="00FE7FF5">
        <w:rPr>
          <w:rStyle w:val="a7"/>
          <w:rFonts w:ascii="Times New Roman" w:hAnsi="Times New Roman" w:cs="Times New Roman"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определяется уравнением</w:t>
      </w:r>
      <w:r w:rsidRPr="00FE7FF5">
        <w:rPr>
          <w:rStyle w:val="a7"/>
          <w:rFonts w:ascii="Times New Roman" w:hAnsi="Times New Roman" w:cs="Times New Roman"/>
          <w:color w:val="FC0000"/>
          <w:sz w:val="28"/>
          <w:szCs w:val="28"/>
          <w:shd w:val="clear" w:color="auto" w:fill="FFFFFF"/>
        </w:rPr>
        <w:t>:</w:t>
      </w:r>
      <w:r w:rsidR="005E5A56" w:rsidRPr="00FE7FF5">
        <w:rPr>
          <w:rFonts w:ascii="Times New Roman" w:eastAsia="Helvetica Neue" w:hAnsi="Times New Roman" w:cs="Times New Roman"/>
          <w:noProof/>
          <w:color w:val="FC0000"/>
          <w:sz w:val="28"/>
          <w:szCs w:val="28"/>
        </w:rPr>
        <w:drawing>
          <wp:anchor distT="152400" distB="152400" distL="152400" distR="152400" simplePos="0" relativeHeight="2516556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236855</wp:posOffset>
            </wp:positionV>
            <wp:extent cx="1762125" cy="484505"/>
            <wp:effectExtent l="19050" t="0" r="9525" b="0"/>
            <wp:wrapThrough wrapText="bothSides">
              <wp:wrapPolygon edited="0">
                <wp:start x="-234" y="0"/>
                <wp:lineTo x="-234" y="20383"/>
                <wp:lineTo x="21717" y="20383"/>
                <wp:lineTo x="21717" y="0"/>
                <wp:lineTo x="-234" y="0"/>
              </wp:wrapPolygon>
            </wp:wrapThrough>
            <wp:docPr id="1" name="Рисунок 1" descr="Снимок экрана 2020-11-29 в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2020-11-29 в 1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8450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 lim="4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0E171F" w:rsidRPr="00FE7FF5" w:rsidRDefault="000E171F">
      <w:pPr>
        <w:pStyle w:val="a6"/>
        <w:spacing w:after="240"/>
        <w:rPr>
          <w:rFonts w:ascii="Times New Roman" w:eastAsia="Arial" w:hAnsi="Times New Roman" w:cs="Times New Roman"/>
          <w:b/>
          <w:bCs/>
          <w:i/>
          <w:iCs/>
          <w:color w:val="FC0000"/>
          <w:sz w:val="28"/>
          <w:szCs w:val="28"/>
          <w:shd w:val="clear" w:color="auto" w:fill="FFFFFF"/>
        </w:rPr>
      </w:pPr>
    </w:p>
    <w:p w:rsidR="000E171F" w:rsidRPr="00FE7FF5" w:rsidRDefault="000E171F">
      <w:pPr>
        <w:pStyle w:val="a6"/>
        <w:spacing w:after="240"/>
        <w:rPr>
          <w:rFonts w:ascii="Times New Roman" w:eastAsia="Arial" w:hAnsi="Times New Roman" w:cs="Times New Roman"/>
          <w:b/>
          <w:bCs/>
          <w:i/>
          <w:iCs/>
          <w:color w:val="FC0000"/>
          <w:sz w:val="28"/>
          <w:szCs w:val="28"/>
          <w:shd w:val="clear" w:color="auto" w:fill="FFFFFF"/>
        </w:rPr>
      </w:pPr>
    </w:p>
    <w:p w:rsidR="000E171F" w:rsidRPr="00FE7FF5" w:rsidRDefault="00746625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ρ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Style w:val="a7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—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удельное сопротивление, </w:t>
      </w: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l</w:t>
      </w:r>
      <w:proofErr w:type="spellEnd"/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Style w:val="a7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—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длина,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Style w:val="a7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—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площадь поперечного сечения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тензорезистора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0E171F" w:rsidRPr="00FE7FF5" w:rsidRDefault="00746625">
      <w:pPr>
        <w:pStyle w:val="a6"/>
        <w:spacing w:after="240"/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Относительное изменение сопротивления </w:t>
      </w: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тензорезистора</w:t>
      </w:r>
      <w:proofErr w:type="spellEnd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при деформации </w:t>
      </w:r>
      <w:r w:rsidRPr="00FE7FF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определяется как:</w:t>
      </w:r>
      <w:r w:rsidR="005E5A56" w:rsidRPr="00FE7FF5">
        <w:rPr>
          <w:rFonts w:ascii="Times New Roman" w:hAnsi="Times New Roman" w:cs="Times New Roman"/>
          <w:noProof/>
          <w:sz w:val="28"/>
          <w:szCs w:val="28"/>
        </w:rPr>
        <w:drawing>
          <wp:anchor distT="152400" distB="152400" distL="152400" distR="152400" simplePos="0" relativeHeight="2516567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195580</wp:posOffset>
            </wp:positionV>
            <wp:extent cx="1723390" cy="676910"/>
            <wp:effectExtent l="19050" t="0" r="0" b="0"/>
            <wp:wrapThrough wrapText="bothSides">
              <wp:wrapPolygon edited="0">
                <wp:start x="-239" y="0"/>
                <wp:lineTo x="-239" y="21276"/>
                <wp:lineTo x="21489" y="21276"/>
                <wp:lineTo x="21489" y="0"/>
                <wp:lineTo x="-239" y="0"/>
              </wp:wrapPolygon>
            </wp:wrapThrough>
            <wp:docPr id="2" name="Рисунок 2" descr="Снимок экрана 2020-11-29 в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 экрана 2020-11-29 в 1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67691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 lim="4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Pr="00FE7FF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Учитывая, что в твердом теле в зоне </w:t>
      </w:r>
      <w:proofErr w:type="gram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упругих</w:t>
      </w:r>
      <w:proofErr w:type="gram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деформаций величины поперечных и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продольнои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деформаций связаны через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коэффициент Пуассона μ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5E5A56" w:rsidRPr="00FE7FF5">
        <w:rPr>
          <w:rFonts w:ascii="Times New Roman" w:hAnsi="Times New Roman" w:cs="Times New Roman"/>
          <w:noProof/>
          <w:sz w:val="28"/>
          <w:szCs w:val="28"/>
        </w:rPr>
        <w:drawing>
          <wp:anchor distT="152400" distB="152400" distL="152400" distR="152400" simplePos="0" relativeHeight="251657728" behindDoc="0" locked="0" layoutInCell="1" allowOverlap="1">
            <wp:simplePos x="0" y="0"/>
            <wp:positionH relativeFrom="margin">
              <wp:posOffset>-5715</wp:posOffset>
            </wp:positionH>
            <wp:positionV relativeFrom="line">
              <wp:posOffset>194310</wp:posOffset>
            </wp:positionV>
            <wp:extent cx="1584325" cy="626745"/>
            <wp:effectExtent l="19050" t="0" r="0" b="0"/>
            <wp:wrapThrough wrapText="bothSides">
              <wp:wrapPolygon edited="0">
                <wp:start x="-260" y="0"/>
                <wp:lineTo x="-260" y="21009"/>
                <wp:lineTo x="21557" y="21009"/>
                <wp:lineTo x="21557" y="0"/>
                <wp:lineTo x="-260" y="0"/>
              </wp:wrapPolygon>
            </wp:wrapThrough>
            <wp:docPr id="3" name="Рисунок 3" descr="Снимок экрана 2020-11-29 в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 экрана 2020-11-29 в 1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6267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 lim="4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</w:p>
    <w:p w:rsidR="000E171F" w:rsidRPr="00FE7FF5" w:rsidRDefault="00746625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Тогда:</w:t>
      </w:r>
      <w:r w:rsidR="005E5A56" w:rsidRPr="00FE7FF5">
        <w:rPr>
          <w:rFonts w:ascii="Times New Roman" w:eastAsia="Helvetica Neue" w:hAnsi="Times New Roman" w:cs="Times New Roman"/>
          <w:noProof/>
          <w:sz w:val="28"/>
          <w:szCs w:val="28"/>
        </w:rPr>
        <w:drawing>
          <wp:anchor distT="152400" distB="152400" distL="152400" distR="152400" simplePos="0" relativeHeight="2516587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320040</wp:posOffset>
            </wp:positionV>
            <wp:extent cx="2478405" cy="576580"/>
            <wp:effectExtent l="19050" t="0" r="0" b="0"/>
            <wp:wrapThrough wrapText="bothSides">
              <wp:wrapPolygon edited="0">
                <wp:start x="-166" y="0"/>
                <wp:lineTo x="-166" y="20696"/>
                <wp:lineTo x="21583" y="20696"/>
                <wp:lineTo x="21583" y="0"/>
                <wp:lineTo x="-166" y="0"/>
              </wp:wrapPolygon>
            </wp:wrapThrough>
            <wp:docPr id="4" name="Рисунок 4" descr="Снимок экрана 2020-11-29 в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 2020-11-29 в 1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57658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 lim="4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</w:p>
    <w:p w:rsidR="000E171F" w:rsidRPr="00FE7FF5" w:rsidRDefault="00746625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w:proofErr w:type="gram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K</w:t>
      </w:r>
      <w:proofErr w:type="gramEnd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Т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Style w:val="a7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—</w:t>
      </w:r>
      <w:r w:rsidRPr="00FE7FF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коэффициент </w:t>
      </w:r>
      <w:proofErr w:type="spellStart"/>
      <w:r w:rsidRPr="00FE7FF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тензочувствительности</w:t>
      </w:r>
      <w:proofErr w:type="spellEnd"/>
      <w:r w:rsidRPr="00FE7FF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материала </w:t>
      </w:r>
      <w:proofErr w:type="spellStart"/>
      <w:r w:rsidRPr="00FE7FF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тензорезистора</w:t>
      </w:r>
      <w:proofErr w:type="spellEnd"/>
      <w:r w:rsidRPr="00FE7FF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5E5A56" w:rsidRPr="00FE7FF5">
        <w:rPr>
          <w:rFonts w:ascii="Times New Roman" w:eastAsia="Helvetica Neue" w:hAnsi="Times New Roman" w:cs="Times New Roman"/>
          <w:noProof/>
          <w:sz w:val="28"/>
          <w:szCs w:val="28"/>
        </w:rPr>
        <w:drawing>
          <wp:anchor distT="152400" distB="152400" distL="152400" distR="152400" simplePos="0" relativeHeight="2516597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218440</wp:posOffset>
            </wp:positionV>
            <wp:extent cx="800735" cy="1013460"/>
            <wp:effectExtent l="19050" t="0" r="0" b="0"/>
            <wp:wrapThrough wrapText="bothSides">
              <wp:wrapPolygon edited="0">
                <wp:start x="-514" y="0"/>
                <wp:lineTo x="-514" y="21113"/>
                <wp:lineTo x="21583" y="21113"/>
                <wp:lineTo x="21583" y="0"/>
                <wp:lineTo x="-514" y="0"/>
              </wp:wrapPolygon>
            </wp:wrapThrough>
            <wp:docPr id="5" name="Рисунок 5" descr="Снимок экрана 2020-11-29 в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 2020-11-29 в 1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101346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 lim="4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Pr="00FE7FF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По конструктивному выполнению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тензорезисторы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подразделяются: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•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приклеиваемые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такие как: проволока на металле, фольга на металле, кремний на металле, кремний на кремнии, кремний на сапфире;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•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пленочные с </w:t>
      </w: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атомарнои</w:t>
      </w:r>
      <w:proofErr w:type="spellEnd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̆ связью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такие как: кремний на кремнии (КНК структуры), кремний на сапфире (КНС структуры), металлические пленки, напыляемые на изолированную подложку.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Проволочные </w:t>
      </w:r>
      <w:proofErr w:type="gram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ТР</w:t>
      </w:r>
      <w:proofErr w:type="gramEnd"/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изготовляют обычно в виде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зигзагообразнои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̆ решетки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проволоки.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Тензорешетка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закрывается защитным бумажным или пленочным листом.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приклеивания </w:t>
      </w:r>
      <w:proofErr w:type="gram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ТР</w:t>
      </w:r>
      <w:proofErr w:type="gram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создания электроизоляционных пленок используют клей типа</w:t>
      </w:r>
      <w:r w:rsidRPr="00FE7FF5">
        <w:rPr>
          <w:rStyle w:val="a7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БФ-2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БФ-4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В-58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ВН-12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Аналогичную и более сложные формы имеют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фольговые ТР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.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Они изготовляются из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тонкои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фольги,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наклееннои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на подложку, на которую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фотооптическим методом наносится рисунок решетки.</w:t>
      </w:r>
      <w:proofErr w:type="gram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Затем часть фольги в соответствии с рисунком вытравляется. </w:t>
      </w:r>
    </w:p>
    <w:p w:rsidR="000E171F" w:rsidRPr="00FE7FF5" w:rsidRDefault="00746625">
      <w:pPr>
        <w:pStyle w:val="a4"/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</w:rPr>
        <w:t xml:space="preserve">Применяют две схемы включения </w:t>
      </w:r>
      <w:proofErr w:type="gramStart"/>
      <w:r w:rsidRPr="00FE7FF5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FE7FF5">
        <w:rPr>
          <w:rFonts w:ascii="Times New Roman" w:hAnsi="Times New Roman" w:cs="Times New Roman"/>
          <w:sz w:val="28"/>
          <w:szCs w:val="28"/>
        </w:rPr>
        <w:t xml:space="preserve">: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</w:rPr>
        <w:t>схему делителя напряжений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</w:rPr>
        <w:t xml:space="preserve"> </w:t>
      </w:r>
      <w:r w:rsidRPr="00FE7FF5">
        <w:rPr>
          <w:rFonts w:ascii="Times New Roman" w:hAnsi="Times New Roman" w:cs="Times New Roman"/>
          <w:sz w:val="28"/>
          <w:szCs w:val="28"/>
        </w:rPr>
        <w:t xml:space="preserve">и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</w:rPr>
        <w:t>мостовую</w:t>
      </w:r>
      <w:r w:rsidRPr="00FE7F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EAEAEA"/>
        </w:rPr>
      </w:pPr>
    </w:p>
    <w:p w:rsidR="000E171F" w:rsidRPr="00FE7FF5" w:rsidRDefault="00746625">
      <w:pPr>
        <w:pStyle w:val="a4"/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</w:rPr>
        <w:t xml:space="preserve">При работе с </w:t>
      </w:r>
      <w:proofErr w:type="gramStart"/>
      <w:r w:rsidRPr="00FE7FF5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FE7FF5">
        <w:rPr>
          <w:rFonts w:ascii="Times New Roman" w:hAnsi="Times New Roman" w:cs="Times New Roman"/>
          <w:sz w:val="28"/>
          <w:szCs w:val="28"/>
        </w:rPr>
        <w:t xml:space="preserve"> нужно иметь в виду то, что их сопротивления зависят от изменения температуры, вызывая погрешность. Для уменьшения и исключения этих </w:t>
      </w:r>
      <w:proofErr w:type="spellStart"/>
      <w:r w:rsidRPr="00FE7FF5">
        <w:rPr>
          <w:rFonts w:ascii="Times New Roman" w:hAnsi="Times New Roman" w:cs="Times New Roman"/>
          <w:sz w:val="28"/>
          <w:szCs w:val="28"/>
        </w:rPr>
        <w:t>погрешностеи</w:t>
      </w:r>
      <w:proofErr w:type="spellEnd"/>
      <w:r w:rsidRPr="00FE7FF5">
        <w:rPr>
          <w:rFonts w:ascii="Times New Roman" w:hAnsi="Times New Roman" w:cs="Times New Roman"/>
          <w:sz w:val="28"/>
          <w:szCs w:val="28"/>
        </w:rPr>
        <w:t xml:space="preserve">̆ применяют компенсационные </w:t>
      </w:r>
      <w:proofErr w:type="spellStart"/>
      <w:r w:rsidRPr="00FE7FF5">
        <w:rPr>
          <w:rFonts w:ascii="Times New Roman" w:hAnsi="Times New Roman" w:cs="Times New Roman"/>
          <w:sz w:val="28"/>
          <w:szCs w:val="28"/>
        </w:rPr>
        <w:t>тензорезисторы</w:t>
      </w:r>
      <w:proofErr w:type="spellEnd"/>
      <w:r w:rsidRPr="00FE7F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7FF5">
        <w:rPr>
          <w:rFonts w:ascii="Times New Roman" w:hAnsi="Times New Roman" w:cs="Times New Roman"/>
          <w:sz w:val="28"/>
          <w:szCs w:val="28"/>
        </w:rPr>
        <w:t>Рабочии</w:t>
      </w:r>
      <w:proofErr w:type="spellEnd"/>
      <w:r w:rsidRPr="00FE7FF5">
        <w:rPr>
          <w:rFonts w:ascii="Times New Roman" w:hAnsi="Times New Roman" w:cs="Times New Roman"/>
          <w:sz w:val="28"/>
          <w:szCs w:val="28"/>
        </w:rPr>
        <w:t xml:space="preserve">̆ и </w:t>
      </w:r>
      <w:proofErr w:type="spellStart"/>
      <w:r w:rsidRPr="00FE7FF5">
        <w:rPr>
          <w:rFonts w:ascii="Times New Roman" w:hAnsi="Times New Roman" w:cs="Times New Roman"/>
          <w:sz w:val="28"/>
          <w:szCs w:val="28"/>
        </w:rPr>
        <w:t>компенсационныи</w:t>
      </w:r>
      <w:proofErr w:type="spellEnd"/>
      <w:r w:rsidRPr="00FE7FF5">
        <w:rPr>
          <w:rFonts w:ascii="Times New Roman" w:hAnsi="Times New Roman" w:cs="Times New Roman"/>
          <w:sz w:val="28"/>
          <w:szCs w:val="28"/>
        </w:rPr>
        <w:t xml:space="preserve">̆ </w:t>
      </w:r>
      <w:proofErr w:type="gramStart"/>
      <w:r w:rsidRPr="00FE7FF5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FE7FF5">
        <w:rPr>
          <w:rFonts w:ascii="Times New Roman" w:hAnsi="Times New Roman" w:cs="Times New Roman"/>
          <w:sz w:val="28"/>
          <w:szCs w:val="28"/>
        </w:rPr>
        <w:t xml:space="preserve"> включаются в смежные плечи </w:t>
      </w:r>
      <w:proofErr w:type="spellStart"/>
      <w:r w:rsidRPr="00FE7FF5">
        <w:rPr>
          <w:rFonts w:ascii="Times New Roman" w:hAnsi="Times New Roman" w:cs="Times New Roman"/>
          <w:sz w:val="28"/>
          <w:szCs w:val="28"/>
        </w:rPr>
        <w:t>мостовои</w:t>
      </w:r>
      <w:proofErr w:type="spellEnd"/>
      <w:r w:rsidRPr="00FE7FF5">
        <w:rPr>
          <w:rFonts w:ascii="Times New Roman" w:hAnsi="Times New Roman" w:cs="Times New Roman"/>
          <w:sz w:val="28"/>
          <w:szCs w:val="28"/>
        </w:rPr>
        <w:t xml:space="preserve">̆ схемы. Остальными плечами моста могут быть резисторы, величина </w:t>
      </w:r>
      <w:proofErr w:type="gramStart"/>
      <w:r w:rsidRPr="00FE7FF5">
        <w:rPr>
          <w:rFonts w:ascii="Times New Roman" w:hAnsi="Times New Roman" w:cs="Times New Roman"/>
          <w:sz w:val="28"/>
          <w:szCs w:val="28"/>
        </w:rPr>
        <w:t>сопротивлении</w:t>
      </w:r>
      <w:proofErr w:type="gramEnd"/>
      <w:r w:rsidRPr="00FE7FF5">
        <w:rPr>
          <w:rFonts w:ascii="Times New Roman" w:hAnsi="Times New Roman" w:cs="Times New Roman"/>
          <w:sz w:val="28"/>
          <w:szCs w:val="28"/>
        </w:rPr>
        <w:t xml:space="preserve">̆ которых равна сопротивлению </w:t>
      </w:r>
      <w:proofErr w:type="spellStart"/>
      <w:r w:rsidRPr="00FE7FF5">
        <w:rPr>
          <w:rFonts w:ascii="Times New Roman" w:hAnsi="Times New Roman" w:cs="Times New Roman"/>
          <w:sz w:val="28"/>
          <w:szCs w:val="28"/>
        </w:rPr>
        <w:t>тензорезисторов</w:t>
      </w:r>
      <w:proofErr w:type="spellEnd"/>
      <w:r w:rsidRPr="00FE7F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</w:p>
    <w:p w:rsidR="000E171F" w:rsidRPr="00FE7FF5" w:rsidRDefault="00746625">
      <w:pPr>
        <w:pStyle w:val="a4"/>
        <w:rPr>
          <w:rFonts w:ascii="Times New Roman" w:hAnsi="Times New Roman" w:cs="Times New Roman"/>
          <w:sz w:val="28"/>
          <w:szCs w:val="28"/>
        </w:rPr>
      </w:pPr>
      <w:r w:rsidRPr="00FE7FF5">
        <w:rPr>
          <w:rFonts w:ascii="Times New Roman" w:hAnsi="Times New Roman" w:cs="Times New Roman"/>
          <w:sz w:val="28"/>
          <w:szCs w:val="28"/>
        </w:rPr>
        <w:t>Большую (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</w:rPr>
        <w:t>примерно в два раза</w:t>
      </w:r>
      <w:r w:rsidRPr="00FE7FF5">
        <w:rPr>
          <w:rFonts w:ascii="Times New Roman" w:hAnsi="Times New Roman" w:cs="Times New Roman"/>
          <w:sz w:val="28"/>
          <w:szCs w:val="28"/>
        </w:rPr>
        <w:t xml:space="preserve">) чувствительность можно получить в </w:t>
      </w:r>
      <w:proofErr w:type="spellStart"/>
      <w:r w:rsidRPr="00FE7FF5">
        <w:rPr>
          <w:rFonts w:ascii="Times New Roman" w:hAnsi="Times New Roman" w:cs="Times New Roman"/>
          <w:sz w:val="28"/>
          <w:szCs w:val="28"/>
        </w:rPr>
        <w:t>мостовои</w:t>
      </w:r>
      <w:proofErr w:type="spellEnd"/>
      <w:r w:rsidRPr="00FE7FF5">
        <w:rPr>
          <w:rFonts w:ascii="Times New Roman" w:hAnsi="Times New Roman" w:cs="Times New Roman"/>
          <w:sz w:val="28"/>
          <w:szCs w:val="28"/>
        </w:rPr>
        <w:t xml:space="preserve">̆ схеме, если в качестве рабочих использовать два </w:t>
      </w:r>
      <w:proofErr w:type="gramStart"/>
      <w:r w:rsidRPr="00FE7FF5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FE7FF5">
        <w:rPr>
          <w:rFonts w:ascii="Times New Roman" w:hAnsi="Times New Roman" w:cs="Times New Roman"/>
          <w:sz w:val="28"/>
          <w:szCs w:val="28"/>
        </w:rPr>
        <w:t>, включенных в "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</w:rPr>
        <w:t>полумост</w:t>
      </w:r>
      <w:r w:rsidRPr="00FE7FF5">
        <w:rPr>
          <w:rFonts w:ascii="Times New Roman" w:hAnsi="Times New Roman" w:cs="Times New Roman"/>
          <w:sz w:val="28"/>
          <w:szCs w:val="28"/>
        </w:rPr>
        <w:t xml:space="preserve">": </w:t>
      </w:r>
    </w:p>
    <w:p w:rsidR="000E171F" w:rsidRPr="00FE7FF5" w:rsidRDefault="000E171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1) </w:t>
      </w:r>
      <w:proofErr w:type="gram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ТР</w:t>
      </w:r>
      <w:proofErr w:type="gram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этои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схеме получают одинаковое по величине, но различное по знаку изменения сопротивлений и включаются в смежные плечи моста;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2)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все четыре </w:t>
      </w:r>
      <w:proofErr w:type="gram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ТР</w:t>
      </w:r>
      <w:proofErr w:type="gram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воспринимают измеряемую деформацию, то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такои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мост обеспечивает большую чувствительность и точность;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3)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Питание схемы может осуществляться от источника как постоянного, так и переменного напряжения.</w:t>
      </w:r>
    </w:p>
    <w:p w:rsidR="000E171F" w:rsidRPr="00FE7FF5" w:rsidRDefault="00746625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E171F" w:rsidRPr="00FE7FF5" w:rsidRDefault="00746625">
      <w:pPr>
        <w:pStyle w:val="a5"/>
        <w:rPr>
          <w:rFonts w:ascii="Times New Roman" w:hAnsi="Times New Roman" w:cs="Times New Roman"/>
          <w:i/>
          <w:iCs/>
          <w:color w:val="ED220B"/>
          <w:sz w:val="28"/>
          <w:szCs w:val="28"/>
          <w:u w:val="single"/>
        </w:rPr>
      </w:pPr>
      <w:r w:rsidRPr="00FE7FF5">
        <w:rPr>
          <w:rFonts w:ascii="Times New Roman" w:hAnsi="Times New Roman" w:cs="Times New Roman"/>
          <w:i/>
          <w:iCs/>
          <w:color w:val="ED220B"/>
          <w:sz w:val="28"/>
          <w:szCs w:val="28"/>
          <w:u w:val="single"/>
        </w:rPr>
        <w:t>Контактные ИП</w:t>
      </w:r>
    </w:p>
    <w:p w:rsidR="000E171F" w:rsidRPr="00FE7FF5" w:rsidRDefault="000E171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E171F" w:rsidRPr="00FE7FF5" w:rsidRDefault="000E171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Контактными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называются измерительные преобразователи, в которых измеряемое механическое перемещение преобразуется в замкнутое или разомкнутое состояние контактов, управляющих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электрическои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цепью.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Простейшии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контактныи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преобразователь является однопредельным и имеет одну пару контактов.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контроле размеров чаще всего используются </w:t>
      </w: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двухпредельные</w:t>
      </w:r>
      <w:proofErr w:type="spellEnd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контактные преобразователи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двумя парами контактов.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Встречаются конструкции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многопредельных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преобразователеи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с несколькими парами контактов.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Контактные преобразователи могут работать либо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на замыкание (или размыкание) </w:t>
      </w: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всеи</w:t>
      </w:r>
      <w:proofErr w:type="spellEnd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̆ цепи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либо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на замыкание (размыкание)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участка цепи. </w:t>
      </w:r>
    </w:p>
    <w:p w:rsidR="000E171F" w:rsidRPr="00FE7FF5" w:rsidRDefault="000E171F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</w:p>
    <w:p w:rsidR="000E171F" w:rsidRPr="00FE7FF5" w:rsidRDefault="00746625">
      <w:pPr>
        <w:pStyle w:val="a5"/>
        <w:rPr>
          <w:rFonts w:ascii="Times New Roman" w:hAnsi="Times New Roman" w:cs="Times New Roman"/>
          <w:i/>
          <w:iCs/>
          <w:color w:val="ED220B"/>
          <w:sz w:val="28"/>
          <w:szCs w:val="28"/>
          <w:u w:val="single"/>
        </w:rPr>
      </w:pPr>
      <w:proofErr w:type="spellStart"/>
      <w:r w:rsidRPr="00FE7FF5">
        <w:rPr>
          <w:rFonts w:ascii="Times New Roman" w:hAnsi="Times New Roman" w:cs="Times New Roman"/>
          <w:i/>
          <w:iCs/>
          <w:color w:val="ED220B"/>
          <w:sz w:val="28"/>
          <w:szCs w:val="28"/>
          <w:u w:val="single"/>
        </w:rPr>
        <w:t>Терморезистивные</w:t>
      </w:r>
      <w:proofErr w:type="spellEnd"/>
      <w:r w:rsidRPr="00FE7FF5">
        <w:rPr>
          <w:rFonts w:ascii="Times New Roman" w:hAnsi="Times New Roman" w:cs="Times New Roman"/>
          <w:i/>
          <w:iCs/>
          <w:color w:val="ED220B"/>
          <w:sz w:val="28"/>
          <w:szCs w:val="28"/>
          <w:u w:val="single"/>
        </w:rPr>
        <w:t xml:space="preserve"> ИП</w:t>
      </w:r>
    </w:p>
    <w:p w:rsidR="000E171F" w:rsidRPr="00FE7FF5" w:rsidRDefault="000E171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E171F" w:rsidRPr="00FE7FF5" w:rsidRDefault="000E171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Принцип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действия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терморезистивных</w:t>
      </w:r>
      <w:proofErr w:type="spellEnd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преобразователеи</w:t>
      </w:r>
      <w:proofErr w:type="spellEnd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̆ (терморезисторов)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основан на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свойстве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ряда веществ </w:t>
      </w:r>
      <w:proofErr w:type="gram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изменять</w:t>
      </w:r>
      <w:proofErr w:type="gram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свое электрическое сопротивление при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воздействии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температуры.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Терморезисторы используются при создании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измерительных </w:t>
      </w: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устройств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термометров и датчиков температуры. </w:t>
      </w:r>
    </w:p>
    <w:p w:rsidR="000E171F" w:rsidRPr="00FE7FF5" w:rsidRDefault="00746625">
      <w:pPr>
        <w:pStyle w:val="a6"/>
        <w:spacing w:after="240"/>
        <w:rPr>
          <w:rStyle w:val="a7"/>
          <w:rFonts w:ascii="Times New Roman" w:eastAsia="Times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изготовления терморезисторов применяются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металлические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неметаллические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полупроводниковые материалы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0E171F" w:rsidRPr="00FE7FF5" w:rsidRDefault="00746625">
      <w:pPr>
        <w:pStyle w:val="a6"/>
        <w:spacing w:after="240"/>
        <w:rPr>
          <w:rStyle w:val="a7"/>
          <w:rFonts w:ascii="Times New Roman" w:eastAsia="Times Roman" w:hAnsi="Times New Roman" w:cs="Times New Roman"/>
          <w:i/>
          <w:iCs/>
          <w:sz w:val="28"/>
          <w:szCs w:val="28"/>
          <w:u w:val="single"/>
          <w:shd w:val="clear" w:color="auto" w:fill="FFFFFF"/>
        </w:rPr>
      </w:pPr>
      <w:r w:rsidRPr="00FE7FF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>Металлические терморезисторы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Причинои</w:t>
      </w:r>
      <w:proofErr w:type="spellEnd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̆ сопротивления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является неидеальная периодичность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кристаллическои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решетки материалов, которая обусловливается, с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однои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стороны, тепловыми колебаниями атомов и дефектами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кристаллическои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решетки. В зависимости от диапазона температур терморезисторы изготавливаются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из платины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никеля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и, реже,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из меди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вольфрама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</w:pPr>
      <w:r w:rsidRPr="00FE7FF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 xml:space="preserve">Неметаллические терморезисторы с </w:t>
      </w:r>
      <w:proofErr w:type="gramStart"/>
      <w:r w:rsidRPr="00FE7FF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>положительным</w:t>
      </w:r>
      <w:proofErr w:type="gramEnd"/>
      <w:r w:rsidRPr="00FE7FF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 xml:space="preserve"> ТКС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Неметаллические терморезисторы </w:t>
      </w:r>
      <w:proofErr w:type="gram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положительным ТКС называются </w:t>
      </w: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позисторами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Многие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позисторы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изготавливаются из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сегнетоэлектрическиех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керамик на основе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титанатов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цирконатов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других солей свинца, бария мышьяка. Их ТКС может превышать 10.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Область применения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позисторов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ограничивается весьма узкими интервалами температур, где нужна высокая чувствительность измерения.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позисторов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температурныи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коэффициент сопротивления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положительныи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̆ и имеет величину порядка 0,7 при температуре 25 0С.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cr/>
      </w: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Рабочии</w:t>
      </w:r>
      <w:proofErr w:type="spellEnd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̆ диапазон температур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 -50 до 120 0С.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</w:pPr>
      <w:r w:rsidRPr="00FE7FF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>Полупроводниковые терморезисторы: термисторы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Термистор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Style w:val="a7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—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полупроводниковыи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терморезистор с </w:t>
      </w:r>
      <w:proofErr w:type="gram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отрицательным</w:t>
      </w:r>
      <w:proofErr w:type="gram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ТКС. Основное отличие терморезистора этого типа состоит в том, что их чувствительность к температуре значительно выше (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приблизительно в 10 раз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чем </w:t>
      </w:r>
      <w:proofErr w:type="gram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proofErr w:type="gram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металлических. Терморезисторы изготавливаются из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смесеи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̆ поликристаллических полупроводниковых оксидов металлов (</w:t>
      </w:r>
      <w:proofErr w:type="spellStart"/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MgO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MgAl2O4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Mn3O3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Fe3O4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it-IT"/>
        </w:rPr>
        <w:t>Co2O3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it-IT"/>
        </w:rPr>
        <w:t>NiO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ZnTiO4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Термисторы выпускаются в виде дисков, цилиндров, колец, шариков.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Терморезисторам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свойственны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следующие </w:t>
      </w: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методические погрешности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0E171F" w:rsidRPr="00FE7FF5" w:rsidRDefault="00746625" w:rsidP="005B6F45">
      <w:pPr>
        <w:pStyle w:val="a6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динамические; </w:t>
      </w:r>
    </w:p>
    <w:p w:rsidR="000E171F" w:rsidRPr="00FE7FF5" w:rsidRDefault="00746625" w:rsidP="005B6F45">
      <w:pPr>
        <w:pStyle w:val="a6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нелинейность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характеристики; </w:t>
      </w:r>
    </w:p>
    <w:p w:rsidR="000E171F" w:rsidRPr="00FE7FF5" w:rsidRDefault="00746625" w:rsidP="005B6F45">
      <w:pPr>
        <w:pStyle w:val="a6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температурная погрешность за счет нагрева обмотки током. </w:t>
      </w:r>
    </w:p>
    <w:p w:rsidR="000E171F" w:rsidRPr="00FE7FF5" w:rsidRDefault="00746625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Динамическая характеристика</w:t>
      </w:r>
      <w:r w:rsidRPr="00FE7FF5">
        <w:rPr>
          <w:rStyle w:val="a7"/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терморезистора определяется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тепловои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</w:t>
      </w:r>
      <w:proofErr w:type="spellStart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инерциеи</w:t>
      </w:r>
      <w:proofErr w:type="spellEnd"/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при разном нагревании и охлаждении. </w:t>
      </w:r>
    </w:p>
    <w:p w:rsidR="000E171F" w:rsidRPr="00FE7FF5" w:rsidRDefault="00746625">
      <w:pPr>
        <w:pStyle w:val="a6"/>
        <w:spacing w:after="240"/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Style w:val="a7"/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Инструментальные погрешности терморезисторов</w:t>
      </w:r>
      <w:r w:rsidRPr="00FE7FF5">
        <w:rPr>
          <w:rFonts w:ascii="Times New Roman" w:hAnsi="Times New Roman" w:cs="Times New Roman"/>
          <w:i/>
          <w:iCs/>
          <w:color w:val="FC0000"/>
          <w:sz w:val="28"/>
          <w:szCs w:val="28"/>
          <w:shd w:val="clear" w:color="auto" w:fill="FFFFFF"/>
        </w:rPr>
        <w:t xml:space="preserve"> </w:t>
      </w:r>
      <w:r w:rsidRPr="00FE7FF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определяется следующими факторами: </w:t>
      </w:r>
    </w:p>
    <w:p w:rsidR="000E171F" w:rsidRPr="00FE7FF5" w:rsidRDefault="00746625" w:rsidP="005B6F45">
      <w:pPr>
        <w:pStyle w:val="a6"/>
        <w:numPr>
          <w:ilvl w:val="0"/>
          <w:numId w:val="6"/>
        </w:numPr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>качеством изготовления и сборки конструкции;</w:t>
      </w:r>
    </w:p>
    <w:p w:rsidR="000E171F" w:rsidRDefault="00746625" w:rsidP="005B6F45">
      <w:pPr>
        <w:pStyle w:val="a6"/>
        <w:numPr>
          <w:ilvl w:val="0"/>
          <w:numId w:val="6"/>
        </w:numPr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нестабильностью характеристик термочувствительных материалов. </w:t>
      </w:r>
    </w:p>
    <w:p w:rsidR="004C6523" w:rsidRPr="00FE7FF5" w:rsidRDefault="004C6523" w:rsidP="004C6523">
      <w:pPr>
        <w:pStyle w:val="a6"/>
        <w:spacing w:after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4C6523" w:rsidRPr="00FE7FF5" w:rsidSect="000E171F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D04" w:rsidRDefault="00DE1D04">
      <w:r>
        <w:separator/>
      </w:r>
    </w:p>
  </w:endnote>
  <w:endnote w:type="continuationSeparator" w:id="0">
    <w:p w:rsidR="00DE1D04" w:rsidRDefault="00DE1D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71F" w:rsidRDefault="000E171F">
    <w:pPr>
      <w:rPr>
        <w:rFonts w:eastAsia="Arial Unicode MS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D04" w:rsidRDefault="00DE1D04">
      <w:r>
        <w:separator/>
      </w:r>
    </w:p>
  </w:footnote>
  <w:footnote w:type="continuationSeparator" w:id="0">
    <w:p w:rsidR="00DE1D04" w:rsidRDefault="00DE1D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71F" w:rsidRDefault="000E171F">
    <w:pPr>
      <w:rPr>
        <w:rFonts w:eastAsia="Arial Unicode MS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94EE873"/>
    <w:lvl w:ilvl="0" w:tplc="0942ACF2">
      <w:numFmt w:val="decimal"/>
      <w:lvlText w:val=""/>
      <w:lvlJc w:val="left"/>
    </w:lvl>
    <w:lvl w:ilvl="1" w:tplc="3FDEBA46">
      <w:numFmt w:val="decimal"/>
      <w:lvlText w:val=""/>
      <w:lvlJc w:val="left"/>
    </w:lvl>
    <w:lvl w:ilvl="2" w:tplc="BE2E68A2">
      <w:numFmt w:val="decimal"/>
      <w:lvlText w:val=""/>
      <w:lvlJc w:val="left"/>
    </w:lvl>
    <w:lvl w:ilvl="3" w:tplc="9788E038">
      <w:numFmt w:val="decimal"/>
      <w:lvlText w:val=""/>
      <w:lvlJc w:val="left"/>
    </w:lvl>
    <w:lvl w:ilvl="4" w:tplc="80A491EE">
      <w:numFmt w:val="decimal"/>
      <w:lvlText w:val=""/>
      <w:lvlJc w:val="left"/>
    </w:lvl>
    <w:lvl w:ilvl="5" w:tplc="C29C7D4E">
      <w:numFmt w:val="decimal"/>
      <w:lvlText w:val=""/>
      <w:lvlJc w:val="left"/>
    </w:lvl>
    <w:lvl w:ilvl="6" w:tplc="B240F316">
      <w:numFmt w:val="decimal"/>
      <w:lvlText w:val=""/>
      <w:lvlJc w:val="left"/>
    </w:lvl>
    <w:lvl w:ilvl="7" w:tplc="5460500E">
      <w:numFmt w:val="decimal"/>
      <w:lvlText w:val=""/>
      <w:lvlJc w:val="left"/>
    </w:lvl>
    <w:lvl w:ilvl="8" w:tplc="88FCB732">
      <w:numFmt w:val="decimal"/>
      <w:lvlText w:val=""/>
      <w:lvlJc w:val="left"/>
    </w:lvl>
  </w:abstractNum>
  <w:abstractNum w:abstractNumId="1">
    <w:nsid w:val="18A5395C"/>
    <w:multiLevelType w:val="hybridMultilevel"/>
    <w:tmpl w:val="91528D8C"/>
    <w:lvl w:ilvl="0" w:tplc="04190001">
      <w:start w:val="1"/>
      <w:numFmt w:val="bullet"/>
      <w:lvlText w:val=""/>
      <w:lvlJc w:val="left"/>
      <w:pPr>
        <w:tabs>
          <w:tab w:val="num" w:pos="262"/>
        </w:tabs>
        <w:ind w:left="262" w:hanging="262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1" w:tplc="F68A8DC8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2" w:tplc="9E3C045A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3" w:tplc="41DC0204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4" w:tplc="C53C0E18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5" w:tplc="1B8632DC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6" w:tplc="9B7C8F28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7" w:tplc="75329602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8" w:tplc="74488EF0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</w:abstractNum>
  <w:abstractNum w:abstractNumId="2">
    <w:nsid w:val="2ABF24D9"/>
    <w:multiLevelType w:val="hybridMultilevel"/>
    <w:tmpl w:val="0C7EA3D2"/>
    <w:lvl w:ilvl="0" w:tplc="04190001">
      <w:start w:val="1"/>
      <w:numFmt w:val="bullet"/>
      <w:lvlText w:val=""/>
      <w:lvlJc w:val="left"/>
      <w:pPr>
        <w:tabs>
          <w:tab w:val="num" w:pos="262"/>
        </w:tabs>
        <w:ind w:left="262" w:hanging="262"/>
      </w:pPr>
      <w:rPr>
        <w:rFonts w:ascii="Symbol"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1" w:tplc="F68A8DC8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2" w:tplc="9E3C045A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3" w:tplc="41DC0204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4" w:tplc="C53C0E18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5" w:tplc="1B8632DC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6" w:tplc="9B7C8F28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7" w:tplc="75329602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8" w:tplc="74488EF0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</w:abstractNum>
  <w:abstractNum w:abstractNumId="3">
    <w:nsid w:val="2F493C85"/>
    <w:multiLevelType w:val="hybridMultilevel"/>
    <w:tmpl w:val="894EE873"/>
    <w:lvl w:ilvl="0" w:tplc="7D524520">
      <w:numFmt w:val="decimal"/>
      <w:lvlText w:val=""/>
      <w:lvlJc w:val="left"/>
    </w:lvl>
    <w:lvl w:ilvl="1" w:tplc="4A0E627A">
      <w:numFmt w:val="decimal"/>
      <w:lvlText w:val=""/>
      <w:lvlJc w:val="left"/>
    </w:lvl>
    <w:lvl w:ilvl="2" w:tplc="3F2E28E4">
      <w:numFmt w:val="decimal"/>
      <w:lvlText w:val=""/>
      <w:lvlJc w:val="left"/>
    </w:lvl>
    <w:lvl w:ilvl="3" w:tplc="FAA4315E">
      <w:numFmt w:val="decimal"/>
      <w:lvlText w:val=""/>
      <w:lvlJc w:val="left"/>
    </w:lvl>
    <w:lvl w:ilvl="4" w:tplc="3906F40E">
      <w:numFmt w:val="decimal"/>
      <w:lvlText w:val=""/>
      <w:lvlJc w:val="left"/>
    </w:lvl>
    <w:lvl w:ilvl="5" w:tplc="762E6322">
      <w:numFmt w:val="decimal"/>
      <w:lvlText w:val=""/>
      <w:lvlJc w:val="left"/>
    </w:lvl>
    <w:lvl w:ilvl="6" w:tplc="7BC249BC">
      <w:numFmt w:val="decimal"/>
      <w:lvlText w:val=""/>
      <w:lvlJc w:val="left"/>
    </w:lvl>
    <w:lvl w:ilvl="7" w:tplc="20A6CA36">
      <w:numFmt w:val="decimal"/>
      <w:lvlText w:val=""/>
      <w:lvlJc w:val="left"/>
    </w:lvl>
    <w:lvl w:ilvl="8" w:tplc="0BAC19FA">
      <w:numFmt w:val="decimal"/>
      <w:lvlText w:val=""/>
      <w:lvlJc w:val="left"/>
    </w:lvl>
  </w:abstractNum>
  <w:abstractNum w:abstractNumId="4">
    <w:nsid w:val="3E381B15"/>
    <w:multiLevelType w:val="hybridMultilevel"/>
    <w:tmpl w:val="62164CDE"/>
    <w:lvl w:ilvl="0" w:tplc="04190001">
      <w:start w:val="1"/>
      <w:numFmt w:val="bullet"/>
      <w:lvlText w:val=""/>
      <w:lvlJc w:val="left"/>
      <w:pPr>
        <w:tabs>
          <w:tab w:val="num" w:pos="262"/>
        </w:tabs>
        <w:ind w:left="262" w:hanging="262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1" w:tplc="005069A0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2" w:tplc="A2147698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3" w:tplc="39C00070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4" w:tplc="48FA29AA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5" w:tplc="C71AC9B4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6" w:tplc="94DEB0D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7" w:tplc="B7D034D8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8" w:tplc="CB1A3FF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</w:abstractNum>
  <w:abstractNum w:abstractNumId="5">
    <w:nsid w:val="6F3C2DFC"/>
    <w:multiLevelType w:val="hybridMultilevel"/>
    <w:tmpl w:val="89864BF8"/>
    <w:lvl w:ilvl="0" w:tplc="04190001">
      <w:start w:val="1"/>
      <w:numFmt w:val="bullet"/>
      <w:lvlText w:val=""/>
      <w:lvlJc w:val="left"/>
      <w:pPr>
        <w:tabs>
          <w:tab w:val="num" w:pos="262"/>
        </w:tabs>
        <w:ind w:left="262" w:hanging="262"/>
      </w:pPr>
      <w:rPr>
        <w:rFonts w:ascii="Symbol"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1" w:tplc="005069A0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2" w:tplc="A2147698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3" w:tplc="39C00070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4" w:tplc="48FA29AA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5" w:tplc="C71AC9B4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6" w:tplc="94DEB0D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7" w:tplc="B7D034D8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  <w:lvl w:ilvl="8" w:tplc="CB1A3FF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6146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E3808"/>
    <w:rsid w:val="000E171F"/>
    <w:rsid w:val="003E3808"/>
    <w:rsid w:val="004C6523"/>
    <w:rsid w:val="005B6F45"/>
    <w:rsid w:val="005E5A56"/>
    <w:rsid w:val="00746625"/>
    <w:rsid w:val="008A3E05"/>
    <w:rsid w:val="008F0D44"/>
    <w:rsid w:val="00DE1D04"/>
    <w:rsid w:val="00FE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autoRedefine/>
    <w:qFormat/>
    <w:rsid w:val="000E171F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locked/>
    <w:rsid w:val="008A3E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autoRedefine/>
    <w:rsid w:val="000E171F"/>
    <w:rPr>
      <w:u w:val="single"/>
    </w:rPr>
  </w:style>
  <w:style w:type="paragraph" w:customStyle="1" w:styleId="a4">
    <w:name w:val="Текстовый блок"/>
    <w:autoRedefine/>
    <w:rsid w:val="000E171F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a5">
    <w:name w:val="Заголовок"/>
    <w:next w:val="a4"/>
    <w:autoRedefine/>
    <w:rsid w:val="000E171F"/>
    <w:pPr>
      <w:keepNext/>
      <w:outlineLvl w:val="1"/>
    </w:pPr>
    <w:rPr>
      <w:rFonts w:ascii="Helvetica Neue" w:eastAsia="Arial Unicode MS" w:hAnsi="Helvetica Neue" w:cs="Arial Unicode MS"/>
      <w:b/>
      <w:bCs/>
      <w:color w:val="000000"/>
      <w:sz w:val="36"/>
      <w:szCs w:val="36"/>
    </w:rPr>
  </w:style>
  <w:style w:type="paragraph" w:customStyle="1" w:styleId="a6">
    <w:name w:val="По умолчанию"/>
    <w:autoRedefine/>
    <w:rsid w:val="000E171F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customStyle="1" w:styleId="a7">
    <w:name w:val="Нет"/>
    <w:autoRedefine/>
    <w:rsid w:val="000E171F"/>
    <w:rPr>
      <w:lang w:val="ru-RU"/>
    </w:rPr>
  </w:style>
  <w:style w:type="numbering" w:customStyle="1" w:styleId="a8">
    <w:name w:val="Тире"/>
    <w:autoRedefine/>
    <w:rsid w:val="000E171F"/>
  </w:style>
  <w:style w:type="character" w:customStyle="1" w:styleId="10">
    <w:name w:val="Заголовок 1 Знак"/>
    <w:basedOn w:val="a0"/>
    <w:link w:val="1"/>
    <w:rsid w:val="008A3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732</Words>
  <Characters>5677</Characters>
  <Application>Microsoft Office Word</Application>
  <DocSecurity>0</DocSecurity>
  <Lines>149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cp:lastModifiedBy>Evgeny</cp:lastModifiedBy>
  <cp:revision>5</cp:revision>
  <dcterms:created xsi:type="dcterms:W3CDTF">2020-12-01T23:15:00Z</dcterms:created>
  <dcterms:modified xsi:type="dcterms:W3CDTF">2020-12-01T23:48:00Z</dcterms:modified>
</cp:coreProperties>
</file>