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40" w:rsidRDefault="0019620F">
      <w:pPr>
        <w:spacing w:before="3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pacing w:val="-1"/>
          <w:sz w:val="28"/>
          <w:u w:val="single" w:color="000000"/>
        </w:rPr>
        <w:t>Приложение</w:t>
      </w:r>
      <w:proofErr w:type="spellEnd"/>
      <w:r>
        <w:rPr>
          <w:rFonts w:ascii="Times New Roman" w:hAnsi="Times New Roman"/>
          <w:spacing w:val="-3"/>
          <w:sz w:val="28"/>
          <w:u w:val="single" w:color="000000"/>
        </w:rPr>
        <w:t xml:space="preserve"> </w:t>
      </w:r>
      <w:r>
        <w:rPr>
          <w:rFonts w:ascii="Times New Roman" w:hAnsi="Times New Roman"/>
          <w:sz w:val="28"/>
          <w:u w:val="single" w:color="000000"/>
        </w:rPr>
        <w:t>2</w:t>
      </w:r>
    </w:p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29" w:type="dxa"/>
        <w:tblLayout w:type="fixed"/>
        <w:tblLook w:val="01E0"/>
      </w:tblPr>
      <w:tblGrid>
        <w:gridCol w:w="1656"/>
        <w:gridCol w:w="4491"/>
        <w:gridCol w:w="3092"/>
      </w:tblGrid>
      <w:tr w:rsidR="00710C40">
        <w:trPr>
          <w:trHeight w:hRule="exact" w:val="286"/>
        </w:trPr>
        <w:tc>
          <w:tcPr>
            <w:tcW w:w="16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10C40" w:rsidRPr="005F3A14" w:rsidRDefault="00710C4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</w:p>
          <w:p w:rsidR="00710C40" w:rsidRPr="005F3A14" w:rsidRDefault="0019620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A14">
              <w:rPr>
                <w:rFonts w:ascii="Times New Roman" w:hAnsi="Times New Roman"/>
                <w:sz w:val="24"/>
                <w:lang w:val="ru-RU"/>
              </w:rPr>
              <w:t xml:space="preserve">МГТУ </w:t>
            </w: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им.</w:t>
            </w:r>
          </w:p>
          <w:p w:rsidR="00710C40" w:rsidRPr="005F3A14" w:rsidRDefault="0019620F">
            <w:pPr>
              <w:pStyle w:val="TableParagraph"/>
              <w:spacing w:line="480" w:lineRule="auto"/>
              <w:ind w:left="167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Н.Э.Баумана</w:t>
            </w:r>
            <w:r w:rsidRPr="005F3A14">
              <w:rPr>
                <w:rFonts w:ascii="Times New Roman" w:hAnsi="Times New Roman"/>
                <w:spacing w:val="27"/>
                <w:sz w:val="24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Кафедра</w:t>
            </w:r>
            <w:r w:rsidRPr="005F3A14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z w:val="24"/>
                <w:lang w:val="ru-RU"/>
              </w:rPr>
              <w:t>Э</w:t>
            </w:r>
            <w:proofErr w:type="gramStart"/>
            <w:r w:rsidRPr="005F3A14">
              <w:rPr>
                <w:rFonts w:ascii="Times New Roman" w:hAnsi="Times New Roman"/>
                <w:sz w:val="24"/>
                <w:lang w:val="ru-RU"/>
              </w:rPr>
              <w:t>9</w:t>
            </w:r>
            <w:proofErr w:type="gramEnd"/>
          </w:p>
        </w:tc>
        <w:tc>
          <w:tcPr>
            <w:tcW w:w="44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10C40" w:rsidRPr="005F3A14" w:rsidRDefault="0019620F">
            <w:pPr>
              <w:pStyle w:val="TableParagraph"/>
              <w:spacing w:before="118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Отчет</w:t>
            </w:r>
            <w:r w:rsidRPr="005F3A14">
              <w:rPr>
                <w:rFonts w:ascii="Times New Roman" w:hAnsi="Times New Roman"/>
                <w:sz w:val="24"/>
                <w:lang w:val="ru-RU"/>
              </w:rPr>
              <w:t xml:space="preserve"> о </w:t>
            </w: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лабораторной</w:t>
            </w:r>
            <w:r w:rsidRPr="005F3A14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работе</w:t>
            </w:r>
          </w:p>
          <w:p w:rsidR="00710C40" w:rsidRPr="005F3A14" w:rsidRDefault="0019620F">
            <w:pPr>
              <w:pStyle w:val="TableParagraph"/>
              <w:spacing w:before="137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«Анализ</w:t>
            </w:r>
            <w:r w:rsidRPr="005F3A14">
              <w:rPr>
                <w:rFonts w:ascii="Times New Roman" w:hAnsi="Times New Roman"/>
                <w:sz w:val="24"/>
                <w:lang w:val="ru-RU"/>
              </w:rPr>
              <w:t xml:space="preserve"> и </w:t>
            </w:r>
            <w:r w:rsidRPr="005F3A14">
              <w:rPr>
                <w:rFonts w:ascii="Times New Roman" w:hAnsi="Times New Roman"/>
                <w:spacing w:val="-1"/>
                <w:sz w:val="24"/>
                <w:lang w:val="ru-RU"/>
              </w:rPr>
              <w:t>прогнозирование</w:t>
            </w:r>
          </w:p>
          <w:p w:rsidR="00710C40" w:rsidRPr="008074FD" w:rsidRDefault="0019620F">
            <w:pPr>
              <w:pStyle w:val="TableParagraph"/>
              <w:spacing w:before="5" w:line="410" w:lineRule="atLeast"/>
              <w:ind w:left="515" w:right="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производственного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травматизма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Вариант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8074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ИУ5-71Б</w:t>
            </w:r>
          </w:p>
        </w:tc>
      </w:tr>
      <w:tr w:rsidR="00710C40">
        <w:trPr>
          <w:trHeight w:hRule="exact" w:val="286"/>
        </w:trPr>
        <w:tc>
          <w:tcPr>
            <w:tcW w:w="16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44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67" w:lineRule="exact"/>
              <w:ind w:left="6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индекс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группы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)</w:t>
            </w:r>
          </w:p>
        </w:tc>
      </w:tr>
      <w:tr w:rsidR="00710C40">
        <w:trPr>
          <w:trHeight w:hRule="exact" w:val="286"/>
        </w:trPr>
        <w:tc>
          <w:tcPr>
            <w:tcW w:w="16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44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710C40"/>
        </w:tc>
      </w:tr>
      <w:tr w:rsidR="00710C40">
        <w:trPr>
          <w:trHeight w:hRule="exact" w:val="286"/>
        </w:trPr>
        <w:tc>
          <w:tcPr>
            <w:tcW w:w="16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44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Белоусов Е.А.</w:t>
            </w:r>
          </w:p>
        </w:tc>
      </w:tr>
      <w:tr w:rsidR="00710C40">
        <w:trPr>
          <w:trHeight w:hRule="exact" w:val="288"/>
        </w:trPr>
        <w:tc>
          <w:tcPr>
            <w:tcW w:w="16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44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710C40"/>
        </w:tc>
      </w:tr>
      <w:tr w:rsidR="00710C40">
        <w:trPr>
          <w:trHeight w:hRule="exact" w:val="286"/>
        </w:trPr>
        <w:tc>
          <w:tcPr>
            <w:tcW w:w="16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44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67" w:lineRule="exact"/>
              <w:ind w:left="5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(Ф.И.О.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студентов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)</w:t>
            </w:r>
          </w:p>
        </w:tc>
      </w:tr>
    </w:tbl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710C40" w:rsidRPr="005F3A14" w:rsidRDefault="0019620F">
      <w:pPr>
        <w:pStyle w:val="a3"/>
        <w:numPr>
          <w:ilvl w:val="0"/>
          <w:numId w:val="1"/>
        </w:numPr>
        <w:tabs>
          <w:tab w:val="left" w:pos="942"/>
        </w:tabs>
        <w:ind w:hanging="199"/>
        <w:rPr>
          <w:lang w:val="ru-RU"/>
        </w:rPr>
      </w:pPr>
      <w:r w:rsidRPr="005F3A14">
        <w:rPr>
          <w:spacing w:val="-1"/>
          <w:position w:val="2"/>
          <w:u w:val="single" w:color="000000"/>
          <w:lang w:val="ru-RU"/>
        </w:rPr>
        <w:t>Расчет</w:t>
      </w:r>
      <w:r w:rsidRPr="005F3A14">
        <w:rPr>
          <w:position w:val="2"/>
          <w:u w:val="single" w:color="000000"/>
          <w:lang w:val="ru-RU"/>
        </w:rPr>
        <w:t xml:space="preserve"> </w:t>
      </w:r>
      <w:r w:rsidRPr="005F3A14">
        <w:rPr>
          <w:spacing w:val="-1"/>
          <w:position w:val="2"/>
          <w:u w:val="single" w:color="000000"/>
          <w:lang w:val="ru-RU"/>
        </w:rPr>
        <w:t>коэффициентов</w:t>
      </w:r>
      <w:r w:rsidRPr="005F3A14">
        <w:rPr>
          <w:spacing w:val="1"/>
          <w:position w:val="2"/>
          <w:u w:val="single" w:color="000000"/>
          <w:lang w:val="ru-RU"/>
        </w:rPr>
        <w:t xml:space="preserve"> </w:t>
      </w:r>
      <w:proofErr w:type="gramStart"/>
      <w:r>
        <w:rPr>
          <w:i/>
          <w:position w:val="2"/>
          <w:u w:val="single" w:color="000000"/>
        </w:rPr>
        <w:t>K</w:t>
      </w:r>
      <w:proofErr w:type="gramEnd"/>
      <w:r w:rsidRPr="005F3A14">
        <w:rPr>
          <w:sz w:val="16"/>
          <w:u w:val="single" w:color="000000"/>
          <w:lang w:val="ru-RU"/>
        </w:rPr>
        <w:t>ч</w:t>
      </w:r>
      <w:r w:rsidRPr="005F3A14">
        <w:rPr>
          <w:spacing w:val="1"/>
          <w:sz w:val="16"/>
          <w:u w:val="single" w:color="000000"/>
          <w:lang w:val="ru-RU"/>
        </w:rPr>
        <w:t xml:space="preserve"> </w:t>
      </w:r>
      <w:r w:rsidRPr="005F3A14">
        <w:rPr>
          <w:position w:val="2"/>
          <w:u w:val="single" w:color="000000"/>
          <w:lang w:val="ru-RU"/>
        </w:rPr>
        <w:t>и</w:t>
      </w:r>
      <w:r w:rsidRPr="005F3A14">
        <w:rPr>
          <w:spacing w:val="-2"/>
          <w:position w:val="2"/>
          <w:u w:val="single" w:color="000000"/>
          <w:lang w:val="ru-RU"/>
        </w:rPr>
        <w:t xml:space="preserve"> </w:t>
      </w:r>
      <w:r>
        <w:rPr>
          <w:i/>
          <w:position w:val="2"/>
          <w:u w:val="single" w:color="000000"/>
        </w:rPr>
        <w:t>K</w:t>
      </w:r>
      <w:r w:rsidRPr="005F3A14">
        <w:rPr>
          <w:sz w:val="16"/>
          <w:u w:val="single" w:color="000000"/>
          <w:lang w:val="ru-RU"/>
        </w:rPr>
        <w:t xml:space="preserve">т </w:t>
      </w:r>
      <w:r w:rsidRPr="005F3A14">
        <w:rPr>
          <w:spacing w:val="19"/>
          <w:sz w:val="16"/>
          <w:u w:val="single" w:color="000000"/>
          <w:lang w:val="ru-RU"/>
        </w:rPr>
        <w:t xml:space="preserve"> </w:t>
      </w:r>
      <w:r w:rsidRPr="005F3A14">
        <w:rPr>
          <w:position w:val="2"/>
          <w:u w:val="single" w:color="000000"/>
          <w:lang w:val="ru-RU"/>
        </w:rPr>
        <w:t xml:space="preserve">по </w:t>
      </w:r>
      <w:r w:rsidRPr="005F3A14">
        <w:rPr>
          <w:spacing w:val="-1"/>
          <w:position w:val="2"/>
          <w:u w:val="single" w:color="000000"/>
          <w:lang w:val="ru-RU"/>
        </w:rPr>
        <w:t>годам:</w:t>
      </w:r>
    </w:p>
    <w:p w:rsidR="00710C40" w:rsidRPr="005F3A14" w:rsidRDefault="00710C40">
      <w:pPr>
        <w:spacing w:before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632" w:type="dxa"/>
        <w:tblLayout w:type="fixed"/>
        <w:tblLook w:val="01E0"/>
      </w:tblPr>
      <w:tblGrid>
        <w:gridCol w:w="3478"/>
        <w:gridCol w:w="965"/>
        <w:gridCol w:w="941"/>
        <w:gridCol w:w="900"/>
        <w:gridCol w:w="908"/>
        <w:gridCol w:w="929"/>
      </w:tblGrid>
      <w:tr w:rsidR="00710C40">
        <w:trPr>
          <w:trHeight w:hRule="exact" w:val="526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Год</w:t>
            </w:r>
            <w:proofErr w:type="spellEnd"/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710C40" w:rsidRPr="005F3A14">
        <w:trPr>
          <w:trHeight w:hRule="exact" w:val="876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19620F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Количество</w:t>
            </w:r>
          </w:p>
          <w:p w:rsidR="00710C40" w:rsidRPr="005F3A14" w:rsidRDefault="0019620F">
            <w:pPr>
              <w:pStyle w:val="TableParagraph"/>
              <w:spacing w:before="121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несчастных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случаев за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год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10C40" w:rsidRPr="005F3A14">
        <w:trPr>
          <w:trHeight w:hRule="exact" w:val="876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19620F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Среднесписочное</w:t>
            </w:r>
          </w:p>
          <w:p w:rsidR="00710C40" w:rsidRPr="005F3A14" w:rsidRDefault="0019620F">
            <w:pPr>
              <w:pStyle w:val="TableParagraph"/>
              <w:spacing w:before="121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число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работающих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за</w:t>
            </w:r>
            <w:r w:rsidRPr="005F3A14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lang w:val="ru-RU"/>
              </w:rPr>
              <w:t>год,</w:t>
            </w:r>
            <w:r w:rsidRPr="005F3A14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чел</w:t>
            </w:r>
            <w:r w:rsidRPr="005F3A14">
              <w:rPr>
                <w:rFonts w:ascii="Times New Roman" w:hAnsi="Times New Roman"/>
                <w:lang w:val="ru-RU"/>
              </w:rPr>
              <w:t xml:space="preserve"> (</w:t>
            </w:r>
            <w:r>
              <w:rPr>
                <w:rFonts w:ascii="Times New Roman" w:hAnsi="Times New Roman"/>
              </w:rPr>
              <w:t>N</w:t>
            </w:r>
            <w:r w:rsidRPr="005F3A14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940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985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990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1080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1109</w:t>
            </w:r>
          </w:p>
        </w:tc>
      </w:tr>
      <w:tr w:rsidR="00710C40">
        <w:trPr>
          <w:trHeight w:hRule="exact" w:val="538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29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spacing w:val="-1"/>
                <w:position w:val="2"/>
              </w:rPr>
              <w:t>K</w:t>
            </w:r>
            <w:r>
              <w:rPr>
                <w:rFonts w:ascii="Times New Roman" w:hAnsi="Times New Roman"/>
                <w:spacing w:val="-1"/>
                <w:sz w:val="14"/>
              </w:rPr>
              <w:t>ч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6,382979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5,076142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5,050505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4,62963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4,508566</w:t>
            </w:r>
          </w:p>
          <w:p w:rsidR="00710C40" w:rsidRDefault="00710C40" w:rsidP="005F3A14">
            <w:pPr>
              <w:jc w:val="center"/>
            </w:pPr>
          </w:p>
        </w:tc>
      </w:tr>
      <w:tr w:rsidR="00710C40" w:rsidRPr="005F3A14">
        <w:trPr>
          <w:trHeight w:hRule="exact" w:val="876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19620F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Количество</w:t>
            </w:r>
          </w:p>
          <w:p w:rsidR="00710C40" w:rsidRPr="005F3A14" w:rsidRDefault="0019620F">
            <w:pPr>
              <w:pStyle w:val="TableParagraph"/>
              <w:spacing w:before="119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spacing w:val="-1"/>
                <w:lang w:val="ru-RU"/>
              </w:rPr>
              <w:t>несчастных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случаев за</w:t>
            </w:r>
            <w:r w:rsidRPr="005F3A14">
              <w:rPr>
                <w:rFonts w:ascii="Times New Roman" w:hAnsi="Times New Roman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год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5F3A14" w:rsidP="005F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10C40" w:rsidRPr="005F3A14">
        <w:trPr>
          <w:trHeight w:hRule="exact" w:val="876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Pr="005F3A14" w:rsidRDefault="0019620F">
            <w:pPr>
              <w:pStyle w:val="TableParagraph"/>
              <w:spacing w:before="113"/>
              <w:ind w:left="102" w:right="289"/>
              <w:rPr>
                <w:rFonts w:ascii="Times New Roman" w:eastAsia="Times New Roman" w:hAnsi="Times New Roman" w:cs="Times New Roman"/>
                <w:lang w:val="ru-RU"/>
              </w:rPr>
            </w:pPr>
            <w:r w:rsidRPr="005F3A14">
              <w:rPr>
                <w:rFonts w:ascii="Times New Roman" w:hAnsi="Times New Roman"/>
                <w:lang w:val="ru-RU"/>
              </w:rPr>
              <w:t>Число</w:t>
            </w:r>
            <w:r w:rsidRPr="005F3A14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lang w:val="ru-RU"/>
              </w:rPr>
              <w:t xml:space="preserve">дней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нетрудоспособности</w:t>
            </w:r>
            <w:r w:rsidRPr="005F3A14">
              <w:rPr>
                <w:rFonts w:ascii="Times New Roman" w:hAnsi="Times New Roman"/>
                <w:spacing w:val="30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за</w:t>
            </w:r>
            <w:r w:rsidRPr="005F3A14">
              <w:rPr>
                <w:rFonts w:ascii="Times New Roman" w:hAnsi="Times New Roman"/>
                <w:lang w:val="ru-RU"/>
              </w:rPr>
              <w:t xml:space="preserve"> год</w:t>
            </w:r>
            <w:r w:rsidRPr="005F3A14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5F3A14">
              <w:rPr>
                <w:rFonts w:ascii="Times New Roman" w:hAnsi="Times New Roman"/>
                <w:spacing w:val="-1"/>
                <w:lang w:val="ru-RU"/>
              </w:rPr>
              <w:t>(Д)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:rsidR="00710C40" w:rsidRPr="005F3A14" w:rsidRDefault="00710C40" w:rsidP="005F3A14">
            <w:pPr>
              <w:jc w:val="center"/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  <w:p w:rsidR="00710C40" w:rsidRPr="005F3A14" w:rsidRDefault="00710C40" w:rsidP="005F3A14">
            <w:pPr>
              <w:jc w:val="center"/>
              <w:rPr>
                <w:lang w:val="ru-RU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  <w:p w:rsidR="00710C40" w:rsidRPr="005F3A14" w:rsidRDefault="00710C40" w:rsidP="005F3A14">
            <w:pPr>
              <w:jc w:val="center"/>
              <w:rPr>
                <w:lang w:val="ru-RU"/>
              </w:rPr>
            </w:pP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  <w:p w:rsidR="00710C40" w:rsidRPr="005F3A14" w:rsidRDefault="00710C40" w:rsidP="005F3A14">
            <w:pPr>
              <w:jc w:val="center"/>
              <w:rPr>
                <w:lang w:val="ru-RU"/>
              </w:rPr>
            </w:pP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  <w:p w:rsidR="00710C40" w:rsidRPr="005F3A14" w:rsidRDefault="00710C40" w:rsidP="005F3A14">
            <w:pPr>
              <w:jc w:val="center"/>
              <w:rPr>
                <w:lang w:val="ru-RU"/>
              </w:rPr>
            </w:pPr>
          </w:p>
        </w:tc>
      </w:tr>
      <w:tr w:rsidR="00710C40">
        <w:trPr>
          <w:trHeight w:hRule="exact" w:val="622"/>
        </w:trPr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172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spacing w:val="-1"/>
                <w:position w:val="2"/>
              </w:rPr>
              <w:t>K</w:t>
            </w:r>
            <w:r>
              <w:rPr>
                <w:rFonts w:ascii="Times New Roman" w:hAnsi="Times New Roman"/>
                <w:spacing w:val="-1"/>
                <w:sz w:val="14"/>
              </w:rPr>
              <w:t>т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19,8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10,6</w:t>
            </w:r>
          </w:p>
          <w:p w:rsidR="00710C40" w:rsidRDefault="00710C40" w:rsidP="005F3A14">
            <w:pPr>
              <w:jc w:val="center"/>
            </w:pP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3A14" w:rsidRDefault="005F3A14" w:rsidP="005F3A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</w:t>
            </w:r>
          </w:p>
          <w:p w:rsidR="00710C40" w:rsidRDefault="00710C40" w:rsidP="005F3A14">
            <w:pPr>
              <w:jc w:val="center"/>
            </w:pPr>
          </w:p>
        </w:tc>
      </w:tr>
    </w:tbl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Pr="005F3A14" w:rsidRDefault="0019620F">
      <w:pPr>
        <w:pStyle w:val="a3"/>
        <w:numPr>
          <w:ilvl w:val="0"/>
          <w:numId w:val="1"/>
        </w:numPr>
        <w:tabs>
          <w:tab w:val="left" w:pos="942"/>
        </w:tabs>
        <w:ind w:hanging="199"/>
        <w:rPr>
          <w:lang w:val="ru-RU"/>
        </w:rPr>
      </w:pPr>
      <w:r w:rsidRPr="005F3A14">
        <w:rPr>
          <w:spacing w:val="-1"/>
          <w:position w:val="2"/>
          <w:u w:val="single" w:color="000000"/>
          <w:lang w:val="ru-RU"/>
        </w:rPr>
        <w:t>График</w:t>
      </w:r>
      <w:r w:rsidRPr="005F3A14">
        <w:rPr>
          <w:position w:val="2"/>
          <w:u w:val="single" w:color="000000"/>
          <w:lang w:val="ru-RU"/>
        </w:rPr>
        <w:t xml:space="preserve"> </w:t>
      </w:r>
      <w:r w:rsidRPr="005F3A14">
        <w:rPr>
          <w:spacing w:val="-1"/>
          <w:position w:val="2"/>
          <w:u w:val="single" w:color="000000"/>
          <w:lang w:val="ru-RU"/>
        </w:rPr>
        <w:t>изменения</w:t>
      </w:r>
      <w:r w:rsidRPr="005F3A14">
        <w:rPr>
          <w:spacing w:val="2"/>
          <w:position w:val="2"/>
          <w:u w:val="single" w:color="000000"/>
          <w:lang w:val="ru-RU"/>
        </w:rPr>
        <w:t xml:space="preserve"> </w:t>
      </w:r>
      <w:proofErr w:type="gramStart"/>
      <w:r>
        <w:rPr>
          <w:i/>
          <w:spacing w:val="-1"/>
          <w:position w:val="2"/>
          <w:u w:val="single" w:color="000000"/>
        </w:rPr>
        <w:t>K</w:t>
      </w:r>
      <w:proofErr w:type="gramEnd"/>
      <w:r w:rsidRPr="005F3A14">
        <w:rPr>
          <w:spacing w:val="-1"/>
          <w:sz w:val="16"/>
          <w:u w:val="single" w:color="000000"/>
          <w:lang w:val="ru-RU"/>
        </w:rPr>
        <w:t>т</w:t>
      </w:r>
      <w:r w:rsidRPr="005F3A14">
        <w:rPr>
          <w:sz w:val="16"/>
          <w:u w:val="single" w:color="000000"/>
          <w:lang w:val="ru-RU"/>
        </w:rPr>
        <w:t xml:space="preserve"> </w:t>
      </w:r>
      <w:r w:rsidRPr="005F3A14">
        <w:rPr>
          <w:spacing w:val="19"/>
          <w:sz w:val="16"/>
          <w:u w:val="single" w:color="000000"/>
          <w:lang w:val="ru-RU"/>
        </w:rPr>
        <w:t xml:space="preserve"> </w:t>
      </w:r>
      <w:r w:rsidRPr="005F3A14">
        <w:rPr>
          <w:position w:val="2"/>
          <w:u w:val="single" w:color="000000"/>
          <w:lang w:val="ru-RU"/>
        </w:rPr>
        <w:t xml:space="preserve">по </w:t>
      </w:r>
      <w:r w:rsidRPr="005F3A14">
        <w:rPr>
          <w:spacing w:val="-1"/>
          <w:position w:val="2"/>
          <w:u w:val="single" w:color="000000"/>
          <w:lang w:val="ru-RU"/>
        </w:rPr>
        <w:t>годам:</w:t>
      </w:r>
    </w:p>
    <w:p w:rsidR="00710C40" w:rsidRPr="005F3A14" w:rsidRDefault="00710C4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0C40" w:rsidRPr="005F3A14" w:rsidRDefault="00710C40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0C40" w:rsidRDefault="00831DAF" w:rsidP="00831DAF">
      <w:pPr>
        <w:spacing w:line="200" w:lineRule="atLeast"/>
        <w:ind w:left="18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31DAF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561743" cy="2743200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0C40" w:rsidRDefault="00710C4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710C40">
          <w:footerReference w:type="default" r:id="rId8"/>
          <w:type w:val="continuous"/>
          <w:pgSz w:w="11910" w:h="16840"/>
          <w:pgMar w:top="780" w:right="740" w:bottom="940" w:left="1680" w:header="720" w:footer="756" w:gutter="0"/>
          <w:pgNumType w:start="1"/>
          <w:cols w:space="720"/>
        </w:sectPr>
      </w:pPr>
    </w:p>
    <w:p w:rsidR="00710C40" w:rsidRDefault="0019620F">
      <w:pPr>
        <w:pStyle w:val="a3"/>
        <w:numPr>
          <w:ilvl w:val="0"/>
          <w:numId w:val="1"/>
        </w:numPr>
        <w:tabs>
          <w:tab w:val="left" w:pos="942"/>
        </w:tabs>
        <w:spacing w:before="49"/>
        <w:ind w:hanging="199"/>
      </w:pPr>
      <w:proofErr w:type="spellStart"/>
      <w:r>
        <w:rPr>
          <w:spacing w:val="-1"/>
          <w:u w:val="single" w:color="000000"/>
        </w:rPr>
        <w:lastRenderedPageBreak/>
        <w:t>Вычисление</w:t>
      </w:r>
      <w:proofErr w:type="spellEnd"/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коэффициентов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регрессии</w:t>
      </w:r>
      <w:proofErr w:type="spellEnd"/>
    </w:p>
    <w:p w:rsidR="00710C40" w:rsidRDefault="00710C4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10C40" w:rsidRDefault="0019620F">
      <w:pPr>
        <w:pStyle w:val="a3"/>
        <w:spacing w:before="69"/>
        <w:ind w:left="1822" w:firstLine="0"/>
      </w:pPr>
      <w:proofErr w:type="spellStart"/>
      <w:r>
        <w:rPr>
          <w:spacing w:val="-1"/>
        </w:rPr>
        <w:t>Таблица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вспомогательных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величин</w:t>
      </w:r>
      <w:proofErr w:type="spellEnd"/>
    </w:p>
    <w:p w:rsidR="00710C40" w:rsidRDefault="00710C4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54" w:type="dxa"/>
        <w:tblLayout w:type="fixed"/>
        <w:tblLook w:val="01E0"/>
      </w:tblPr>
      <w:tblGrid>
        <w:gridCol w:w="961"/>
        <w:gridCol w:w="958"/>
        <w:gridCol w:w="994"/>
        <w:gridCol w:w="992"/>
        <w:gridCol w:w="994"/>
        <w:gridCol w:w="1133"/>
      </w:tblGrid>
      <w:tr w:rsidR="00710C40">
        <w:trPr>
          <w:trHeight w:hRule="exact" w:val="422"/>
        </w:trPr>
        <w:tc>
          <w:tcPr>
            <w:tcW w:w="9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710C4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C40" w:rsidRDefault="0019620F">
            <w:pPr>
              <w:pStyle w:val="TableParagraph"/>
              <w:spacing w:before="1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Σ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69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i</w:t>
            </w:r>
            <w:proofErr w:type="spellEnd"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71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position w:val="2"/>
                <w:sz w:val="24"/>
              </w:rPr>
              <w:t>K</w:t>
            </w:r>
            <w:proofErr w:type="spellStart"/>
            <w:r>
              <w:rPr>
                <w:rFonts w:ascii="Times New Roman" w:hAnsi="Times New Roman"/>
                <w:sz w:val="16"/>
              </w:rPr>
              <w:t>ч</w:t>
            </w:r>
            <w:r>
              <w:rPr>
                <w:rFonts w:ascii="Times New Roman" w:hAnsi="Times New Roman"/>
                <w:i/>
                <w:sz w:val="16"/>
              </w:rPr>
              <w:t>i</w:t>
            </w:r>
            <w:proofErr w:type="spellEnd"/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71" w:lineRule="exact"/>
              <w:ind w:left="3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i/>
                <w:position w:val="2"/>
                <w:sz w:val="24"/>
              </w:rPr>
              <w:t>iK</w:t>
            </w:r>
            <w:r>
              <w:rPr>
                <w:rFonts w:ascii="Times New Roman" w:hAnsi="Times New Roman"/>
                <w:sz w:val="16"/>
              </w:rPr>
              <w:t>ч</w:t>
            </w:r>
            <w:r>
              <w:rPr>
                <w:rFonts w:ascii="Times New Roman" w:hAnsi="Times New Roman"/>
                <w:i/>
                <w:sz w:val="16"/>
              </w:rPr>
              <w:t>i</w:t>
            </w:r>
            <w:proofErr w:type="spellEnd"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i/>
                <w:position w:val="-8"/>
                <w:sz w:val="24"/>
              </w:rPr>
              <w:t>i</w:t>
            </w:r>
            <w:proofErr w:type="spellEnd"/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position w:val="2"/>
                <w:sz w:val="24"/>
              </w:rPr>
              <w:t>K</w:t>
            </w:r>
            <w:r>
              <w:rPr>
                <w:rFonts w:ascii="Times New Roman" w:hAnsi="Times New Roman"/>
                <w:sz w:val="16"/>
              </w:rPr>
              <w:t>ч</w:t>
            </w:r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rFonts w:ascii="Times New Roman" w:hAnsi="Times New Roman"/>
                <w:position w:val="11"/>
                <w:sz w:val="16"/>
              </w:rPr>
              <w:t>2</w:t>
            </w:r>
          </w:p>
          <w:p w:rsidR="00710C40" w:rsidRDefault="0019620F">
            <w:pPr>
              <w:pStyle w:val="TableParagraph"/>
              <w:spacing w:line="94" w:lineRule="exact"/>
              <w:ind w:left="16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i/>
                <w:sz w:val="16"/>
              </w:rPr>
              <w:t>i</w:t>
            </w:r>
            <w:proofErr w:type="spellEnd"/>
          </w:p>
        </w:tc>
      </w:tr>
      <w:tr w:rsidR="00710C40">
        <w:trPr>
          <w:trHeight w:hRule="exact" w:val="367"/>
        </w:trPr>
        <w:tc>
          <w:tcPr>
            <w:tcW w:w="9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31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6,382979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6,382979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40,74242</w:t>
            </w:r>
          </w:p>
          <w:p w:rsidR="00710C40" w:rsidRDefault="00710C40" w:rsidP="00BC5165">
            <w:pPr>
              <w:jc w:val="center"/>
            </w:pPr>
          </w:p>
        </w:tc>
      </w:tr>
      <w:tr w:rsidR="00710C40">
        <w:trPr>
          <w:trHeight w:hRule="exact" w:val="365"/>
        </w:trPr>
        <w:tc>
          <w:tcPr>
            <w:tcW w:w="9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31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5,076142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10,15228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25,76722</w:t>
            </w:r>
          </w:p>
          <w:p w:rsidR="00710C40" w:rsidRDefault="00710C40" w:rsidP="00BC5165">
            <w:pPr>
              <w:jc w:val="center"/>
            </w:pPr>
          </w:p>
        </w:tc>
      </w:tr>
      <w:tr w:rsidR="00710C40">
        <w:trPr>
          <w:trHeight w:hRule="exact" w:val="367"/>
        </w:trPr>
        <w:tc>
          <w:tcPr>
            <w:tcW w:w="9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31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5,050505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15,15152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25,5076</w:t>
            </w:r>
          </w:p>
          <w:p w:rsidR="00710C40" w:rsidRDefault="00710C40" w:rsidP="00BC5165">
            <w:pPr>
              <w:jc w:val="center"/>
            </w:pPr>
          </w:p>
        </w:tc>
      </w:tr>
      <w:tr w:rsidR="00710C40">
        <w:trPr>
          <w:trHeight w:hRule="exact" w:val="365"/>
        </w:trPr>
        <w:tc>
          <w:tcPr>
            <w:tcW w:w="9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31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4,62963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18,51852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21,43347</w:t>
            </w:r>
          </w:p>
          <w:p w:rsidR="00710C40" w:rsidRDefault="00710C40" w:rsidP="00BC5165">
            <w:pPr>
              <w:jc w:val="center"/>
            </w:pPr>
          </w:p>
        </w:tc>
      </w:tr>
      <w:tr w:rsidR="00710C40">
        <w:trPr>
          <w:trHeight w:hRule="exact" w:val="367"/>
        </w:trPr>
        <w:tc>
          <w:tcPr>
            <w:tcW w:w="9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19620F">
            <w:pPr>
              <w:pStyle w:val="TableParagraph"/>
              <w:spacing w:before="31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4,508566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22,54283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20,32717</w:t>
            </w:r>
          </w:p>
          <w:p w:rsidR="00710C40" w:rsidRDefault="00710C40" w:rsidP="00BC5165">
            <w:pPr>
              <w:jc w:val="center"/>
            </w:pPr>
          </w:p>
        </w:tc>
      </w:tr>
      <w:tr w:rsidR="00710C40">
        <w:trPr>
          <w:trHeight w:hRule="exact" w:val="497"/>
        </w:trPr>
        <w:tc>
          <w:tcPr>
            <w:tcW w:w="9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C40" w:rsidRDefault="00710C40"/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  <w:p w:rsidR="00710C40" w:rsidRDefault="00710C40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25,64782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72,74813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  <w:p w:rsidR="00710C40" w:rsidRDefault="00710C40" w:rsidP="00BC5165">
            <w:pPr>
              <w:jc w:val="center"/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5165" w:rsidRDefault="00BC5165" w:rsidP="00BC51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133,7779</w:t>
            </w:r>
          </w:p>
          <w:p w:rsidR="00710C40" w:rsidRDefault="00710C40" w:rsidP="00BC5165">
            <w:pPr>
              <w:jc w:val="center"/>
            </w:pPr>
          </w:p>
        </w:tc>
      </w:tr>
    </w:tbl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10C40" w:rsidRDefault="00710C40">
      <w:pPr>
        <w:rPr>
          <w:rFonts w:ascii="Times New Roman" w:eastAsia="Times New Roman" w:hAnsi="Times New Roman" w:cs="Times New Roman"/>
          <w:sz w:val="17"/>
          <w:szCs w:val="17"/>
        </w:rPr>
        <w:sectPr w:rsidR="00710C40">
          <w:pgSz w:w="11910" w:h="16840"/>
          <w:pgMar w:top="920" w:right="740" w:bottom="940" w:left="1680" w:header="0" w:footer="756" w:gutter="0"/>
          <w:cols w:space="720"/>
        </w:sectPr>
      </w:pPr>
    </w:p>
    <w:p w:rsidR="00BC5165" w:rsidRPr="00BC5165" w:rsidRDefault="0019620F" w:rsidP="00BC5165">
      <w:pPr>
        <w:tabs>
          <w:tab w:val="left" w:pos="3515"/>
        </w:tabs>
        <w:spacing w:before="51"/>
        <w:ind w:left="784"/>
        <w:rPr>
          <w:rFonts w:ascii="Times New Roman" w:eastAsia="Symbol" w:hAnsi="Times New Roman" w:cs="Times New Roman"/>
          <w:sz w:val="24"/>
          <w:szCs w:val="24"/>
          <w:lang w:val="ru-RU"/>
        </w:rPr>
      </w:pPr>
      <w:r w:rsidRPr="00BC5165">
        <w:rPr>
          <w:rFonts w:ascii="Times New Roman" w:eastAsia="Times New Roman" w:hAnsi="Times New Roman" w:cs="Times New Roman"/>
          <w:i/>
          <w:w w:val="105"/>
          <w:sz w:val="24"/>
          <w:szCs w:val="24"/>
        </w:rPr>
        <w:lastRenderedPageBreak/>
        <w:t>a</w:t>
      </w:r>
      <w:r w:rsidRPr="00BC5165"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="00BC5165">
        <w:rPr>
          <w:rFonts w:ascii="Times New Roman" w:eastAsia="Symbol" w:hAnsi="Times New Roman" w:cs="Times New Roman"/>
          <w:w w:val="105"/>
          <w:sz w:val="24"/>
          <w:szCs w:val="24"/>
          <w:lang w:val="ru-RU"/>
        </w:rPr>
        <w:t>=</w:t>
      </w:r>
      <w:r w:rsidR="00BC5165" w:rsidRPr="00BC5165">
        <w:rPr>
          <w:rFonts w:ascii="Times New Roman" w:eastAsia="Symbol" w:hAnsi="Times New Roman" w:cs="Times New Roman"/>
          <w:w w:val="105"/>
          <w:sz w:val="24"/>
          <w:szCs w:val="24"/>
          <w:lang w:val="ru-RU"/>
        </w:rPr>
        <w:t xml:space="preserve"> </w:t>
      </w:r>
      <w:r w:rsidR="00BC5165" w:rsidRPr="00BC51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6,388166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≈</m:t>
        </m:r>
      </m:oMath>
      <w:r w:rsidR="00BC5165" w:rsidRPr="00BC5165">
        <w:rPr>
          <w:rFonts w:ascii="Times New Roman" w:eastAsia="Symbol" w:hAnsi="Times New Roman" w:cs="Times New Roman"/>
          <w:sz w:val="24"/>
          <w:szCs w:val="24"/>
          <w:lang w:val="ru-RU"/>
        </w:rPr>
        <w:t xml:space="preserve"> 6</w:t>
      </w:r>
      <w:proofErr w:type="gramStart"/>
      <w:r w:rsidR="00BC5165" w:rsidRPr="00BC5165">
        <w:rPr>
          <w:rFonts w:ascii="Times New Roman" w:eastAsia="Symbol" w:hAnsi="Times New Roman" w:cs="Times New Roman"/>
          <w:sz w:val="24"/>
          <w:szCs w:val="24"/>
          <w:lang w:val="ru-RU"/>
        </w:rPr>
        <w:t>,4</w:t>
      </w:r>
      <w:proofErr w:type="gramEnd"/>
    </w:p>
    <w:p w:rsidR="00BC5165" w:rsidRPr="00BC5165" w:rsidRDefault="00BC5165" w:rsidP="00BC516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710C40" w:rsidRPr="00BC5165" w:rsidRDefault="0019620F" w:rsidP="00BC516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C5165">
        <w:rPr>
          <w:rFonts w:ascii="Times New Roman" w:hAnsi="Times New Roman" w:cs="Times New Roman"/>
          <w:sz w:val="24"/>
          <w:szCs w:val="24"/>
        </w:rPr>
        <w:br w:type="column"/>
      </w:r>
      <w:r w:rsidRPr="00BC5165">
        <w:rPr>
          <w:rFonts w:ascii="Times New Roman" w:eastAsia="Times New Roman" w:hAnsi="Times New Roman" w:cs="Times New Roman"/>
          <w:sz w:val="24"/>
          <w:szCs w:val="24"/>
        </w:rPr>
        <w:lastRenderedPageBreak/>
        <w:t>;</w:t>
      </w:r>
      <w:r w:rsidRPr="00BC5165">
        <w:rPr>
          <w:rFonts w:ascii="Times New Roman" w:eastAsia="Times New Roman" w:hAnsi="Times New Roman" w:cs="Times New Roman"/>
          <w:sz w:val="24"/>
          <w:szCs w:val="24"/>
        </w:rPr>
        <w:tab/>
      </w:r>
      <w:r w:rsidRPr="00BC5165"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b</w:t>
      </w:r>
      <w:r w:rsidRPr="00BC5165">
        <w:rPr>
          <w:rFonts w:ascii="Times New Roman" w:eastAsia="Times New Roman" w:hAnsi="Times New Roman" w:cs="Times New Roman"/>
          <w:i/>
          <w:spacing w:val="-17"/>
          <w:w w:val="105"/>
          <w:sz w:val="24"/>
          <w:szCs w:val="24"/>
        </w:rPr>
        <w:t xml:space="preserve"> </w:t>
      </w:r>
      <w:r w:rsidR="00BC5165">
        <w:rPr>
          <w:rFonts w:ascii="Times New Roman" w:eastAsia="Symbol" w:hAnsi="Times New Roman" w:cs="Times New Roman"/>
          <w:w w:val="105"/>
          <w:sz w:val="24"/>
          <w:szCs w:val="24"/>
          <w:lang w:val="ru-RU"/>
        </w:rPr>
        <w:t>=</w:t>
      </w:r>
      <w:r w:rsidR="00BC5165" w:rsidRPr="00BC5165">
        <w:rPr>
          <w:rFonts w:ascii="Times New Roman" w:eastAsia="Symbol" w:hAnsi="Times New Roman" w:cs="Times New Roman"/>
          <w:w w:val="105"/>
          <w:sz w:val="24"/>
          <w:szCs w:val="24"/>
          <w:lang w:val="ru-RU"/>
        </w:rPr>
        <w:t xml:space="preserve"> </w:t>
      </w:r>
      <w:r w:rsidR="00BC5165" w:rsidRPr="00BC51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-0</w:t>
      </w:r>
      <w:proofErr w:type="gramStart"/>
      <w:r w:rsidR="00BC51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</w:t>
      </w:r>
      <w:r w:rsidR="00BC5165" w:rsidRPr="00BC51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41953</w:t>
      </w:r>
      <w:proofErr w:type="gramEnd"/>
      <w:r w:rsidR="00BC5165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w w:val="105"/>
            <w:sz w:val="24"/>
            <w:szCs w:val="24"/>
            <w:lang w:val="ru-RU"/>
          </w:rPr>
          <m:t>≈</m:t>
        </m:r>
      </m:oMath>
      <w:r w:rsidR="00BC51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C5165" w:rsidRPr="00BC5165">
        <w:rPr>
          <w:rFonts w:ascii="Times New Roman" w:eastAsia="Times New Roman" w:hAnsi="Times New Roman" w:cs="Times New Roman"/>
          <w:sz w:val="24"/>
          <w:szCs w:val="24"/>
          <w:lang w:val="ru-RU"/>
        </w:rPr>
        <w:t>-0,42</w:t>
      </w:r>
      <w:r w:rsidRPr="00BC5165">
        <w:rPr>
          <w:rFonts w:ascii="Times New Roman" w:eastAsia="Times New Roman" w:hAnsi="Times New Roman" w:cs="Times New Roman"/>
          <w:w w:val="105"/>
          <w:sz w:val="24"/>
          <w:szCs w:val="24"/>
        </w:rPr>
        <w:t>.</w:t>
      </w:r>
    </w:p>
    <w:p w:rsidR="00710C40" w:rsidRDefault="00710C40">
      <w:pPr>
        <w:rPr>
          <w:rFonts w:ascii="Times New Roman" w:eastAsia="Times New Roman" w:hAnsi="Times New Roman" w:cs="Times New Roman"/>
          <w:sz w:val="28"/>
          <w:szCs w:val="28"/>
        </w:rPr>
        <w:sectPr w:rsidR="00710C40">
          <w:type w:val="continuous"/>
          <w:pgSz w:w="11910" w:h="16840"/>
          <w:pgMar w:top="780" w:right="740" w:bottom="940" w:left="1680" w:header="720" w:footer="720" w:gutter="0"/>
          <w:cols w:num="2" w:space="720" w:equalWidth="0">
            <w:col w:w="3677" w:space="40"/>
            <w:col w:w="5773"/>
          </w:cols>
        </w:sectPr>
      </w:pPr>
    </w:p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40" w:rsidRDefault="00710C40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710C40" w:rsidRPr="00BC5165" w:rsidRDefault="0019620F">
      <w:pPr>
        <w:pStyle w:val="a3"/>
        <w:numPr>
          <w:ilvl w:val="0"/>
          <w:numId w:val="1"/>
        </w:numPr>
        <w:tabs>
          <w:tab w:val="left" w:pos="942"/>
        </w:tabs>
        <w:ind w:hanging="199"/>
        <w:rPr>
          <w:lang w:val="ru-RU"/>
        </w:rPr>
      </w:pPr>
      <w:r w:rsidRPr="00BC5165">
        <w:rPr>
          <w:spacing w:val="-1"/>
          <w:position w:val="2"/>
          <w:u w:val="single" w:color="000000"/>
          <w:lang w:val="ru-RU"/>
        </w:rPr>
        <w:t>Теоретическая</w:t>
      </w:r>
      <w:r w:rsidRPr="00BC5165">
        <w:rPr>
          <w:position w:val="2"/>
          <w:u w:val="single" w:color="000000"/>
          <w:lang w:val="ru-RU"/>
        </w:rPr>
        <w:t xml:space="preserve"> </w:t>
      </w:r>
      <w:r w:rsidRPr="00BC5165">
        <w:rPr>
          <w:spacing w:val="-1"/>
          <w:position w:val="2"/>
          <w:u w:val="single" w:color="000000"/>
          <w:lang w:val="ru-RU"/>
        </w:rPr>
        <w:t>зависимость</w:t>
      </w:r>
      <w:r w:rsidRPr="00BC5165">
        <w:rPr>
          <w:spacing w:val="3"/>
          <w:position w:val="2"/>
          <w:u w:val="single" w:color="000000"/>
          <w:lang w:val="ru-RU"/>
        </w:rPr>
        <w:t xml:space="preserve"> </w:t>
      </w:r>
      <w:proofErr w:type="gramStart"/>
      <w:r>
        <w:rPr>
          <w:i/>
          <w:position w:val="2"/>
          <w:u w:val="single" w:color="000000"/>
        </w:rPr>
        <w:t>K</w:t>
      </w:r>
      <w:proofErr w:type="gramEnd"/>
      <w:r w:rsidRPr="00BC5165">
        <w:rPr>
          <w:sz w:val="16"/>
          <w:u w:val="single" w:color="000000"/>
          <w:lang w:val="ru-RU"/>
        </w:rPr>
        <w:t>ч</w:t>
      </w:r>
      <w:r w:rsidRPr="00BC5165">
        <w:rPr>
          <w:spacing w:val="-2"/>
          <w:sz w:val="16"/>
          <w:u w:val="single" w:color="000000"/>
          <w:lang w:val="ru-RU"/>
        </w:rPr>
        <w:t xml:space="preserve"> </w:t>
      </w:r>
      <w:r w:rsidRPr="00BC5165">
        <w:rPr>
          <w:position w:val="2"/>
          <w:u w:val="single" w:color="000000"/>
          <w:lang w:val="ru-RU"/>
        </w:rPr>
        <w:t xml:space="preserve">от </w:t>
      </w:r>
      <w:r w:rsidRPr="00BC5165">
        <w:rPr>
          <w:spacing w:val="-1"/>
          <w:position w:val="2"/>
          <w:u w:val="single" w:color="000000"/>
          <w:lang w:val="ru-RU"/>
        </w:rPr>
        <w:t>времени</w:t>
      </w:r>
    </w:p>
    <w:p w:rsidR="00710C40" w:rsidRPr="00BC5165" w:rsidRDefault="00710C40">
      <w:pPr>
        <w:spacing w:before="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0C40" w:rsidRPr="00EA0E7A" w:rsidRDefault="0019620F">
      <w:pPr>
        <w:spacing w:before="64"/>
        <w:ind w:right="20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K</w:t>
      </w:r>
      <w:r>
        <w:rPr>
          <w:rFonts w:ascii="Times New Roman" w:hAnsi="Times New Roman"/>
          <w:spacing w:val="-1"/>
          <w:position w:val="-2"/>
          <w:sz w:val="18"/>
        </w:rPr>
        <w:t>ч</w:t>
      </w:r>
      <w:r>
        <w:rPr>
          <w:rFonts w:ascii="Times New Roman" w:hAnsi="Times New Roman"/>
          <w:spacing w:val="1"/>
          <w:position w:val="-2"/>
          <w:sz w:val="18"/>
        </w:rPr>
        <w:t xml:space="preserve"> </w:t>
      </w:r>
      <w:r>
        <w:rPr>
          <w:rFonts w:ascii="Times New Roman" w:hAnsi="Times New Roman"/>
          <w:sz w:val="28"/>
        </w:rPr>
        <w:t>=</w:t>
      </w:r>
      <w:r w:rsidR="00EA0E7A">
        <w:rPr>
          <w:rFonts w:ascii="Times New Roman" w:hAnsi="Times New Roman"/>
          <w:sz w:val="28"/>
        </w:rPr>
        <w:t xml:space="preserve"> </w:t>
      </w:r>
      <w:r w:rsidR="00EA0E7A">
        <w:rPr>
          <w:rFonts w:ascii="Times New Roman" w:hAnsi="Times New Roman"/>
          <w:sz w:val="28"/>
          <w:lang w:val="ru-RU"/>
        </w:rPr>
        <w:t>6</w:t>
      </w:r>
      <w:proofErr w:type="gramStart"/>
      <w:r w:rsidR="00EA0E7A">
        <w:rPr>
          <w:rFonts w:ascii="Times New Roman" w:hAnsi="Times New Roman"/>
          <w:sz w:val="28"/>
          <w:lang w:val="ru-RU"/>
        </w:rPr>
        <w:t>,4</w:t>
      </w:r>
      <w:proofErr w:type="gramEnd"/>
      <w:r w:rsidR="00EA0E7A">
        <w:rPr>
          <w:rFonts w:ascii="Times New Roman" w:hAnsi="Times New Roman"/>
          <w:sz w:val="28"/>
          <w:lang w:val="ru-RU"/>
        </w:rPr>
        <w:t xml:space="preserve"> – 0,42</w:t>
      </w:r>
      <w:r w:rsidR="00EA0E7A">
        <w:rPr>
          <w:rFonts w:ascii="Times New Roman" w:hAnsi="Times New Roman"/>
          <w:sz w:val="28"/>
        </w:rPr>
        <w:t>t</w:t>
      </w:r>
    </w:p>
    <w:p w:rsidR="00710C40" w:rsidRDefault="00710C40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710C40" w:rsidRPr="005F3A14" w:rsidRDefault="0019620F">
      <w:pPr>
        <w:numPr>
          <w:ilvl w:val="0"/>
          <w:numId w:val="1"/>
        </w:numPr>
        <w:tabs>
          <w:tab w:val="left" w:pos="942"/>
        </w:tabs>
        <w:ind w:hanging="19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>Ожидаемое значение</w:t>
      </w:r>
      <w:r w:rsidRPr="005F3A14">
        <w:rPr>
          <w:rFonts w:ascii="Times New Roman" w:hAnsi="Times New Roman"/>
          <w:spacing w:val="1"/>
          <w:position w:val="2"/>
          <w:sz w:val="24"/>
          <w:u w:val="single" w:color="000000"/>
          <w:lang w:val="ru-RU"/>
        </w:rPr>
        <w:t xml:space="preserve"> </w:t>
      </w:r>
      <w:proofErr w:type="gramStart"/>
      <w:r>
        <w:rPr>
          <w:rFonts w:ascii="Times New Roman" w:hAnsi="Times New Roman"/>
          <w:i/>
          <w:spacing w:val="-1"/>
          <w:position w:val="2"/>
          <w:sz w:val="24"/>
          <w:u w:val="single" w:color="000000"/>
        </w:rPr>
        <w:t>K</w:t>
      </w:r>
      <w:proofErr w:type="gramEnd"/>
      <w:r w:rsidRPr="005F3A14">
        <w:rPr>
          <w:rFonts w:ascii="Times New Roman" w:hAnsi="Times New Roman"/>
          <w:spacing w:val="-1"/>
          <w:sz w:val="16"/>
          <w:u w:val="single" w:color="000000"/>
          <w:lang w:val="ru-RU"/>
        </w:rPr>
        <w:t>ч-прогноз</w:t>
      </w:r>
      <w:r w:rsidRPr="005F3A14">
        <w:rPr>
          <w:rFonts w:ascii="Times New Roman" w:hAnsi="Times New Roman"/>
          <w:spacing w:val="18"/>
          <w:sz w:val="16"/>
          <w:u w:val="single" w:color="000000"/>
          <w:lang w:val="ru-RU"/>
        </w:rPr>
        <w:t xml:space="preserve"> 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>на</w:t>
      </w: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 xml:space="preserve"> ближайший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 xml:space="preserve"> год</w:t>
      </w:r>
    </w:p>
    <w:p w:rsidR="00710C40" w:rsidRPr="005F3A14" w:rsidRDefault="00710C40">
      <w:pPr>
        <w:spacing w:before="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0C40" w:rsidRDefault="0019620F">
      <w:pPr>
        <w:spacing w:before="65"/>
        <w:ind w:right="168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position w:val="3"/>
          <w:sz w:val="28"/>
        </w:rPr>
        <w:t>K</w:t>
      </w:r>
      <w:r>
        <w:rPr>
          <w:rFonts w:ascii="Times New Roman" w:hAnsi="Times New Roman"/>
          <w:spacing w:val="-1"/>
          <w:sz w:val="18"/>
        </w:rPr>
        <w:t>ч-</w:t>
      </w:r>
      <w:proofErr w:type="spellStart"/>
      <w:r>
        <w:rPr>
          <w:rFonts w:ascii="Times New Roman" w:hAnsi="Times New Roman"/>
          <w:spacing w:val="-1"/>
          <w:sz w:val="18"/>
        </w:rPr>
        <w:t>прогноз</w:t>
      </w:r>
      <w:proofErr w:type="spellEnd"/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position w:val="3"/>
          <w:sz w:val="28"/>
        </w:rPr>
        <w:t>=</w:t>
      </w:r>
      <w:r w:rsidR="00EA0E7A">
        <w:rPr>
          <w:rFonts w:ascii="Times New Roman" w:hAnsi="Times New Roman"/>
          <w:position w:val="3"/>
          <w:sz w:val="28"/>
        </w:rPr>
        <w:t xml:space="preserve"> 3</w:t>
      </w:r>
      <w:proofErr w:type="gramStart"/>
      <w:r w:rsidR="00EA0E7A">
        <w:rPr>
          <w:rFonts w:ascii="Times New Roman" w:hAnsi="Times New Roman"/>
          <w:position w:val="3"/>
          <w:sz w:val="28"/>
        </w:rPr>
        <w:t>,87096</w:t>
      </w:r>
      <w:proofErr w:type="gramEnd"/>
    </w:p>
    <w:p w:rsidR="00710C40" w:rsidRDefault="00710C40">
      <w:pPr>
        <w:spacing w:before="11"/>
        <w:rPr>
          <w:rFonts w:ascii="Times New Roman" w:eastAsia="Times New Roman" w:hAnsi="Times New Roman" w:cs="Times New Roman"/>
        </w:rPr>
      </w:pPr>
    </w:p>
    <w:p w:rsidR="00710C40" w:rsidRPr="005F3A14" w:rsidRDefault="0019620F">
      <w:pPr>
        <w:numPr>
          <w:ilvl w:val="0"/>
          <w:numId w:val="1"/>
        </w:numPr>
        <w:tabs>
          <w:tab w:val="left" w:pos="942"/>
        </w:tabs>
        <w:ind w:hanging="19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>График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 xml:space="preserve"> </w:t>
      </w: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>изменения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 xml:space="preserve"> К</w:t>
      </w:r>
      <w:r w:rsidRPr="005F3A14">
        <w:rPr>
          <w:rFonts w:ascii="Times New Roman" w:hAnsi="Times New Roman"/>
          <w:sz w:val="16"/>
          <w:u w:val="single" w:color="000000"/>
          <w:lang w:val="ru-RU"/>
        </w:rPr>
        <w:t>ч</w:t>
      </w:r>
      <w:r w:rsidRPr="005F3A14">
        <w:rPr>
          <w:rFonts w:ascii="Times New Roman" w:hAnsi="Times New Roman"/>
          <w:spacing w:val="39"/>
          <w:sz w:val="16"/>
          <w:u w:val="single" w:color="000000"/>
          <w:lang w:val="ru-RU"/>
        </w:rPr>
        <w:t xml:space="preserve"> 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>и</w:t>
      </w:r>
      <w:r w:rsidRPr="005F3A14">
        <w:rPr>
          <w:rFonts w:ascii="Times New Roman" w:hAnsi="Times New Roman"/>
          <w:spacing w:val="42"/>
          <w:position w:val="2"/>
          <w:sz w:val="24"/>
          <w:u w:val="single" w:color="000000"/>
          <w:lang w:val="ru-RU"/>
        </w:rPr>
        <w:t xml:space="preserve"> </w:t>
      </w: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>К</w:t>
      </w:r>
      <w:r w:rsidRPr="005F3A14">
        <w:rPr>
          <w:rFonts w:ascii="Times New Roman" w:hAnsi="Times New Roman"/>
          <w:spacing w:val="-1"/>
          <w:sz w:val="16"/>
          <w:u w:val="single" w:color="000000"/>
          <w:lang w:val="ru-RU"/>
        </w:rPr>
        <w:t xml:space="preserve">ч-прогноз </w:t>
      </w:r>
      <w:r w:rsidRPr="005F3A14">
        <w:rPr>
          <w:rFonts w:ascii="Times New Roman" w:hAnsi="Times New Roman"/>
          <w:position w:val="2"/>
          <w:sz w:val="24"/>
          <w:u w:val="single" w:color="000000"/>
          <w:lang w:val="ru-RU"/>
        </w:rPr>
        <w:t xml:space="preserve">по </w:t>
      </w:r>
      <w:r w:rsidRPr="005F3A14">
        <w:rPr>
          <w:rFonts w:ascii="Times New Roman" w:hAnsi="Times New Roman"/>
          <w:spacing w:val="-1"/>
          <w:position w:val="2"/>
          <w:sz w:val="24"/>
          <w:u w:val="single" w:color="000000"/>
          <w:lang w:val="ru-RU"/>
        </w:rPr>
        <w:t>годам:</w:t>
      </w:r>
    </w:p>
    <w:p w:rsidR="00710C40" w:rsidRPr="005F3A14" w:rsidRDefault="00710C4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0C40" w:rsidRPr="005F3A14" w:rsidRDefault="00710C40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0C40" w:rsidRDefault="00DE1B4F">
      <w:pPr>
        <w:spacing w:line="200" w:lineRule="atLeast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DE1B4F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540624" cy="2743200"/>
            <wp:effectExtent l="0" t="0" r="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10C40" w:rsidRDefault="00710C40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710C40" w:rsidRPr="00DE1B4F" w:rsidRDefault="0019620F">
      <w:pPr>
        <w:pStyle w:val="a3"/>
        <w:numPr>
          <w:ilvl w:val="0"/>
          <w:numId w:val="1"/>
        </w:numPr>
        <w:tabs>
          <w:tab w:val="left" w:pos="930"/>
        </w:tabs>
        <w:spacing w:before="69"/>
        <w:ind w:left="929" w:hanging="199"/>
        <w:rPr>
          <w:rFonts w:cs="Times New Roman"/>
          <w:lang w:val="ru-RU"/>
        </w:rPr>
      </w:pPr>
      <w:r w:rsidRPr="005F3A14">
        <w:rPr>
          <w:spacing w:val="-1"/>
          <w:u w:val="single" w:color="000000"/>
          <w:lang w:val="ru-RU"/>
        </w:rPr>
        <w:t>Проанализируйте</w:t>
      </w:r>
      <w:r w:rsidRPr="005F3A14">
        <w:rPr>
          <w:u w:val="single" w:color="000000"/>
          <w:lang w:val="ru-RU"/>
        </w:rPr>
        <w:t xml:space="preserve"> </w:t>
      </w:r>
      <w:r w:rsidRPr="005F3A14">
        <w:rPr>
          <w:spacing w:val="-1"/>
          <w:u w:val="single" w:color="000000"/>
          <w:lang w:val="ru-RU"/>
        </w:rPr>
        <w:t>полученные результаты</w:t>
      </w:r>
      <w:r w:rsidRPr="005F3A14">
        <w:rPr>
          <w:u w:val="single" w:color="000000"/>
          <w:lang w:val="ru-RU"/>
        </w:rPr>
        <w:t xml:space="preserve"> и </w:t>
      </w:r>
      <w:r w:rsidRPr="005F3A14">
        <w:rPr>
          <w:spacing w:val="-1"/>
          <w:u w:val="single" w:color="000000"/>
          <w:lang w:val="ru-RU"/>
        </w:rPr>
        <w:t>сделайте</w:t>
      </w:r>
      <w:r w:rsidRPr="005F3A14">
        <w:rPr>
          <w:u w:val="single" w:color="000000"/>
          <w:lang w:val="ru-RU"/>
        </w:rPr>
        <w:t xml:space="preserve"> </w:t>
      </w:r>
      <w:r w:rsidRPr="005F3A14">
        <w:rPr>
          <w:spacing w:val="-1"/>
          <w:u w:val="single" w:color="000000"/>
          <w:lang w:val="ru-RU"/>
        </w:rPr>
        <w:t>выводы</w:t>
      </w:r>
      <w:r w:rsidRPr="005F3A14">
        <w:rPr>
          <w:u w:val="single" w:color="000000"/>
          <w:lang w:val="ru-RU"/>
        </w:rPr>
        <w:t xml:space="preserve"> по работе:</w:t>
      </w:r>
    </w:p>
    <w:p w:rsidR="00DE1B4F" w:rsidRDefault="00DE1B4F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  <w:r w:rsidRPr="00DE1B4F">
        <w:rPr>
          <w:lang w:val="ru-RU"/>
        </w:rPr>
        <w:t xml:space="preserve">Анализ </w:t>
      </w:r>
      <w:r>
        <w:rPr>
          <w:lang w:val="ru-RU"/>
        </w:rPr>
        <w:t xml:space="preserve">полученных результатов показывает, что в общем, количество несчастных случаев на производстве сокращается, так же как и их тяжесть. Однако </w:t>
      </w:r>
      <w:r>
        <w:rPr>
          <w:lang w:val="ru-RU"/>
        </w:rPr>
        <w:lastRenderedPageBreak/>
        <w:t>существуют года (например, 3), в которые наблюдалось значительное превышение коэффициента К</w:t>
      </w:r>
      <w:r w:rsidRPr="00DE1B4F">
        <w:rPr>
          <w:vertAlign w:val="subscript"/>
          <w:lang w:val="ru-RU"/>
        </w:rPr>
        <w:t>т</w:t>
      </w:r>
      <w:r w:rsidR="00454126">
        <w:rPr>
          <w:lang w:val="ru-RU"/>
        </w:rPr>
        <w:t xml:space="preserve"> в сравнении с общей тенденцией,</w:t>
      </w:r>
      <w:r w:rsidRPr="00DE1B4F">
        <w:rPr>
          <w:lang w:val="ru-RU"/>
        </w:rPr>
        <w:t xml:space="preserve"> что является не очень </w:t>
      </w:r>
      <w:r w:rsidRPr="00DE1B4F">
        <w:rPr>
          <w:rFonts w:cs="Times New Roman"/>
          <w:lang w:val="ru-RU"/>
        </w:rPr>
        <w:t>хорошим показателе</w:t>
      </w:r>
      <w:r w:rsidR="00454126">
        <w:rPr>
          <w:rFonts w:cs="Times New Roman"/>
          <w:lang w:val="ru-RU"/>
        </w:rPr>
        <w:t>м безопасности.</w:t>
      </w:r>
    </w:p>
    <w:p w:rsidR="00FF4DED" w:rsidRDefault="00FF4DED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  <w:r>
        <w:rPr>
          <w:rFonts w:cs="Times New Roman"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139700</wp:posOffset>
            </wp:positionV>
            <wp:extent cx="1379220" cy="2488565"/>
            <wp:effectExtent l="19050" t="0" r="0" b="0"/>
            <wp:wrapTight wrapText="bothSides">
              <wp:wrapPolygon edited="0">
                <wp:start x="-298" y="0"/>
                <wp:lineTo x="-298" y="21495"/>
                <wp:lineTo x="21481" y="21495"/>
                <wp:lineTo x="21481" y="0"/>
                <wp:lineTo x="-298" y="0"/>
              </wp:wrapPolygon>
            </wp:wrapTight>
            <wp:docPr id="1" name="Рисунок 1" descr="https://sun9-51.userapi.com/b5FtwkEkm0rZokd8EUwA1htaW1P2Gjv_N9xrZQ/Eg1xEmDs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b5FtwkEkm0rZokd8EUwA1htaW1P2Gjv_N9xrZQ/Eg1xEmDsIc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DED" w:rsidRDefault="00FF4DED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</w:p>
    <w:p w:rsidR="00FF4DED" w:rsidRDefault="00FF4DED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</w:p>
    <w:p w:rsidR="00FF4DED" w:rsidRDefault="00FF4DED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</w:p>
    <w:p w:rsidR="00FF4DED" w:rsidRDefault="00FF4DED" w:rsidP="00DE1B4F">
      <w:pPr>
        <w:pStyle w:val="a3"/>
        <w:tabs>
          <w:tab w:val="left" w:pos="930"/>
        </w:tabs>
        <w:spacing w:before="69"/>
        <w:ind w:left="929"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Подпись:</w:t>
      </w:r>
    </w:p>
    <w:p w:rsidR="008074FD" w:rsidRPr="00DE1B4F" w:rsidRDefault="008074FD" w:rsidP="008074FD">
      <w:pPr>
        <w:pStyle w:val="a3"/>
        <w:tabs>
          <w:tab w:val="left" w:pos="930"/>
        </w:tabs>
        <w:spacing w:before="69"/>
        <w:ind w:left="929" w:firstLine="0"/>
        <w:jc w:val="center"/>
        <w:rPr>
          <w:rFonts w:cs="Times New Roman"/>
          <w:lang w:val="ru-RU"/>
        </w:rPr>
      </w:pPr>
    </w:p>
    <w:sectPr w:rsidR="008074FD" w:rsidRPr="00DE1B4F" w:rsidSect="00710C40">
      <w:type w:val="continuous"/>
      <w:pgSz w:w="11910" w:h="16840"/>
      <w:pgMar w:top="780" w:right="740" w:bottom="94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5E7" w:rsidRDefault="009F55E7" w:rsidP="00710C40">
      <w:r>
        <w:separator/>
      </w:r>
    </w:p>
  </w:endnote>
  <w:endnote w:type="continuationSeparator" w:id="0">
    <w:p w:rsidR="009F55E7" w:rsidRDefault="009F55E7" w:rsidP="00710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C40" w:rsidRDefault="00B777ED">
    <w:pPr>
      <w:spacing w:line="14" w:lineRule="auto"/>
      <w:rPr>
        <w:sz w:val="20"/>
        <w:szCs w:val="20"/>
      </w:rPr>
    </w:pPr>
    <w:r w:rsidRPr="00B777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8pt;margin-top:793.1pt;width:10pt;height:14pt;z-index:-251658752;mso-position-horizontal-relative:page;mso-position-vertical-relative:page" filled="f" stroked="f">
          <v:textbox inset="0,0,0,0">
            <w:txbxContent>
              <w:p w:rsidR="00710C40" w:rsidRDefault="00B777ED">
                <w:pPr>
                  <w:pStyle w:val="a3"/>
                  <w:spacing w:before="0" w:line="265" w:lineRule="exact"/>
                  <w:ind w:left="40" w:firstLine="0"/>
                  <w:rPr>
                    <w:rFonts w:cs="Times New Roman"/>
                  </w:rPr>
                </w:pPr>
                <w:r>
                  <w:fldChar w:fldCharType="begin"/>
                </w:r>
                <w:r w:rsidR="0019620F">
                  <w:instrText xml:space="preserve"> PAGE </w:instrText>
                </w:r>
                <w:r>
                  <w:fldChar w:fldCharType="separate"/>
                </w:r>
                <w:r w:rsidR="00FF4DE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5E7" w:rsidRDefault="009F55E7" w:rsidP="00710C40">
      <w:r>
        <w:separator/>
      </w:r>
    </w:p>
  </w:footnote>
  <w:footnote w:type="continuationSeparator" w:id="0">
    <w:p w:rsidR="009F55E7" w:rsidRDefault="009F55E7" w:rsidP="00710C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023B"/>
    <w:multiLevelType w:val="hybridMultilevel"/>
    <w:tmpl w:val="FD402194"/>
    <w:lvl w:ilvl="0" w:tplc="87B6B3A0">
      <w:start w:val="1"/>
      <w:numFmt w:val="decimal"/>
      <w:lvlText w:val="%1)"/>
      <w:lvlJc w:val="left"/>
      <w:pPr>
        <w:ind w:left="941" w:hanging="200"/>
      </w:pPr>
      <w:rPr>
        <w:rFonts w:hint="default"/>
        <w:u w:val="single" w:color="000000"/>
      </w:rPr>
    </w:lvl>
    <w:lvl w:ilvl="1" w:tplc="814491A8">
      <w:start w:val="1"/>
      <w:numFmt w:val="bullet"/>
      <w:lvlText w:val="•"/>
      <w:lvlJc w:val="left"/>
      <w:pPr>
        <w:ind w:left="1796" w:hanging="200"/>
      </w:pPr>
      <w:rPr>
        <w:rFonts w:hint="default"/>
      </w:rPr>
    </w:lvl>
    <w:lvl w:ilvl="2" w:tplc="77FED660">
      <w:start w:val="1"/>
      <w:numFmt w:val="bullet"/>
      <w:lvlText w:val="•"/>
      <w:lvlJc w:val="left"/>
      <w:pPr>
        <w:ind w:left="2650" w:hanging="200"/>
      </w:pPr>
      <w:rPr>
        <w:rFonts w:hint="default"/>
      </w:rPr>
    </w:lvl>
    <w:lvl w:ilvl="3" w:tplc="E282531C">
      <w:start w:val="1"/>
      <w:numFmt w:val="bullet"/>
      <w:lvlText w:val="•"/>
      <w:lvlJc w:val="left"/>
      <w:pPr>
        <w:ind w:left="3505" w:hanging="200"/>
      </w:pPr>
      <w:rPr>
        <w:rFonts w:hint="default"/>
      </w:rPr>
    </w:lvl>
    <w:lvl w:ilvl="4" w:tplc="B81A71D2">
      <w:start w:val="1"/>
      <w:numFmt w:val="bullet"/>
      <w:lvlText w:val="•"/>
      <w:lvlJc w:val="left"/>
      <w:pPr>
        <w:ind w:left="4359" w:hanging="200"/>
      </w:pPr>
      <w:rPr>
        <w:rFonts w:hint="default"/>
      </w:rPr>
    </w:lvl>
    <w:lvl w:ilvl="5" w:tplc="05DC293E">
      <w:start w:val="1"/>
      <w:numFmt w:val="bullet"/>
      <w:lvlText w:val="•"/>
      <w:lvlJc w:val="left"/>
      <w:pPr>
        <w:ind w:left="5214" w:hanging="200"/>
      </w:pPr>
      <w:rPr>
        <w:rFonts w:hint="default"/>
      </w:rPr>
    </w:lvl>
    <w:lvl w:ilvl="6" w:tplc="8A1E2E52">
      <w:start w:val="1"/>
      <w:numFmt w:val="bullet"/>
      <w:lvlText w:val="•"/>
      <w:lvlJc w:val="left"/>
      <w:pPr>
        <w:ind w:left="6068" w:hanging="200"/>
      </w:pPr>
      <w:rPr>
        <w:rFonts w:hint="default"/>
      </w:rPr>
    </w:lvl>
    <w:lvl w:ilvl="7" w:tplc="51D6DDD8">
      <w:start w:val="1"/>
      <w:numFmt w:val="bullet"/>
      <w:lvlText w:val="•"/>
      <w:lvlJc w:val="left"/>
      <w:pPr>
        <w:ind w:left="6923" w:hanging="200"/>
      </w:pPr>
      <w:rPr>
        <w:rFonts w:hint="default"/>
      </w:rPr>
    </w:lvl>
    <w:lvl w:ilvl="8" w:tplc="4B4ACED0">
      <w:start w:val="1"/>
      <w:numFmt w:val="bullet"/>
      <w:lvlText w:val="•"/>
      <w:lvlJc w:val="left"/>
      <w:pPr>
        <w:ind w:left="7777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10C40"/>
    <w:rsid w:val="0019620F"/>
    <w:rsid w:val="00454126"/>
    <w:rsid w:val="005F3A14"/>
    <w:rsid w:val="00710C40"/>
    <w:rsid w:val="008074FD"/>
    <w:rsid w:val="00831DAF"/>
    <w:rsid w:val="009F55E7"/>
    <w:rsid w:val="00B777ED"/>
    <w:rsid w:val="00BC5165"/>
    <w:rsid w:val="00DE1B4F"/>
    <w:rsid w:val="00EA0E7A"/>
    <w:rsid w:val="00FF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1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0C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10C40"/>
    <w:pPr>
      <w:spacing w:before="68"/>
      <w:ind w:left="941" w:hanging="199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710C40"/>
  </w:style>
  <w:style w:type="paragraph" w:customStyle="1" w:styleId="TableParagraph">
    <w:name w:val="Table Paragraph"/>
    <w:basedOn w:val="a"/>
    <w:uiPriority w:val="1"/>
    <w:qFormat/>
    <w:rsid w:val="00710C40"/>
  </w:style>
  <w:style w:type="paragraph" w:styleId="a5">
    <w:name w:val="Balloon Text"/>
    <w:basedOn w:val="a"/>
    <w:link w:val="a6"/>
    <w:uiPriority w:val="99"/>
    <w:semiHidden/>
    <w:unhideWhenUsed/>
    <w:rsid w:val="005F3A1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A14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C51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15\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15\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1662729658792653"/>
          <c:y val="7.4548702245552684E-2"/>
          <c:w val="0.72627537182852164"/>
          <c:h val="0.8326195683872849"/>
        </c:manualLayout>
      </c:layout>
      <c:lineChart>
        <c:grouping val="standard"/>
        <c:ser>
          <c:idx val="0"/>
          <c:order val="0"/>
          <c:tx>
            <c:v>Кт</c:v>
          </c:tx>
          <c:val>
            <c:numRef>
              <c:f>Лист1!$I$5:$I$9</c:f>
              <c:numCache>
                <c:formatCode>Основной</c:formatCode>
                <c:ptCount val="5"/>
                <c:pt idx="0">
                  <c:v>19.8</c:v>
                </c:pt>
                <c:pt idx="1">
                  <c:v>17</c:v>
                </c:pt>
                <c:pt idx="2">
                  <c:v>26.4</c:v>
                </c:pt>
                <c:pt idx="3">
                  <c:v>10.6</c:v>
                </c:pt>
                <c:pt idx="4">
                  <c:v>16.2</c:v>
                </c:pt>
              </c:numCache>
            </c:numRef>
          </c:val>
        </c:ser>
        <c:marker val="1"/>
        <c:axId val="150853888"/>
        <c:axId val="150947328"/>
      </c:lineChart>
      <c:catAx>
        <c:axId val="15085388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3129672145055078"/>
              <c:y val="0.92960629921259863"/>
            </c:manualLayout>
          </c:layout>
        </c:title>
        <c:tickLblPos val="nextTo"/>
        <c:crossAx val="150947328"/>
        <c:crosses val="autoZero"/>
        <c:auto val="1"/>
        <c:lblAlgn val="ctr"/>
        <c:lblOffset val="100"/>
      </c:catAx>
      <c:valAx>
        <c:axId val="150947328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ru-RU"/>
                  <a:t>т</a:t>
                </a:r>
              </a:p>
            </c:rich>
          </c:tx>
          <c:layout>
            <c:manualLayout>
              <c:xMode val="edge"/>
              <c:yMode val="edge"/>
              <c:x val="1.1136094251692829E-2"/>
              <c:y val="2.5106080489938787E-2"/>
            </c:manualLayout>
          </c:layout>
        </c:title>
        <c:numFmt formatCode="Основной" sourceLinked="1"/>
        <c:tickLblPos val="nextTo"/>
        <c:crossAx val="150853888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1"/>
          <c:order val="0"/>
          <c:tx>
            <c:v>экспериментально полученный</c:v>
          </c:tx>
          <c:spPr>
            <a:ln w="28575">
              <a:noFill/>
            </a:ln>
          </c:spPr>
          <c:xVal>
            <c:numRef>
              <c:f>Лист1!$A$12:$A$16</c:f>
              <c:numCache>
                <c:formatCode>Основной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Лист1!$B$12:$B$16</c:f>
              <c:numCache>
                <c:formatCode>Основной</c:formatCode>
                <c:ptCount val="5"/>
                <c:pt idx="0">
                  <c:v>6.3829787234042552</c:v>
                </c:pt>
                <c:pt idx="1">
                  <c:v>5.0761421319796991</c:v>
                </c:pt>
                <c:pt idx="2">
                  <c:v>5.0505050505050457</c:v>
                </c:pt>
                <c:pt idx="3">
                  <c:v>4.6296296296296324</c:v>
                </c:pt>
                <c:pt idx="4">
                  <c:v>4.508566275924256</c:v>
                </c:pt>
              </c:numCache>
            </c:numRef>
          </c:yVal>
        </c:ser>
        <c:axId val="96853376"/>
        <c:axId val="196810240"/>
      </c:scatterChart>
      <c:lineChart>
        <c:grouping val="standard"/>
        <c:ser>
          <c:idx val="0"/>
          <c:order val="1"/>
          <c:tx>
            <c:v>Предсказанный</c:v>
          </c:tx>
          <c:marker>
            <c:symbol val="none"/>
          </c:marker>
          <c:cat>
            <c:numRef>
              <c:f>Лист1!$A$12:$A$17</c:f>
              <c:numCache>
                <c:formatCode>Основной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Лист1!$F$12:$F$17</c:f>
              <c:numCache>
                <c:formatCode>Основной</c:formatCode>
                <c:ptCount val="6"/>
                <c:pt idx="0">
                  <c:v>5.9686318417505957</c:v>
                </c:pt>
                <c:pt idx="1">
                  <c:v>5.5490981020195909</c:v>
                </c:pt>
                <c:pt idx="2">
                  <c:v>5.1295643622885789</c:v>
                </c:pt>
                <c:pt idx="3">
                  <c:v>4.7100306225575741</c:v>
                </c:pt>
                <c:pt idx="4">
                  <c:v>4.2904968828265684</c:v>
                </c:pt>
                <c:pt idx="5">
                  <c:v>3.8709631430955587</c:v>
                </c:pt>
              </c:numCache>
            </c:numRef>
          </c:val>
        </c:ser>
        <c:marker val="1"/>
        <c:axId val="96853376"/>
        <c:axId val="196810240"/>
      </c:lineChart>
      <c:catAx>
        <c:axId val="9685337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965719249160473"/>
              <c:y val="0.83701370662000585"/>
            </c:manualLayout>
          </c:layout>
        </c:title>
        <c:tickLblPos val="nextTo"/>
        <c:crossAx val="196810240"/>
        <c:crosses val="autoZero"/>
        <c:auto val="1"/>
        <c:lblAlgn val="ctr"/>
        <c:lblOffset val="100"/>
      </c:catAx>
      <c:valAx>
        <c:axId val="196810240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Кч</a:t>
                </a:r>
              </a:p>
            </c:rich>
          </c:tx>
          <c:layout>
            <c:manualLayout>
              <c:xMode val="edge"/>
              <c:yMode val="edge"/>
              <c:x val="3.636064118059544E-2"/>
              <c:y val="8.4277486147565205E-3"/>
            </c:manualLayout>
          </c:layout>
        </c:title>
        <c:numFmt formatCode="Основной" sourceLinked="1"/>
        <c:tickLblPos val="nextTo"/>
        <c:crossAx val="96853376"/>
        <c:crosses val="autoZero"/>
        <c:crossBetween val="between"/>
      </c:valAx>
    </c:plotArea>
    <c:plotVisOnly val="1"/>
    <c:dispBlanksAs val="zero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Комкин</dc:creator>
  <cp:lastModifiedBy>Evgeny</cp:lastModifiedBy>
  <cp:revision>8</cp:revision>
  <dcterms:created xsi:type="dcterms:W3CDTF">2020-11-17T08:53:00Z</dcterms:created>
  <dcterms:modified xsi:type="dcterms:W3CDTF">2020-11-19T01:34:00Z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2020-11-17T00:00:00Z</vt:filetime>
  </property>
</Properties>
</file>