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Л 4. Инженерия знаний в ИС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Методы инженерии знаний. Теоретические аспекты получения знаний. Методы извлечения явных знаний. Методы выявления скрытых знаний.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Проблемы структурирования знаний.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Проблема сборки знаний в единую модель предметной области. </w:t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Вступление</w:t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Выявление и сбор нужных знаний - центральный вопрос, который встает перед разработчиками не только ЭС, но и других, относящихся к системам с интеллектом. Проблема в том, что эксперт и, вообще говоря, любой человек несет в себе огромное количество «скрытых» знаний, то есть знаний, которые им не осознаются и часто проявляются в сложных ситуациях, когда, возможно, решается вопрос жизни и смерти. Это знания нашего бессознательного «Я», которые мы получаем, рождаясь на свет. По некоторым оценкам они составляют до 70% нашего общего знания. Мы пользуемся им, не задумываясь, не осознавая, как мы управляем руками, ногами и всем прочим, часто выполняя одновременно несколько действий. С детства мы тренируем руки, ноги и другое, доводя алгоритмы управления до автоматизма. Высочайших успехов спортсмены добиваются тоже благодаря немыслимым по сложности тренировкам. Теперь же мы задались целью создать машинный интеллект, который был бы сопоставим с нашим и даже выше его, хотя бы только рациональный и для узких сфер деятельности. Иначе мы не можем доверять машине принятие решений и многое другое. Нам необходим весь объем знаний и скрытых, и явных, но разбросанных по разным источникам, который бы обеспечивал решение задач, ранее решаемых только высококлассными специалистами.</w:t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Методы инженерии знаний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Сложность проблемы привела к разработке целого арсенала методов, обобщенная классификация которых приведена на рис. 1.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381383" cy="245931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383" cy="2459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 1. Структура поля методов инженерии знаний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1.1. Теоретические аспекты получения знаний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Инженеру по знаниям необходимо четко понимать природу и особенности процесса извлечения знаний. Из множества аспектов проблематики получения знаний выделяют три основных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психологический, лингвистический и методологический (гносеологический)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Считается, что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психологический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аспект является ведущим из трех аспектов извлечения знаний, поскольку он определяет успешность и эффективность взаимодействия инженера по знаниям с источником знаний первого типа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экспертом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Психологический аспект выделяется еще и потому, что извлечение знаний происходит чаще всего в процессе непосредственного общения разработчиков ЭС, а законы психологии общения, к сожалению, часто недооцениваются или игнорируются начинающими инженерами по знаниям.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Упрощенно выделяют следующие структурные компоненты: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участники общения (партнеры), средства общения (процедура), предмет общения (знания).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соответствии с этой структурой выделяют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три «слоя» психологических проблем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возникающих при извлечении знаний: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контактный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(проблемы взаимодействия партнеров);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процедурный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(проблемы грамотного проведения процедуры извлечения);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когнитивный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(проблема получения знания как такового).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567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взаимодействие партнеров влияют следующие их параметры: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демографические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(пол, возраст, национальность, образование);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личностные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(особенности личностного портрета, темперамент, мотивация).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проведение процедуры извлечения влияют профессиональные параметры: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ситуация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(место, время, продолжительность);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оборудование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(вспомогательные средства, освещенность, мебель);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профессиональные приемы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(темп и громкость речи, мимика, поза, интонации).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Наименее исследованы проблемы когнитивного слоя, связанные с изучением пространства памяти эксперта и реконструкцией его понятийной структуры и модели рассуждений.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Лингвистический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аспект касается исследования языковых проблем, так как язык - это основное средство общения в процессе извлечения знаний.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Гносеологический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аспект извлечения знаний объединяет методологические проблемы получения нового научного знания, поскольку при создании БЗ эксперт часто впервые формулирует некоторые закономерности, до того момента составлявшие его личный опыт.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Внутренняя согласованность эмпирического знания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характеризуется понятиями модальности, противоречивости и неполноты. Модальность знания означает возможность его существования в различных категориях. Возможные противоречия не всегда должны разрешаться в поле знаний, а напротив, именно они служат чаще всего отправной точкой в рассуждениях экспертов. Неполнота знания связана с невозможностью полного описания ПрО.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Системность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ориентирует инженера по знаниям на рассмотрение любой ПрО с позиций закономерностей системного целого и взаимодействия составляющих его частей.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Процесс познания глубоко субъективен, то есть он существенно зависит от особенностей самого познающего субъекта, поэтому более корректно говорить о глубине понимания, чем об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объективности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знания. Таким образом, инженер по знаниям должен сосредоточиться на понимании проблемы.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Историзм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связан с развитием и изменением представлений о ПрО с течением времени.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Методологическая структура познания может быть представлена как некоторая последовательность этапов: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pos="297"/>
        </w:tabs>
        <w:spacing w:after="0" w:line="360" w:lineRule="auto"/>
        <w:ind w:left="284" w:hanging="2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описание и обобщение фактов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pos="297"/>
        </w:tabs>
        <w:spacing w:after="0" w:line="360" w:lineRule="auto"/>
        <w:ind w:left="284" w:hanging="2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выявление связей между фактами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формулирование правил и закономерностей;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pos="297"/>
        </w:tabs>
        <w:spacing w:after="0" w:line="360" w:lineRule="auto"/>
        <w:ind w:left="284" w:hanging="2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построение модели ПрО;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pos="297"/>
        </w:tabs>
        <w:spacing w:after="0" w:line="360" w:lineRule="auto"/>
        <w:ind w:left="284" w:hanging="2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объяснение и прогнозирование явлений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1.2. Методы извлечения явных знаний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Рассмотрим обобщенную классификацию этих методов (рис. 2).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Первый класс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образуют методы, которые ориентированы на непосредственный контакт инженера по знаниям с экспертом (источником знаний),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второй класс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текстологические методы, основанные на приобретении знаний из документов и специальной литературы.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Коммуникативные методы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разделяются на пассивные и активные. 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пассивных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методах ведущую роль играет эксперт, 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активных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инженер по знаниям. При решении конкретных задач, как правило, используются как пассивные, так и активные методы. Активные методы, в свою очередь, делятся 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индивидуальные и групповые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 групповых методах знания получают от множества экспертов, в индивидуальных - от единственного. Индивидуальные методы получили более широкое применение на практике.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670841" cy="253031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0841" cy="2530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 2. Классификация методов извлечения данных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Пассивные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коммуникативные методы включают наблюдение, анализ протоколов «мыслей вслух», процедуры извлечения знаний из лекций.</w:t>
      </w:r>
    </w:p>
    <w:p w:rsidR="00000000" w:rsidDel="00000000" w:rsidP="00000000" w:rsidRDefault="00000000" w:rsidRPr="00000000" w14:paraId="00000033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Метод наблюдения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является одним из наиболее применяемых на начальных этапах разработки экспертных систем. Его суть заключается в фиксировании всех действий эксперта, его реплик и объяснений. При этом аналитик не вмешивается в работу эксперта, а только наблюдает за процессом решения реальных задач либо за решением проблем, имитирующих реальные задачи. Наблюдения за процессом решения реальных задач позволяют инженеру по знаниям глубже понять предметную область. Однако эксперт в этом случае испытывает большое психологическое напряжение, понимая, что осуществляет не только свою профессиональную деятельность, но и демонстрирует ее инженеру по знаниям. Наблюдение за имитацией процесса снимает это напряжение, но приводит к снижению полноты и качества извлекаемых данных. Наблюдения за имитацией незаменимы в тех случаях, когда наблюдения за реальным процессом невозможны из-за специфики изучаемой предметной области.</w:t>
      </w:r>
    </w:p>
    <w:p w:rsidR="00000000" w:rsidDel="00000000" w:rsidP="00000000" w:rsidRDefault="00000000" w:rsidRPr="00000000" w14:paraId="00000034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Метод анализа протоколов «мыслей вслух»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отличается от метода наблюдения тем, что эксперт не только комментирует свои действия, но и объясняет цепочку своих рассуждений, приводящих к решению. Основной проблемой, возникающей при использовании этого метода, является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принципиальная сложность для любого человека словесного описания собственных мыслей и действий.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Повысить полноту и качество извлекаемых знаний можно за счет многократного уточняющего протоколирования рассуждений эксперта.</w:t>
      </w:r>
    </w:p>
    <w:p w:rsidR="00000000" w:rsidDel="00000000" w:rsidP="00000000" w:rsidRDefault="00000000" w:rsidRPr="00000000" w14:paraId="00000035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Метод извлечения знаний из лекций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предполагает, что эксперт передает свой опыт инженеру по знаниям в форме лекций. При этом инженер по знаниям может заранее сформулировать темы лекций. Если этого не удается сделать, то инженер конспектирует лекции и задает вопросы. Качество информации, предоставленной экспертом в ходе лекции, определяется четкостью сформулированной темы, а также способностями лектора в структурировании и изложении своих знаний и рассуждений.</w:t>
      </w:r>
    </w:p>
    <w:p w:rsidR="00000000" w:rsidDel="00000000" w:rsidP="00000000" w:rsidRDefault="00000000" w:rsidRPr="00000000" w14:paraId="00000036">
      <w:pPr>
        <w:spacing w:after="0" w:line="360" w:lineRule="auto"/>
        <w:ind w:firstLine="709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Активные индивидуальные методы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включают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методы анкетирования, интервьюирования, свободного диалога и игры с экспертом.</w:t>
      </w:r>
    </w:p>
    <w:p w:rsidR="00000000" w:rsidDel="00000000" w:rsidP="00000000" w:rsidRDefault="00000000" w:rsidRPr="00000000" w14:paraId="00000037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Преимуществом методов анкетирования является то, что анкета или вопросник составляются инженером по знаниям заранее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и используются для опроса экспертов. Составление анкеты следует проводить с учетом рекомендаций, выработанных в социологии и психологии. Основные требования к анкетам такие:</w:t>
      </w:r>
    </w:p>
    <w:p w:rsidR="00000000" w:rsidDel="00000000" w:rsidP="00000000" w:rsidRDefault="00000000" w:rsidRPr="00000000" w14:paraId="00000038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Анкета не должна быть монотонной и однообразной, чтобы не вызывать скуку или усталость. Для этого необходимо разнообразить тематику и формы задания вопросов, включить вопросы-шутки и применить стиль игры.</w:t>
      </w:r>
    </w:p>
    <w:p w:rsidR="00000000" w:rsidDel="00000000" w:rsidP="00000000" w:rsidRDefault="00000000" w:rsidRPr="00000000" w14:paraId="00000039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Анкета должна быть приспособлена к языку эксперта.</w:t>
      </w:r>
    </w:p>
    <w:p w:rsidR="00000000" w:rsidDel="00000000" w:rsidP="00000000" w:rsidRDefault="00000000" w:rsidRPr="00000000" w14:paraId="0000003A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Следует учитывать, что вопросы влияют друг на друга, поэтому важно расположить их в правильной последовательности.</w:t>
      </w:r>
    </w:p>
    <w:p w:rsidR="00000000" w:rsidDel="00000000" w:rsidP="00000000" w:rsidRDefault="00000000" w:rsidRPr="00000000" w14:paraId="0000003B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анкете должно содержаться оптимальное число избыточных вопросов, часть которых предназначена для контроля правильности ответов, а другая часть - для снятия напряжения.</w:t>
      </w:r>
    </w:p>
    <w:p w:rsidR="00000000" w:rsidDel="00000000" w:rsidP="00000000" w:rsidRDefault="00000000" w:rsidRPr="00000000" w14:paraId="0000003C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Метод интервьюирования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отличается от метода анкетирования тем, что позволяет аналитику опускать ряд вопросов в зависимости от ситуации, вставлять новые вопросы в анкету, изменять темы и разнообразить ситуацию общения. Важную роль в методе интервьюирования играют типы вопросов, которые классифицируются по форме, по функциям, по воздействию.</w:t>
      </w:r>
    </w:p>
    <w:p w:rsidR="00000000" w:rsidDel="00000000" w:rsidP="00000000" w:rsidRDefault="00000000" w:rsidRPr="00000000" w14:paraId="0000003D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По форме вопросы классифицируются следующим образом:</w:t>
      </w:r>
    </w:p>
    <w:p w:rsidR="00000000" w:rsidDel="00000000" w:rsidP="00000000" w:rsidRDefault="00000000" w:rsidRPr="00000000" w14:paraId="0000003E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открытый вопрос называет тему или предмет, оставляя эксперту полную свободу в отношении формы и содержания ответа;</w:t>
      </w:r>
    </w:p>
    <w:p w:rsidR="00000000" w:rsidDel="00000000" w:rsidP="00000000" w:rsidRDefault="00000000" w:rsidRPr="00000000" w14:paraId="0000003F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закрытый вопрос предлагает эксперту выбрать ответ из предложенного набора;</w:t>
      </w:r>
    </w:p>
    <w:p w:rsidR="00000000" w:rsidDel="00000000" w:rsidP="00000000" w:rsidRDefault="00000000" w:rsidRPr="00000000" w14:paraId="00000040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личный вопрос касается личного опыта эксперта;</w:t>
      </w:r>
    </w:p>
    <w:p w:rsidR="00000000" w:rsidDel="00000000" w:rsidP="00000000" w:rsidRDefault="00000000" w:rsidRPr="00000000" w14:paraId="00000041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безличный вопрос направлен на выявление наиболее распространенных закономерностей предметной области;</w:t>
      </w:r>
    </w:p>
    <w:p w:rsidR="00000000" w:rsidDel="00000000" w:rsidP="00000000" w:rsidRDefault="00000000" w:rsidRPr="00000000" w14:paraId="00000042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прямой вопрос непосредственно указывает на интересующий предмет или тему (используется при «зажатости» эксперта);</w:t>
      </w:r>
    </w:p>
    <w:p w:rsidR="00000000" w:rsidDel="00000000" w:rsidP="00000000" w:rsidRDefault="00000000" w:rsidRPr="00000000" w14:paraId="00000043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косвенный вопрос исподволь затрагивает рассматриваемую проблему;</w:t>
      </w:r>
    </w:p>
    <w:p w:rsidR="00000000" w:rsidDel="00000000" w:rsidP="00000000" w:rsidRDefault="00000000" w:rsidRPr="00000000" w14:paraId="00000044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вербальный вопрос - традиционный устный вопрос;</w:t>
      </w:r>
    </w:p>
    <w:p w:rsidR="00000000" w:rsidDel="00000000" w:rsidP="00000000" w:rsidRDefault="00000000" w:rsidRPr="00000000" w14:paraId="00000045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вопрос с использованием наглядного материала позволяет разнообразить интервью и снять усталость эксперта (используются фотографии, рисунки, карточки).</w:t>
      </w:r>
    </w:p>
    <w:p w:rsidR="00000000" w:rsidDel="00000000" w:rsidP="00000000" w:rsidRDefault="00000000" w:rsidRPr="00000000" w14:paraId="00000046">
      <w:pPr>
        <w:spacing w:after="0" w:line="360" w:lineRule="auto"/>
        <w:ind w:firstLine="709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По функциям вопросы делятся на основные, зондирующие и контрольные:</w:t>
      </w:r>
    </w:p>
    <w:p w:rsidR="00000000" w:rsidDel="00000000" w:rsidP="00000000" w:rsidRDefault="00000000" w:rsidRPr="00000000" w14:paraId="00000047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основной вопрос направлен на выявление знаний;</w:t>
      </w:r>
    </w:p>
    <w:p w:rsidR="00000000" w:rsidDel="00000000" w:rsidP="00000000" w:rsidRDefault="00000000" w:rsidRPr="00000000" w14:paraId="00000048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зондирующий вопрос направляет рассуждения эксперта в нужную сторону;</w:t>
      </w:r>
    </w:p>
    <w:p w:rsidR="00000000" w:rsidDel="00000000" w:rsidP="00000000" w:rsidRDefault="00000000" w:rsidRPr="00000000" w14:paraId="00000049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контрольный вопрос проверяет достоверность и объективность информации, полученной в интервью ранее.</w:t>
      </w:r>
    </w:p>
    <w:p w:rsidR="00000000" w:rsidDel="00000000" w:rsidP="00000000" w:rsidRDefault="00000000" w:rsidRPr="00000000" w14:paraId="0000004A">
      <w:pPr>
        <w:spacing w:after="0" w:line="360" w:lineRule="auto"/>
        <w:ind w:firstLine="709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По воздействию выделяют вопросы нейтральные и наводящие:</w:t>
      </w:r>
    </w:p>
    <w:p w:rsidR="00000000" w:rsidDel="00000000" w:rsidP="00000000" w:rsidRDefault="00000000" w:rsidRPr="00000000" w14:paraId="0000004B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нейтральный вопрос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подчеркивает беспристрастность инженера по знаниям к предмету исследования;</w:t>
      </w:r>
    </w:p>
    <w:p w:rsidR="00000000" w:rsidDel="00000000" w:rsidP="00000000" w:rsidRDefault="00000000" w:rsidRPr="00000000" w14:paraId="0000004C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наводящий вопрос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ориентирует эксперта принять во внимание позицию инженера по знаниям.</w:t>
      </w:r>
    </w:p>
    <w:p w:rsidR="00000000" w:rsidDel="00000000" w:rsidP="00000000" w:rsidRDefault="00000000" w:rsidRPr="00000000" w14:paraId="0000004D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Дополнительно в интервью рекомендуется включать следующие вопросы: контактные (снимающие психологический барьер между аналитиком и экспертом); буферные (разграничивающие отдельные темы интервью); оживляющие память экспертов (реконструирующие отдельные случаи из практики); «провоцирующие» (способствующие получению неподготовленных ответов).</w:t>
      </w:r>
    </w:p>
    <w:p w:rsidR="00000000" w:rsidDel="00000000" w:rsidP="00000000" w:rsidRDefault="00000000" w:rsidRPr="00000000" w14:paraId="0000004E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При использовании метода интервьюирования следует иметь в виду, что его эффективность во многом определяется языком вопросов (понятностью, лаконичностью, терминологией); порядком вопросов (логическая последовательность); уместностью вопросов (этичностью и вежливостью).</w:t>
      </w:r>
    </w:p>
    <w:p w:rsidR="00000000" w:rsidDel="00000000" w:rsidP="00000000" w:rsidRDefault="00000000" w:rsidRPr="00000000" w14:paraId="0000004F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Прежде чем готовить вопросы, аналитик должен овладеть ключевым набором знаний исследуемой предметной области, поскольку любой вопрос имеет смысл только в контексте.</w:t>
      </w:r>
    </w:p>
    <w:p w:rsidR="00000000" w:rsidDel="00000000" w:rsidP="00000000" w:rsidRDefault="00000000" w:rsidRPr="00000000" w14:paraId="00000050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Метод свободного диалога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позволяет извлекать знания в форме беседы с экспертом, поэтому здесь не предусматривается использование жесткого вопросника или плана. В то же время подготовка к свободному диалогу должна проводиться по специальной методике, в которую входит общая, специальная, конкретная и психологическая подготовка. Общая подготовка направлена на повышение научной эрудиции, овладение общей культурой, знакомство с системной методологией. Специальная подготовка сводится к овладению теорией и навыками интервьюирования. Конкретная подготовка предполагает изучение предметной области, подготовку ситуации общения, знакомство с экспертом, тестирование эксперта. Психологическая подготовка включает знакомство с теорией общения и с когнитивной психологией.</w:t>
      </w:r>
    </w:p>
    <w:p w:rsidR="00000000" w:rsidDel="00000000" w:rsidP="00000000" w:rsidRDefault="00000000" w:rsidRPr="00000000" w14:paraId="00000051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Активные групповые методы включают «мозговой штурм», дискуссии за круглым столом и ролевые игры. Групповые методы позволяют творчески интегрировать знания множества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экспертов.</w:t>
      </w:r>
    </w:p>
    <w:p w:rsidR="00000000" w:rsidDel="00000000" w:rsidP="00000000" w:rsidRDefault="00000000" w:rsidRPr="00000000" w14:paraId="00000052">
      <w:pPr>
        <w:spacing w:after="0" w:line="360" w:lineRule="auto"/>
        <w:ind w:firstLine="709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Метод «мозгового штурма»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один из наиболее известных и широко применяемых методов генерирования новых идей путем творческого сотрудничества группы специалистов. Являясь, в некотором смысле, единым мозгом, группа пытается штурмом преодолеть трудности, мешающие разрешить рассматриваемую проблему. В процессе такого штурма участники выдвигают и развивают собственные идеи, стимулируя появление новых и комбинируя их. Для обеспечения максимального эффекта «мозговой штурм» должен подчиняться определенным правилам и основываться на строгом разделении во времени процесса выдвижения идей и процесса их обсуждения и оценки. На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первой стадии штурма запрещается осуждать выдвинутые идеи и предложения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(считается, что критические замечания уводят к частностям, прерывают творческий процесс, мешают выдвижению идей).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Роль аналитика состоит в том, чтобы активизировать творческое мышление участников заседания и обеспечить выдвижение возможно большего числа идей.</w:t>
      </w:r>
    </w:p>
    <w:p w:rsidR="00000000" w:rsidDel="00000000" w:rsidP="00000000" w:rsidRDefault="00000000" w:rsidRPr="00000000" w14:paraId="00000053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После выдвижения идей выполняются тщательное их обсуждение, оценка и отбор лучших. На стадии обсуждения участники «мозгового штурма» должны сконцентрироваться на положительных сторонах идей, найти в них рациональные зерна и предложить направления их развития. Выдвигаемые в процессе обсуждения дополнительные идеи могут базироваться на идеях других участников или, наоборот, служить для них фундаментом, катализатором. Значительный эффект дает комбинирование идей при одновременном выявлении преимуществ и недостатков синтезируемых при этом вариантов.</w:t>
      </w:r>
    </w:p>
    <w:p w:rsidR="00000000" w:rsidDel="00000000" w:rsidP="00000000" w:rsidRDefault="00000000" w:rsidRPr="00000000" w14:paraId="00000054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Метод «мозгового штурма» эффективен при решении не слишком сложных задач общего организационного характера,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когда проблема хорошо знакома всем участникам заседания и по рассматриваемому вопросу имеется достаточная информация.</w:t>
      </w:r>
    </w:p>
    <w:p w:rsidR="00000000" w:rsidDel="00000000" w:rsidP="00000000" w:rsidRDefault="00000000" w:rsidRPr="00000000" w14:paraId="00000055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Индивидуальный «мозговой штурм»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проводится по тем же правилам, что и коллективный, но выполняется одним экспертом, который одновременно генерирует идеи, дает им объективную оценку и критикует их.</w:t>
      </w:r>
    </w:p>
    <w:p w:rsidR="00000000" w:rsidDel="00000000" w:rsidP="00000000" w:rsidRDefault="00000000" w:rsidRPr="00000000" w14:paraId="00000056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Массовый «мозговой штурм»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проводится в массовой аудитории (до нескольких десятков человек). Отбор идей проводится на промежуточных этапах. Эксперты группируются по 6-8 человек, при этом важно, чтобы непосредственное отношение к задаче имел лишь руководитель группы, а остальные были лишь знакомы с нею (иначе амбиции могут сыграть негативную роль). Штурм проводится в два этапа. На первом этапе оперативные группы осуществляют прямой коллективный «мозговой штурм».</w:t>
      </w:r>
    </w:p>
    <w:p w:rsidR="00000000" w:rsidDel="00000000" w:rsidP="00000000" w:rsidRDefault="00000000" w:rsidRPr="00000000" w14:paraId="00000057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При этом желательно, чтобы каждая группа работала над задачей, наиболее близкой по тематике к профилю вошедших в нее специалистов. На втором этапе руководители каждой группы в течение нескольких минут оценивают выдвинутые идеи, отбирают из них наиболее интересные и сообщают их на «пленарном заседании».</w:t>
      </w:r>
    </w:p>
    <w:p w:rsidR="00000000" w:rsidDel="00000000" w:rsidP="00000000" w:rsidRDefault="00000000" w:rsidRPr="00000000" w14:paraId="00000058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Двойной «мозговой штурм»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органически соединяет в себе процессы генерирования идей и их доброжелательной позитивной критики.</w:t>
      </w:r>
    </w:p>
    <w:p w:rsidR="00000000" w:rsidDel="00000000" w:rsidP="00000000" w:rsidRDefault="00000000" w:rsidRPr="00000000" w14:paraId="00000059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Обратный «мозговой штурм»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отличается от прямого тем, что в нем больше внимания уделяется критике высказанных идей.</w:t>
      </w:r>
    </w:p>
    <w:p w:rsidR="00000000" w:rsidDel="00000000" w:rsidP="00000000" w:rsidRDefault="00000000" w:rsidRPr="00000000" w14:paraId="0000005A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Метод дискуссии за круглым столом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предполагает равноправное обсуждение экспертами поставленной проблемы. Отличительной особенностью метода дискуссии является коллективное рассмотрение предметной области с разных точек зрения и исследование спорных гипотез.</w:t>
      </w:r>
    </w:p>
    <w:p w:rsidR="00000000" w:rsidDel="00000000" w:rsidP="00000000" w:rsidRDefault="00000000" w:rsidRPr="00000000" w14:paraId="0000005B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Экспертные игры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предназначены для извлечения знаний и базируются на деловых, диагностических и компьютерных играх (рис. 3).</w:t>
      </w:r>
    </w:p>
    <w:p w:rsidR="00000000" w:rsidDel="00000000" w:rsidP="00000000" w:rsidRDefault="00000000" w:rsidRPr="00000000" w14:paraId="0000005C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620389" cy="191449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389" cy="1914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ind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Рис. 3. Классификация экспертных игр</w:t>
      </w:r>
    </w:p>
    <w:p w:rsidR="00000000" w:rsidDel="00000000" w:rsidP="00000000" w:rsidRDefault="00000000" w:rsidRPr="00000000" w14:paraId="0000005E">
      <w:pPr>
        <w:spacing w:after="0" w:line="360" w:lineRule="auto"/>
        <w:ind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По числу участников игры подразделяют на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индивидуальные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(игры с экспертом) и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групповые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(ролевые игры в группе). По применению специального оборудования - игры с тренажерами и игры без реквизита. Особый класс представляют собой компьютерные игры.</w:t>
      </w:r>
    </w:p>
    <w:p w:rsidR="00000000" w:rsidDel="00000000" w:rsidP="00000000" w:rsidRDefault="00000000" w:rsidRPr="00000000" w14:paraId="00000060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В играх с экспертом инженер по знаниям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берет на себя чью-нибудь роль в моделируемой ситуации. Ролевые игры в группе предусматривают участие в игре нескольких специалистов. Участники игры наделяются определенными ролями, а собственно игра проводится по составленному когнитологом сценарию. В целях повышения эффективности ролевых игр в них необходимо вводить элементы состязательности.</w:t>
      </w:r>
    </w:p>
    <w:p w:rsidR="00000000" w:rsidDel="00000000" w:rsidP="00000000" w:rsidRDefault="00000000" w:rsidRPr="00000000" w14:paraId="00000061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Игры с применением тренажеров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позволяют фиксировать трудноуловимые знания, которые возникают в реальных ситуациях и могут быть потеряны при выходе из них.</w:t>
      </w:r>
    </w:p>
    <w:p w:rsidR="00000000" w:rsidDel="00000000" w:rsidP="00000000" w:rsidRDefault="00000000" w:rsidRPr="00000000" w14:paraId="00000062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Компьютерные экспертные игры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в настоящее время используются в основном в целях обучения. Они полезны для «разминки» экспертов перед сеансом извлечения знаний.</w:t>
      </w:r>
    </w:p>
    <w:p w:rsidR="00000000" w:rsidDel="00000000" w:rsidP="00000000" w:rsidRDefault="00000000" w:rsidRPr="00000000" w14:paraId="00000063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Текстологические методы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включают методы извлечения знаний, основанные на изучении текстов учебников, специальной литературы и документов.</w:t>
      </w:r>
    </w:p>
    <w:p w:rsidR="00000000" w:rsidDel="00000000" w:rsidP="00000000" w:rsidRDefault="00000000" w:rsidRPr="00000000" w14:paraId="00000064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Текстология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это наука, целью которой является практическое прочтение текстов, изучение и интерпретация литературных источников, а также рассмотрение семиотических, психолингвистических и других аспектов извлечения знаний из текстов.</w:t>
      </w:r>
    </w:p>
    <w:p w:rsidR="00000000" w:rsidDel="00000000" w:rsidP="00000000" w:rsidRDefault="00000000" w:rsidRPr="00000000" w14:paraId="00000065">
      <w:pPr>
        <w:spacing w:after="0" w:line="360" w:lineRule="auto"/>
        <w:ind w:firstLine="709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Особую сложность представляет извлечение знаний из специальной литературы и методик, поскольку в них очень высока степень концентрации специальных знаний.</w:t>
      </w:r>
    </w:p>
    <w:p w:rsidR="00000000" w:rsidDel="00000000" w:rsidP="00000000" w:rsidRDefault="00000000" w:rsidRPr="00000000" w14:paraId="00000066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67">
      <w:pPr>
        <w:keepNext w:val="1"/>
        <w:keepLines w:val="1"/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1.3.</w:t>
      </w:r>
      <w:r w:rsidDel="00000000" w:rsidR="00000000" w:rsidRPr="00000000">
        <w:rPr>
          <w:rFonts w:ascii="Arimo" w:cs="Arimo" w:eastAsia="Arimo" w:hAnsi="Arimo"/>
          <w:b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Методы выявления скрытых знаний</w:t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Для выявления скрытых знаний обычно рекомендуются методы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психосемантики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которые позволяют исследовать структуры сознания через моделирование индивидуальной системы знаний человека и выявлять элементы знаний, которые могут им не осознаваться (латентные, скрытые, имплицитные). Эта наука объединяет методы когнитивной психологии, психолингвистики, психологии восприятия и исследования индивидуального сознания.</w:t>
      </w:r>
    </w:p>
    <w:p w:rsidR="00000000" w:rsidDel="00000000" w:rsidP="00000000" w:rsidRDefault="00000000" w:rsidRPr="00000000" w14:paraId="00000069">
      <w:pPr>
        <w:spacing w:after="0" w:line="360" w:lineRule="auto"/>
        <w:ind w:firstLine="28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Методы многомерного шкалирования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основаны на статистических методах обработки экспертных оценок сходства между анализируемыми объектами, которые выбираются из определенной шкалы. Результаты обработки представляются в виде точек некоторого координатного пространства. Возможность визуализации результатов является безусловным преимуществом метода, однако она быстро утрачивается с увеличением размерности пространства.</w:t>
      </w:r>
    </w:p>
    <w:p w:rsidR="00000000" w:rsidDel="00000000" w:rsidP="00000000" w:rsidRDefault="00000000" w:rsidRPr="00000000" w14:paraId="0000006A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Шкалированием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называют поиск подпространства, для которого величина D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D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 имеет минимальное значение. Здесь D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D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m*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матрицы расстояний между объектами (признаками) в исходном пространстве D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и в искомом подпространстве D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 , где m и m* - размерности соответствующих пространств. Если m* =2, шкалирование превращается в проецирование на плоскость. Значения расстояний в матрицах D могут выбираться экспертом из предложенной шкалы либо вычисляться по совокупности признаков, описывающих объект. Во втором случае расстояния можно вычислить разными способами. Одной из самых популярных метрик является евклидово расстояние:</w:t>
      </w:r>
    </w:p>
    <w:p w:rsidR="00000000" w:rsidDel="00000000" w:rsidP="00000000" w:rsidRDefault="00000000" w:rsidRPr="00000000" w14:paraId="0000006B">
      <w:pPr>
        <w:jc w:val="center"/>
        <w:rPr>
          <w:rFonts w:ascii="Cambria" w:cs="Cambria" w:eastAsia="Cambria" w:hAnsi="Cambria"/>
          <w:sz w:val="32"/>
          <w:szCs w:val="32"/>
        </w:rPr>
      </w:pPr>
      <m:oMath>
        <m:sSub>
          <m:sSubPr>
            <m:ctrlPr>
              <w:rPr>
                <w:rFonts w:ascii="Cambria" w:cs="Cambria" w:eastAsia="Cambria" w:hAnsi="Cambria"/>
                <w:sz w:val="32"/>
                <w:szCs w:val="32"/>
              </w:rPr>
            </m:ctrlPr>
          </m:sSubPr>
          <m:e>
            <m:r>
              <w:rPr>
                <w:rFonts w:ascii="Cambria" w:cs="Cambria" w:eastAsia="Cambria" w:hAnsi="Cambria"/>
                <w:sz w:val="32"/>
                <w:szCs w:val="32"/>
              </w:rPr>
              <m:t xml:space="preserve">d</m:t>
            </m:r>
          </m:e>
          <m:sub>
            <m:r>
              <w:rPr>
                <w:rFonts w:ascii="Cambria" w:cs="Cambria" w:eastAsia="Cambria" w:hAnsi="Cambria"/>
                <w:sz w:val="32"/>
                <w:szCs w:val="32"/>
              </w:rPr>
              <m:t xml:space="preserve">i,j</m:t>
            </m:r>
          </m:sub>
        </m:sSub>
        <m:r>
          <w:rPr>
            <w:rFonts w:ascii="Cambria" w:cs="Cambria" w:eastAsia="Cambria" w:hAnsi="Cambria"/>
            <w:sz w:val="32"/>
            <w:szCs w:val="32"/>
          </w:rPr>
          <m:t xml:space="preserve">=</m:t>
        </m:r>
        <m:sSup>
          <m:sSupPr>
            <m:ctrlPr>
              <w:rPr>
                <w:rFonts w:ascii="Cambria" w:cs="Cambria" w:eastAsia="Cambria" w:hAnsi="Cambria"/>
                <w:sz w:val="32"/>
                <w:szCs w:val="32"/>
              </w:rPr>
            </m:ctrlPr>
          </m:sSupPr>
          <m:e>
            <m:r>
              <w:rPr>
                <w:rFonts w:ascii="Cambria" w:cs="Cambria" w:eastAsia="Cambria" w:hAnsi="Cambria"/>
                <w:sz w:val="32"/>
                <w:szCs w:val="32"/>
              </w:rPr>
              <m:t xml:space="preserve">(</m:t>
            </m:r>
            <m:nary>
              <m:naryPr>
                <m:chr m:val="∑"/>
                <m:ctrlPr>
                  <w:rPr>
                    <w:rFonts w:ascii="Cambria" w:cs="Cambria" w:eastAsia="Cambria" w:hAnsi="Cambria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" w:cs="Cambria" w:eastAsia="Cambria" w:hAnsi="Cambria"/>
                    <w:sz w:val="32"/>
                    <w:szCs w:val="32"/>
                  </w:rPr>
                  <m:t xml:space="preserve">k=1</m:t>
                </m:r>
              </m:sub>
              <m:sup>
                <m:r>
                  <w:rPr>
                    <w:rFonts w:ascii="Cambria" w:cs="Cambria" w:eastAsia="Cambria" w:hAnsi="Cambria"/>
                    <w:sz w:val="32"/>
                    <w:szCs w:val="32"/>
                  </w:rPr>
                  <m:t xml:space="preserve">K</m:t>
                </m:r>
              </m:sup>
            </m:nary>
            <m:sSup>
              <m:sSupPr>
                <m:ctrlPr>
                  <w:rPr>
                    <w:rFonts w:ascii="Cambria" w:cs="Cambria" w:eastAsia="Cambria" w:hAnsi="Cambria"/>
                    <w:sz w:val="32"/>
                    <w:szCs w:val="32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" w:cs="Cambria" w:eastAsia="Cambria" w:hAnsi="Cambria"/>
                        <w:sz w:val="32"/>
                        <w:szCs w:val="32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" w:cs="Cambria" w:eastAsia="Cambria" w:hAnsi="Cambria"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" w:cs="Cambria" w:eastAsia="Cambria" w:hAnsi="Cambria"/>
                            <w:sz w:val="32"/>
                            <w:szCs w:val="32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" w:cs="Cambria" w:eastAsia="Cambria" w:hAnsi="Cambria"/>
                            <w:sz w:val="32"/>
                            <w:szCs w:val="32"/>
                          </w:rPr>
                          <m:t xml:space="preserve">i</m:t>
                        </m:r>
                      </m:sub>
                      <m:sup>
                        <m:r>
                          <w:rPr>
                            <w:rFonts w:ascii="Cambria" w:cs="Cambria" w:eastAsia="Cambria" w:hAnsi="Cambria"/>
                            <w:sz w:val="32"/>
                            <w:szCs w:val="32"/>
                          </w:rPr>
                          <m:t xml:space="preserve">k</m:t>
                        </m:r>
                      </m:sup>
                    </m:sSubSup>
                    <m:r>
                      <w:rPr>
                        <w:rFonts w:ascii="Cambria" w:cs="Cambria" w:eastAsia="Cambria" w:hAnsi="Cambria"/>
                        <w:sz w:val="32"/>
                        <w:szCs w:val="32"/>
                      </w:rPr>
                      <m:t xml:space="preserve">-</m:t>
                    </m:r>
                    <m:sSubSup>
                      <m:sSubSupPr>
                        <m:ctrlPr>
                          <w:rPr>
                            <w:rFonts w:ascii="Cambria" w:cs="Cambria" w:eastAsia="Cambria" w:hAnsi="Cambria"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" w:cs="Cambria" w:eastAsia="Cambria" w:hAnsi="Cambria"/>
                            <w:sz w:val="32"/>
                            <w:szCs w:val="32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" w:cs="Cambria" w:eastAsia="Cambria" w:hAnsi="Cambria"/>
                            <w:sz w:val="32"/>
                            <w:szCs w:val="32"/>
                          </w:rPr>
                          <m:t xml:space="preserve">j</m:t>
                        </m:r>
                      </m:sub>
                      <m:sup>
                        <m:r>
                          <w:rPr>
                            <w:rFonts w:ascii="Cambria" w:cs="Cambria" w:eastAsia="Cambria" w:hAnsi="Cambria"/>
                            <w:sz w:val="32"/>
                            <w:szCs w:val="32"/>
                          </w:rPr>
                          <m:t xml:space="preserve">k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" w:cs="Cambria" w:eastAsia="Cambria" w:hAnsi="Cambria"/>
                    <w:sz w:val="32"/>
                    <w:szCs w:val="32"/>
                  </w:rPr>
                  <m:t xml:space="preserve">2</m:t>
                </m:r>
              </m:sup>
            </m:sSup>
            <m:r>
              <w:rPr>
                <w:rFonts w:ascii="Cambria" w:cs="Cambria" w:eastAsia="Cambria" w:hAnsi="Cambria"/>
                <w:sz w:val="32"/>
                <w:szCs w:val="32"/>
              </w:rPr>
              <m:t xml:space="preserve">)</m:t>
            </m:r>
          </m:e>
          <m:sup>
            <m:f>
              <m:fPr>
                <m:ctrlPr>
                  <w:rPr>
                    <w:rFonts w:ascii="Cambria" w:cs="Cambria" w:eastAsia="Cambria" w:hAnsi="Cambria"/>
                    <w:sz w:val="32"/>
                    <w:szCs w:val="32"/>
                  </w:rPr>
                </m:ctrlPr>
              </m:fPr>
              <m:num>
                <m:r>
                  <w:rPr>
                    <w:rFonts w:ascii="Cambria" w:cs="Cambria" w:eastAsia="Cambria" w:hAnsi="Cambria"/>
                    <w:sz w:val="32"/>
                    <w:szCs w:val="32"/>
                  </w:rPr>
                  <m:t xml:space="preserve">1</m:t>
                </m:r>
              </m:num>
              <m:den>
                <m:r>
                  <w:rPr>
                    <w:rFonts w:ascii="Cambria" w:cs="Cambria" w:eastAsia="Cambria" w:hAnsi="Cambria"/>
                    <w:sz w:val="32"/>
                    <w:szCs w:val="32"/>
                  </w:rPr>
                  <m:t xml:space="preserve">2</m:t>
                </m:r>
              </m:den>
            </m:f>
          </m:sup>
        </m:sSup>
        <m:r>
          <w:rPr>
            <w:rFonts w:ascii="Cambria" w:cs="Cambria" w:eastAsia="Cambria" w:hAnsi="Cambria"/>
            <w:sz w:val="32"/>
            <w:szCs w:val="32"/>
          </w:rPr>
          <m:t xml:space="preserve">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где </w:t>
      </w:r>
      <m:oMath>
        <m:sSubSup>
          <m:sSubSupPr>
            <m:ctrlPr>
              <w:rPr>
                <w:rFonts w:ascii="Cambria" w:cs="Cambria" w:eastAsia="Cambria" w:hAnsi="Cambria"/>
                <w:sz w:val="32"/>
                <w:szCs w:val="32"/>
              </w:rPr>
            </m:ctrlPr>
          </m:sSubSupPr>
          <m:e>
            <m:r>
              <w:rPr>
                <w:rFonts w:ascii="Cambria" w:cs="Cambria" w:eastAsia="Cambria" w:hAnsi="Cambria"/>
                <w:sz w:val="32"/>
                <w:szCs w:val="32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sz w:val="32"/>
                <w:szCs w:val="32"/>
              </w:rPr>
              <m:t xml:space="preserve">i</m:t>
            </m:r>
          </m:sub>
          <m:sup>
            <m:r>
              <w:rPr>
                <w:rFonts w:ascii="Cambria" w:cs="Cambria" w:eastAsia="Cambria" w:hAnsi="Cambria"/>
                <w:sz w:val="32"/>
                <w:szCs w:val="32"/>
              </w:rPr>
              <m:t xml:space="preserve">k</m:t>
            </m:r>
          </m:sup>
        </m:sSubSup>
        <m:r>
          <w:rPr>
            <w:rFonts w:ascii="Cambria" w:cs="Cambria" w:eastAsia="Cambria" w:hAnsi="Cambria"/>
            <w:sz w:val="32"/>
            <w:szCs w:val="32"/>
          </w:rPr>
          <m:t xml:space="preserve">,  </m:t>
        </m:r>
        <m:sSubSup>
          <m:sSubSupPr>
            <m:ctrlPr>
              <w:rPr>
                <w:rFonts w:ascii="Cambria" w:cs="Cambria" w:eastAsia="Cambria" w:hAnsi="Cambria"/>
                <w:sz w:val="32"/>
                <w:szCs w:val="32"/>
              </w:rPr>
            </m:ctrlPr>
          </m:sSubSupPr>
          <m:e>
            <m:r>
              <w:rPr>
                <w:rFonts w:ascii="Cambria" w:cs="Cambria" w:eastAsia="Cambria" w:hAnsi="Cambria"/>
                <w:sz w:val="32"/>
                <w:szCs w:val="32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sz w:val="32"/>
                <w:szCs w:val="32"/>
              </w:rPr>
              <m:t xml:space="preserve">j</m:t>
            </m:r>
          </m:sub>
          <m:sup>
            <m:r>
              <w:rPr>
                <w:rFonts w:ascii="Cambria" w:cs="Cambria" w:eastAsia="Cambria" w:hAnsi="Cambria"/>
                <w:sz w:val="32"/>
                <w:szCs w:val="32"/>
              </w:rPr>
              <m:t xml:space="preserve">k</m:t>
            </m:r>
          </m:sup>
        </m:sSubSup>
      </m:oMath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–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значения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k</m:t>
        </m:r>
        <m:r>
          <w:rPr>
            <w:rFonts w:ascii="Cambria" w:cs="Cambria" w:eastAsia="Cambria" w:hAnsi="Cambria"/>
            <w:sz w:val="24"/>
            <w:szCs w:val="24"/>
          </w:rPr>
          <m:t xml:space="preserve">-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го признака у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–го и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–го объектов соответственно;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K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общее число признаков.</w:t>
      </w:r>
    </w:p>
    <w:p w:rsidR="00000000" w:rsidDel="00000000" w:rsidP="00000000" w:rsidRDefault="00000000" w:rsidRPr="00000000" w14:paraId="0000006D">
      <w:pPr>
        <w:spacing w:after="0" w:line="360" w:lineRule="auto"/>
        <w:ind w:firstLine="28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Расстояния-метрики должны удовлетворять следующим условиям:</w:t>
      </w:r>
    </w:p>
    <w:p w:rsidR="00000000" w:rsidDel="00000000" w:rsidP="00000000" w:rsidRDefault="00000000" w:rsidRPr="00000000" w14:paraId="0000006E">
      <w:pPr>
        <w:jc w:val="center"/>
        <w:rPr>
          <w:rFonts w:ascii="Cambria" w:cs="Cambria" w:eastAsia="Cambria" w:hAnsi="Cambria"/>
          <w:sz w:val="32"/>
          <w:szCs w:val="32"/>
        </w:rPr>
      </w:pPr>
      <m:oMath>
        <m:r>
          <w:rPr>
            <w:rFonts w:ascii="Cambria" w:cs="Cambria" w:eastAsia="Cambria" w:hAnsi="Cambria"/>
            <w:sz w:val="32"/>
            <w:szCs w:val="32"/>
          </w:rPr>
          <m:t xml:space="preserve">d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sz w:val="32"/>
                <w:szCs w:val="32"/>
              </w:rPr>
            </m:ctrlPr>
          </m:dPr>
          <m:e>
            <m:r>
              <w:rPr>
                <w:rFonts w:ascii="Cambria" w:cs="Cambria" w:eastAsia="Cambria" w:hAnsi="Cambria"/>
                <w:sz w:val="32"/>
                <w:szCs w:val="32"/>
              </w:rPr>
              <m:t xml:space="preserve">x, y</m:t>
            </m:r>
          </m:e>
        </m:d>
        <m:r>
          <w:rPr>
            <w:rFonts w:ascii="Cambria" w:cs="Cambria" w:eastAsia="Cambria" w:hAnsi="Cambria"/>
            <w:sz w:val="32"/>
            <w:szCs w:val="32"/>
          </w:rPr>
          <m:t xml:space="preserve">≥0;d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sz w:val="32"/>
                <w:szCs w:val="32"/>
              </w:rPr>
            </m:ctrlPr>
          </m:dPr>
          <m:e>
            <m:r>
              <w:rPr>
                <w:rFonts w:ascii="Cambria" w:cs="Cambria" w:eastAsia="Cambria" w:hAnsi="Cambria"/>
                <w:sz w:val="32"/>
                <w:szCs w:val="32"/>
              </w:rPr>
              <m:t xml:space="preserve">x, x</m:t>
            </m:r>
          </m:e>
        </m:d>
        <m:r>
          <w:rPr>
            <w:rFonts w:ascii="Cambria" w:cs="Cambria" w:eastAsia="Cambria" w:hAnsi="Cambria"/>
            <w:sz w:val="32"/>
            <w:szCs w:val="32"/>
          </w:rPr>
          <m:t xml:space="preserve">=0;d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sz w:val="32"/>
                <w:szCs w:val="32"/>
              </w:rPr>
            </m:ctrlPr>
          </m:dPr>
          <m:e>
            <m:r>
              <w:rPr>
                <w:rFonts w:ascii="Cambria" w:cs="Cambria" w:eastAsia="Cambria" w:hAnsi="Cambria"/>
                <w:sz w:val="32"/>
                <w:szCs w:val="32"/>
              </w:rPr>
              <m:t xml:space="preserve">x,y</m:t>
            </m:r>
          </m:e>
        </m:d>
        <m:r>
          <w:rPr>
            <w:rFonts w:ascii="Cambria" w:cs="Cambria" w:eastAsia="Cambria" w:hAnsi="Cambria"/>
            <w:sz w:val="32"/>
            <w:szCs w:val="32"/>
          </w:rPr>
          <m:t xml:space="preserve">=d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sz w:val="32"/>
                <w:szCs w:val="32"/>
              </w:rPr>
            </m:ctrlPr>
          </m:dPr>
          <m:e>
            <m:r>
              <w:rPr>
                <w:rFonts w:ascii="Cambria" w:cs="Cambria" w:eastAsia="Cambria" w:hAnsi="Cambria"/>
                <w:sz w:val="32"/>
                <w:szCs w:val="32"/>
              </w:rPr>
              <m:t xml:space="preserve">y, x</m:t>
            </m:r>
          </m:e>
        </m:d>
        <m:r>
          <w:rPr>
            <w:rFonts w:ascii="Cambria" w:cs="Cambria" w:eastAsia="Cambria" w:hAnsi="Cambria"/>
            <w:sz w:val="32"/>
            <w:szCs w:val="32"/>
          </w:rPr>
          <m:t xml:space="preserve">;d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sz w:val="32"/>
                <w:szCs w:val="32"/>
              </w:rPr>
            </m:ctrlPr>
          </m:dPr>
          <m:e>
            <m:r>
              <w:rPr>
                <w:rFonts w:ascii="Cambria" w:cs="Cambria" w:eastAsia="Cambria" w:hAnsi="Cambria"/>
                <w:sz w:val="32"/>
                <w:szCs w:val="32"/>
              </w:rPr>
              <m:t xml:space="preserve">x, y</m:t>
            </m:r>
          </m:e>
        </m:d>
        <m:r>
          <w:rPr>
            <w:rFonts w:ascii="Cambria" w:cs="Cambria" w:eastAsia="Cambria" w:hAnsi="Cambria"/>
            <w:sz w:val="32"/>
            <w:szCs w:val="32"/>
          </w:rPr>
          <m:t xml:space="preserve">+d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sz w:val="32"/>
                <w:szCs w:val="32"/>
              </w:rPr>
            </m:ctrlPr>
          </m:dPr>
          <m:e>
            <m:r>
              <w:rPr>
                <w:rFonts w:ascii="Cambria" w:cs="Cambria" w:eastAsia="Cambria" w:hAnsi="Cambria"/>
                <w:sz w:val="32"/>
                <w:szCs w:val="32"/>
              </w:rPr>
              <m:t xml:space="preserve">y, z</m:t>
            </m:r>
          </m:e>
        </m:d>
        <m:r>
          <w:rPr>
            <w:rFonts w:ascii="Cambria" w:cs="Cambria" w:eastAsia="Cambria" w:hAnsi="Cambria"/>
            <w:sz w:val="32"/>
            <w:szCs w:val="32"/>
          </w:rPr>
          <m:t xml:space="preserve">≥d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sz w:val="32"/>
                <w:szCs w:val="32"/>
              </w:rPr>
            </m:ctrlPr>
          </m:dPr>
          <m:e>
            <m:r>
              <w:rPr>
                <w:rFonts w:ascii="Cambria" w:cs="Cambria" w:eastAsia="Cambria" w:hAnsi="Cambria"/>
                <w:sz w:val="32"/>
                <w:szCs w:val="32"/>
              </w:rPr>
              <m:t xml:space="preserve">x,z</m:t>
            </m:r>
          </m:e>
        </m:d>
        <m:r>
          <w:rPr>
            <w:rFonts w:ascii="Cambria" w:cs="Cambria" w:eastAsia="Cambria" w:hAnsi="Cambria"/>
            <w:sz w:val="32"/>
            <w:szCs w:val="32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ind w:firstLine="28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Метрическим шкалированием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называют образование новых классов с использованием метрических расстояний. Этот тип обработки данных ориентирован на максимальное сближение числовых значений матриц D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и D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*. Существует также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неметрическое шкалирование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которое не предъявляет жестких требований к сближению пространств и во многих случаях более оправдано в связи с условностью понятия «расстояние».</w:t>
      </w:r>
    </w:p>
    <w:p w:rsidR="00000000" w:rsidDel="00000000" w:rsidP="00000000" w:rsidRDefault="00000000" w:rsidRPr="00000000" w14:paraId="00000071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Важно отметить, что в шкалировании отыскиваются не новые признаки, а новые пространства, поэтому его результаты следует интерпретировать как восстановленную (на плоскости или в объеме) структуру расположения точек.</w:t>
      </w:r>
    </w:p>
    <w:p w:rsidR="00000000" w:rsidDel="00000000" w:rsidP="00000000" w:rsidRDefault="00000000" w:rsidRPr="00000000" w14:paraId="00000072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Главными недостатками метода многомерного шкалирования являются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tabs>
          <w:tab w:val="left" w:pos="297"/>
        </w:tabs>
        <w:spacing w:after="0" w:line="360" w:lineRule="auto"/>
        <w:ind w:left="0"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субъективные оценки сходства между объектами и признаками обрабатываются как расстояния в пространстве, а результаты анализируются на основе геометрической интерпретации. Это ограничивает размерность выявляемых пространств и требует серьезного упрощения реальных знаний эксперта, следствием которого могут стать неадекватные БЗ;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tabs>
          <w:tab w:val="left" w:pos="297"/>
        </w:tabs>
        <w:spacing w:after="0" w:line="360" w:lineRule="auto"/>
        <w:ind w:left="0"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выделенные подпространства не имеют иерархической организации, что затрудняет их интерпретацию;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tabs>
          <w:tab w:val="left" w:pos="308"/>
        </w:tabs>
        <w:spacing w:after="0" w:line="360" w:lineRule="auto"/>
        <w:ind w:left="0"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используется только один вид отношений между понятиями (отношение сходства).</w:t>
      </w:r>
    </w:p>
    <w:p w:rsidR="00000000" w:rsidDel="00000000" w:rsidP="00000000" w:rsidRDefault="00000000" w:rsidRPr="00000000" w14:paraId="00000076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Метафорический подход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ориентирован на выявление скрытых составляющих практического опыта эксперта и основан на сравнении объектов предметной области с абстрактными объектами из мира метафор, в результате чего можно выявить новые свойства анализируемых объектов и определить отношение эксперта к ним. Используя метафорические сравнения, эксперт выходит за рамки объективности и действует в соответствии со своими субъективными представлениями.</w:t>
      </w:r>
    </w:p>
    <w:p w:rsidR="00000000" w:rsidDel="00000000" w:rsidP="00000000" w:rsidRDefault="00000000" w:rsidRPr="00000000" w14:paraId="00000077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Метод репертуарных решеток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широко применяется в психологических исследованиях для выявления личностных свойств, которые проявляются через систему личностных конструктов. Этот метод может применяться и для извлечения знаний.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Репертуарная решетка представляет собой матрицу, которая заполняется экспертом.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Столбцам матрицы соответствуют определенные группы объектов (элементов), в качестве которых могут выступать люди, предметы, понятия, отношения, звуки и др. Строки матрицы соответствуют конструктам, которые представляют собой биполярные признаки, параметры, шкалы, отношения или способы поведения.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Дж. Келли, автор этого метода,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называл конструктом признак или свойство, определяющие сходство двух или нескольких объектов и их отличие от других объектов. Иными словами, конструкты - это признаки, которые могут использоваться для обобщения и разделения объектов на классы. Конструкты можно применить не к любым объектам, а только в некотором «диапазоне их пригодности».</w:t>
      </w:r>
    </w:p>
    <w:p w:rsidR="00000000" w:rsidDel="00000000" w:rsidP="00000000" w:rsidRDefault="00000000" w:rsidRPr="00000000" w14:paraId="00000078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Примерами личностных конструктов могут быть «умный - глупый», «мужской - женский», «хороший - плохой».</w:t>
      </w:r>
    </w:p>
    <w:p w:rsidR="00000000" w:rsidDel="00000000" w:rsidP="00000000" w:rsidRDefault="00000000" w:rsidRPr="00000000" w14:paraId="00000079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Самым распространенным и простым методом анализа репертуарной решетки является кластерный анализ.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Слабым местом в теории Дж. Келли является предположение о том, что человек может точно описать конструкты, которые он использует, чтобы объяснить, чем сравниваемые объекты похожи друг на друга и чем отличаются. Процедура выявления и вербализации конструктов очень утомительна для экспертов, поэтому во многих методиках используются готовые наборы конструктов, релевантные рассматриваемым объектам.</w:t>
      </w:r>
    </w:p>
    <w:p w:rsidR="00000000" w:rsidDel="00000000" w:rsidP="00000000" w:rsidRDefault="00000000" w:rsidRPr="00000000" w14:paraId="0000007A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Проблемы структурирования знаний</w:t>
      </w:r>
    </w:p>
    <w:p w:rsidR="00000000" w:rsidDel="00000000" w:rsidP="00000000" w:rsidRDefault="00000000" w:rsidRPr="00000000" w14:paraId="0000007C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Ясно, что объем и содержание нужных знаний должны определяться принятыми разработчиками понятием модели предметной области (МПрО) и методикой ее построения. А понятия эти у разных авторов - разные, зависят от целей, которые ставят перед собой авторы, принятых подходов, субъективных предпочтений, ориентации на определенные классы задач, методы формализации и т.д. Сходятся они в одном: нужно выделить объекты предметной области (ПрО), их свойства и отношения между ними. Сегодня чаще говорят о необходимости построения онтологии ПрО как неформальной системы концептуализации знаний, как метода их структурирования. Выделяются три основных подхода к структурированию знаний: структурный, объектный и объектно-структурный.</w:t>
      </w:r>
    </w:p>
    <w:p w:rsidR="00000000" w:rsidDel="00000000" w:rsidP="00000000" w:rsidRDefault="00000000" w:rsidRPr="00000000" w14:paraId="0000007D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Структурный подход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основан на идее алгоритмической декомпозиции, когда каждый модуль системы выполняет один из этапов общего процесса. В рамках этого подхода разработано большое число выразительных средств: диаграммы потоков данных, структурированные словари (тезаурусы), языки спецификации системы, таблицы решений, стрелочные диаграммы, деревья переходов, деревья целей и т.д.</w:t>
      </w:r>
    </w:p>
    <w:p w:rsidR="00000000" w:rsidDel="00000000" w:rsidP="00000000" w:rsidRDefault="00000000" w:rsidRPr="00000000" w14:paraId="0000007E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Объектно-ориентированный подход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связан с декомпозицией, при которой каждый объект рассматривается как экземпляр определенного класса. К базовым понятиям подхода относятся такие как: абстрагирование, класс, иерархия, наследование, типизация, инкапсуляция, модульность, полиморфизм.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tabs>
          <w:tab w:val="left" w:pos="297"/>
        </w:tabs>
        <w:spacing w:after="0" w:line="360" w:lineRule="auto"/>
        <w:ind w:left="0"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Абстрагирование - это упрощенное описание системы, в которой выделяются ее наиболее существенные свойства и детали, а незначительные аспекты опускаются. Реальность представляется моделью сущности (объекта) и моделью (методом) ее поведения. При этом объекты соответствуют понятиям ПрО, а методы - операциям, которые должны выполняться над объектами.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tabs>
          <w:tab w:val="left" w:pos="308"/>
        </w:tabs>
        <w:spacing w:after="0" w:line="360" w:lineRule="auto"/>
        <w:ind w:left="0"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Класс - множество объектов, у которых структура и свойства одинаковы.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tabs>
          <w:tab w:val="left" w:pos="304"/>
        </w:tabs>
        <w:spacing w:after="0" w:line="360" w:lineRule="auto"/>
        <w:ind w:left="0"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Иерархия - это упорядоченная система абстракций - классов.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tabs>
          <w:tab w:val="left" w:pos="304"/>
        </w:tabs>
        <w:spacing w:after="0" w:line="360" w:lineRule="auto"/>
        <w:ind w:left="0"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Наследование - соотношение между классами, когда один класс использует структурную или функциональную часть другого класса (или нескольких других).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tabs>
          <w:tab w:val="left" w:pos="301"/>
        </w:tabs>
        <w:spacing w:after="0" w:line="360" w:lineRule="auto"/>
        <w:ind w:left="0"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Типизация - ограничение, накладываемое на класс, которое препятствует взаимозаменяемости объектов, принадлежащих, разным классам.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tabs>
          <w:tab w:val="left" w:pos="308"/>
        </w:tabs>
        <w:spacing w:after="0" w:line="360" w:lineRule="auto"/>
        <w:ind w:left="0"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Инкапсуляция - ограничение доступа к внутренней структуре и механизмам функционирования объекта.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tabs>
          <w:tab w:val="left" w:pos="308"/>
        </w:tabs>
        <w:spacing w:after="0" w:line="360" w:lineRule="auto"/>
        <w:ind w:left="0"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Модульность - свойство системы, допускающее возможность ее декомпозиции на ряд взаимосвязанных частей (модулей).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tabs>
          <w:tab w:val="left" w:pos="308"/>
        </w:tabs>
        <w:spacing w:after="0" w:line="360" w:lineRule="auto"/>
        <w:ind w:left="0"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Полиморфизм - возможность наделения объекта различными свойствами и стратегиями поведениями. Другими словами, предполагается, что одно имя может соответствовать различным классам объектов, входящим в один суперкласс. То есть объект, обозначенный этим именем, может по-разному реагировать на некоторые действия.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tabs>
          <w:tab w:val="left" w:pos="308"/>
        </w:tabs>
        <w:spacing w:after="0" w:line="360" w:lineRule="auto"/>
        <w:ind w:left="0"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Объектно-структурный подход предполагает проведение последовательного анализа информации о рассматриваемой ПрО и ее представления в виде стратифицированной модели, в которой все знания раскладываются по ролевым стратам: кто, что, зачем, как, где, когда, почему, сколько и т.п. (табл. 1).</w:t>
      </w:r>
    </w:p>
    <w:p w:rsidR="00000000" w:rsidDel="00000000" w:rsidP="00000000" w:rsidRDefault="00000000" w:rsidRPr="00000000" w14:paraId="00000088">
      <w:pPr>
        <w:spacing w:after="0" w:line="360" w:lineRule="auto"/>
        <w:ind w:firstLine="709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Таблица 1.</w:t>
      </w:r>
    </w:p>
    <w:tbl>
      <w:tblPr>
        <w:tblStyle w:val="Table1"/>
        <w:tblW w:w="9209.0" w:type="dxa"/>
        <w:jc w:val="center"/>
        <w:tblLayout w:type="fixed"/>
        <w:tblLook w:val="0000"/>
      </w:tblPr>
      <w:tblGrid>
        <w:gridCol w:w="1118"/>
        <w:gridCol w:w="1429"/>
        <w:gridCol w:w="6662"/>
        <w:tblGridChange w:id="0">
          <w:tblGrid>
            <w:gridCol w:w="1118"/>
            <w:gridCol w:w="1429"/>
            <w:gridCol w:w="6662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9">
            <w:pPr>
              <w:spacing w:after="0" w:line="312" w:lineRule="auto"/>
              <w:ind w:left="12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Уровень страты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A">
            <w:pPr>
              <w:spacing w:after="0" w:line="312" w:lineRule="auto"/>
              <w:ind w:left="153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Категория страты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B">
            <w:pPr>
              <w:spacing w:after="0" w:line="312" w:lineRule="auto"/>
              <w:ind w:left="12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Вид анализа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C">
            <w:pPr>
              <w:spacing w:after="0" w:line="312" w:lineRule="auto"/>
              <w:ind w:left="12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D">
            <w:pPr>
              <w:spacing w:after="0" w:line="312" w:lineRule="auto"/>
              <w:ind w:left="153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КТО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E">
            <w:pPr>
              <w:spacing w:after="0" w:line="312" w:lineRule="auto"/>
              <w:ind w:left="12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Организационный анализ: коллектив разработчиков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F">
            <w:pPr>
              <w:spacing w:after="0" w:line="312" w:lineRule="auto"/>
              <w:ind w:left="12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0">
            <w:pPr>
              <w:spacing w:after="0" w:line="312" w:lineRule="auto"/>
              <w:ind w:left="153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ЧТО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1">
            <w:pPr>
              <w:spacing w:after="0" w:line="312" w:lineRule="auto"/>
              <w:ind w:left="12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Концептуальный анализ: основные принципы, понятийная структура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2">
            <w:pPr>
              <w:spacing w:after="0" w:line="312" w:lineRule="auto"/>
              <w:ind w:left="12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3">
            <w:pPr>
              <w:spacing w:after="0" w:line="312" w:lineRule="auto"/>
              <w:ind w:left="153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ЗАЧЕМ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4">
            <w:pPr>
              <w:spacing w:after="0" w:line="312" w:lineRule="auto"/>
              <w:ind w:left="12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Стратегический анализ: назначение и функции системы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5">
            <w:pPr>
              <w:spacing w:after="0" w:line="312" w:lineRule="auto"/>
              <w:ind w:left="12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6">
            <w:pPr>
              <w:spacing w:after="0" w:line="312" w:lineRule="auto"/>
              <w:ind w:left="153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КАК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7">
            <w:pPr>
              <w:spacing w:after="0" w:line="312" w:lineRule="auto"/>
              <w:ind w:left="12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Функциональный анализ: гипотезы и модели принимаемых решений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8">
            <w:pPr>
              <w:spacing w:after="0" w:line="312" w:lineRule="auto"/>
              <w:ind w:left="12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9">
            <w:pPr>
              <w:spacing w:after="0" w:line="312" w:lineRule="auto"/>
              <w:ind w:left="153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ГДЕ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A">
            <w:pPr>
              <w:spacing w:after="0" w:line="312" w:lineRule="auto"/>
              <w:ind w:left="12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Пространственный анализ: окружение, оборудование, коммуникации</w:t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B">
            <w:pPr>
              <w:spacing w:after="0" w:line="312" w:lineRule="auto"/>
              <w:ind w:left="12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C">
            <w:pPr>
              <w:spacing w:after="0" w:line="312" w:lineRule="auto"/>
              <w:ind w:left="153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КОГДА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D">
            <w:pPr>
              <w:spacing w:after="0" w:line="312" w:lineRule="auto"/>
              <w:ind w:left="12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Временной анализ: временные параметры и ограничения</w:t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E">
            <w:pPr>
              <w:spacing w:after="0" w:line="312" w:lineRule="auto"/>
              <w:ind w:left="12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F">
            <w:pPr>
              <w:spacing w:after="0" w:line="312" w:lineRule="auto"/>
              <w:ind w:left="153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ПОЧЕМУ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0">
            <w:pPr>
              <w:spacing w:after="0" w:line="312" w:lineRule="auto"/>
              <w:ind w:left="12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Причинно-следственный (каузальный) анализ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1">
            <w:pPr>
              <w:spacing w:after="0" w:line="312" w:lineRule="auto"/>
              <w:ind w:left="12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2">
            <w:pPr>
              <w:spacing w:after="0" w:line="312" w:lineRule="auto"/>
              <w:ind w:left="153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СКОЛЬКО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3">
            <w:pPr>
              <w:spacing w:after="0" w:line="312" w:lineRule="auto"/>
              <w:ind w:left="12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Экономический анализ: ресурсы, прибыль, окупаемость</w:t>
            </w:r>
          </w:p>
        </w:tc>
      </w:tr>
    </w:tbl>
    <w:p w:rsidR="00000000" w:rsidDel="00000000" w:rsidP="00000000" w:rsidRDefault="00000000" w:rsidRPr="00000000" w14:paraId="000000A4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pos="297"/>
        </w:tabs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 Проблема сборки знаний в единую модель предметной области</w:t>
      </w:r>
    </w:p>
    <w:p w:rsidR="00000000" w:rsidDel="00000000" w:rsidP="00000000" w:rsidRDefault="00000000" w:rsidRPr="00000000" w14:paraId="000000A7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Из приведенного обзора поля методов инженерии знаний становится ясно, что рядовой инженер по знаниям (или когнитолог), и не только он, должен все перечисленное реально знать и понимать настолько, чтобы свободно ориентироваться, когда, что и как применять при разработке БЗ ЭС реальной сложности.</w:t>
      </w:r>
    </w:p>
    <w:p w:rsidR="00000000" w:rsidDel="00000000" w:rsidP="00000000" w:rsidRDefault="00000000" w:rsidRPr="00000000" w14:paraId="000000A8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Очевидно, что в работе с экспертом (экспертами) должны принимать участие психологи, методологи, игротехники-математики и другие люди, умеющие четко взаимодействовать между собой, что само по себе не просто. Но если они даже справятся со своими задачами, возникают вопросы согласования полученных знаний, их представления, визуализации, структурирования.</w:t>
      </w:r>
    </w:p>
    <w:p w:rsidR="00000000" w:rsidDel="00000000" w:rsidP="00000000" w:rsidRDefault="00000000" w:rsidRPr="00000000" w14:paraId="000000A9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итоге формируется весьма запутанная общая картина. Необходим единый метод, с единой концепцией и структурой, который сквозным образом приведет к нужному результату, который в начале никто себе и не представляет и для которого все перечисленные методы будут играть лишь ту роль, для которой они более всего подходят. То есть будут использоваться тогда, когда это действительно нужно и понятно зачем. Очевидно, это должны быть специальный метод, методика, соответствующие программные средства, которые будут увязывать все в единое целое: процессы работы с экспертом при выполнении всех типов анализов, фиксацию получаемых знаний, их обработку, выдачу на выходе результатов в виде готовой к использованию модели предметной области (БЗ).</w:t>
      </w:r>
    </w:p>
    <w:p w:rsidR="00000000" w:rsidDel="00000000" w:rsidP="00000000" w:rsidRDefault="00000000" w:rsidRPr="00000000" w14:paraId="000000AA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keepLines w:val="1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Вопросы. 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tabs>
          <w:tab w:val="center" w:pos="1134"/>
        </w:tabs>
        <w:spacing w:after="0" w:line="360" w:lineRule="auto"/>
        <w:ind w:left="0" w:firstLine="567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Какие проблемы изучает инженерия знаний?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tabs>
          <w:tab w:val="center" w:pos="1134"/>
        </w:tabs>
        <w:spacing w:after="0" w:line="360" w:lineRule="auto"/>
        <w:ind w:left="0" w:firstLine="56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Как интерпретируется понятие «извлечение знаний», какие основные методы используются для его получения?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tabs>
          <w:tab w:val="center" w:pos="1134"/>
        </w:tabs>
        <w:spacing w:after="0" w:line="360" w:lineRule="auto"/>
        <w:ind w:left="0" w:firstLine="56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чем сущность психологических проблем взаимодействия с экспертами?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tabs>
          <w:tab w:val="center" w:pos="1134"/>
        </w:tabs>
        <w:spacing w:after="0" w:line="360" w:lineRule="auto"/>
        <w:ind w:left="0"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Опишите структуру поля методов получения знаний.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tabs>
          <w:tab w:val="center" w:pos="1134"/>
        </w:tabs>
        <w:spacing w:after="0" w:line="360" w:lineRule="auto"/>
        <w:ind w:left="0"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Какие методы применяются для получения явных знаний?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tabs>
          <w:tab w:val="center" w:pos="1134"/>
        </w:tabs>
        <w:spacing w:after="0" w:line="360" w:lineRule="auto"/>
        <w:ind w:left="0" w:firstLine="56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Что понимается под «скрытыми» знаниями, каковы основные подходы к их получению?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tabs>
          <w:tab w:val="center" w:pos="1134"/>
        </w:tabs>
        <w:spacing w:after="0" w:line="360" w:lineRule="auto"/>
        <w:ind w:left="0" w:firstLine="56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Какие основные подходы существуют для решения проблемы структурирования знаний?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tabs>
          <w:tab w:val="center" w:pos="1134"/>
        </w:tabs>
        <w:spacing w:after="0" w:line="360" w:lineRule="auto"/>
        <w:ind w:left="0" w:firstLine="56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Какие основные типы моделей представления знаний существуют?</w:t>
      </w:r>
    </w:p>
    <w:sectPr>
      <w:pgSz w:h="16838" w:w="11906" w:orient="portrait"/>
      <w:pgMar w:bottom="568" w:top="568" w:left="567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2."/>
      <w:lvlJc w:val="left"/>
      <w:pPr>
        <w:ind w:left="0" w:firstLine="0"/>
      </w:pPr>
      <w:rPr/>
    </w:lvl>
    <w:lvl w:ilvl="3">
      <w:start w:val="1"/>
      <w:numFmt w:val="decimal"/>
      <w:lvlText w:val="%2."/>
      <w:lvlJc w:val="left"/>
      <w:pPr>
        <w:ind w:left="0" w:firstLine="0"/>
      </w:pPr>
      <w:rPr/>
    </w:lvl>
    <w:lvl w:ilvl="4">
      <w:start w:val="1"/>
      <w:numFmt w:val="decimal"/>
      <w:lvlText w:val="%2."/>
      <w:lvlJc w:val="left"/>
      <w:pPr>
        <w:ind w:left="0" w:firstLine="0"/>
      </w:pPr>
      <w:rPr/>
    </w:lvl>
    <w:lvl w:ilvl="5">
      <w:start w:val="1"/>
      <w:numFmt w:val="decimal"/>
      <w:lvlText w:val="%2."/>
      <w:lvlJc w:val="left"/>
      <w:pPr>
        <w:ind w:left="0" w:firstLine="0"/>
      </w:pPr>
      <w:rPr/>
    </w:lvl>
    <w:lvl w:ilvl="6">
      <w:start w:val="1"/>
      <w:numFmt w:val="decimal"/>
      <w:lvlText w:val="%2."/>
      <w:lvlJc w:val="left"/>
      <w:pPr>
        <w:ind w:left="0" w:firstLine="0"/>
      </w:pPr>
      <w:rPr/>
    </w:lvl>
    <w:lvl w:ilvl="7">
      <w:start w:val="1"/>
      <w:numFmt w:val="decimal"/>
      <w:lvlText w:val="%2."/>
      <w:lvlJc w:val="left"/>
      <w:pPr>
        <w:ind w:left="0" w:firstLine="0"/>
      </w:pPr>
      <w:rPr/>
    </w:lvl>
    <w:lvl w:ilvl="8">
      <w:start w:val="1"/>
      <w:numFmt w:val="decimal"/>
      <w:lvlText w:val="%2.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7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