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" w:before="0" w:line="280" w:lineRule="auto"/>
        <w:ind w:left="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 13. Нейронные cети обратного распространения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" w:before="0" w:line="28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4" w:before="0" w:line="280" w:lineRule="auto"/>
        <w:ind w:left="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Нейронная сеть обратного распространения. Алгоритм обучения сети обратного распространения.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Сеть встречного распространения (сеть Кохонена). Алгоритм обучения сети Кохонена. Входные и выходные звезды и их обучение.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и выходные звезды Гроссберга и их обучение. Двухслойная сеть встречного распространения. Алгоритм обучения двухслойной сети встречного распространения.</w:t>
      </w:r>
    </w:p>
    <w:p w:rsidR="00000000" w:rsidDel="00000000" w:rsidP="00000000" w:rsidRDefault="00000000" w:rsidRPr="00000000" w14:paraId="000000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84" w:before="0" w:line="28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Рассмотренный в предыдущем параграфе алгоритм обучения однослойного персептрона очень прост. Однако долгие годы не удавалось обобщить этот алгоритм на случай многослойных сетей, что спровоцировало в научных кругах значительный спад интереса к нейронным сетям. Только в 1986 году Румельхарт (D. Е. Rumelhart) разработал эффективный алгоритм корректировки весов, названный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алгоритмом обратного распространения ошибок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(back propagation).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Нейронные сети обратного распространения - это современный инструмент поиска закономерностей, прогнозирования, качественного анализа. Такое название 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сети обратного распространения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они получили из-за используемого алгоритма обучения, в котором ошибка распространяется от выходного слоя к входному, т.е. в направлении, противоположном направлению распространения сигнала при нормальном функционировании сети.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Нейронная сеть обратного распространения состоит из нескольких слоев нейронов, причем каждый нейрон предыдущего слоя связан с каждым нейроном последующего слоя. В большинстве практических приложений оказывается достаточно рассмотрения двухслойной нейронной сети, имеющей входной (скрытый) слой нейронов и выходной слой (рис. 1).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hanging="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05184" cy="2577341"/>
            <wp:effectExtent b="0" l="0" r="0" t="0"/>
            <wp:docPr descr="image1" id="3" name="image3.png"/>
            <a:graphic>
              <a:graphicData uri="http://schemas.openxmlformats.org/drawingml/2006/picture">
                <pic:pic>
                  <pic:nvPicPr>
                    <pic:cNvPr descr="image1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184" cy="2577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53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Скрытый слой</w:t>
        <w:tab/>
        <w:t xml:space="preserve">          Выходной слой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1. Нейронная сеть обратного распространения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Матрица весовых коэффициентов от входов к скрытому слою -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матрица весов, соединяющих скрытый и выходной слой -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V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Обозначения для индексов: входы индекс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элементы скрытого слоя -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выходы -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Число входов сети -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число нейронов в скрытом слое -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число нейронов в выходном слое -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p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Пусть сеть обучается на выборке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Х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sup>
            </m:s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</m:t>
            </m:r>
            <m:sSup>
              <m:sSup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t</m:t>
                </m:r>
              </m:sup>
            </m:sSup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t =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1, 2,…,</m:t>
        </m:r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T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обучении нейронной сети ставится задача минимизации целевой функции ошибки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которая находится по методу наименьших квадратов:</w:t>
      </w:r>
    </w:p>
    <w:p w:rsidR="00000000" w:rsidDel="00000000" w:rsidP="00000000" w:rsidRDefault="00000000" w:rsidRPr="00000000" w14:paraId="0000000F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E(W, V) =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den>
        </m:f>
        <m:nary>
          <m:naryPr>
            <m:chr m:val="∑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k=1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sup>
        </m:nary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(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)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— полученное реальное значение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k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выхода нейросети при подаче на нее одного из входных образов обучающей выборки;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требуемое значение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-го выхода для этого образца.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нейросети производится известным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оптимизационным методом градиентного спуска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т. е. на каждой итерации производится следующее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веса</w:t>
      </w:r>
    </w:p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-α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ij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 ν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jk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jk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-α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∂ν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jk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m:oMath>
        <m:r>
          <m:t>α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параметр, определяющий скорость обучения.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качестве активационной функции в сети обратного распространения обычно используется сигмоидальная функция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f(s) =</m:t>
        </m:r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1+</m:t>
            </m:r>
            <m:sSup>
              <m:sSup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-x</m:t>
                </m:r>
              </m:sup>
            </m:sSup>
          </m:den>
        </m:f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взвешенная сумма входов нейрона. Эта функция удобна для вычислений в градиентном методе, так как имеет простую производную:</w:t>
      </w:r>
    </w:p>
    <w:p w:rsidR="00000000" w:rsidDel="00000000" w:rsidP="00000000" w:rsidRDefault="00000000" w:rsidRPr="00000000" w14:paraId="00000018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f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p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-x</m:t>
                </m:r>
              </m:sup>
            </m:sSup>
          </m:num>
          <m:den>
            <m:sSup>
              <m:s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1+</m:t>
                    </m:r>
                    <m:sSup>
                      <m:sSupPr>
                        <m:ctrlP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e</m:t>
                        </m:r>
                      </m:e>
                      <m:sup>
                        <m:r>
                          <w:rPr>
                            <w:rFonts w:ascii="Cambria" w:cs="Cambria" w:eastAsia="Cambria" w:hAnsi="Cambria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=f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</m:d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1-f</m:t>
            </m:r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e>
            </m:d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Функция ошибки в явном виде не содержит зависимости от весовых коэффициентов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ν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jk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некоторых упрощений, вычислений и введения обозначений </w:t>
      </w:r>
    </w:p>
    <w:p w:rsidR="00000000" w:rsidDel="00000000" w:rsidP="00000000" w:rsidRDefault="00000000" w:rsidRPr="00000000" w14:paraId="0000001B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δ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∂s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e>
        </m:d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1-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6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следующие выражения для производных:</w:t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∂ν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jk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δ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</m:t>
        </m:r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ij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nary>
              <m:naryPr>
                <m:chr m:val="∑"/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k=1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sup>
            </m:nary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δ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ν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jk</m:t>
                </m:r>
              </m:sub>
            </m:sSub>
          </m:e>
        </m:d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p>
        </m:sSubSup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1-</m:t>
            </m:r>
            <m:sSubSup>
              <m:sSubSup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sup>
            </m:sSubSup>
          </m:e>
        </m:d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Алгоритм обучения сети обратного распространения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полный алгоритм обучения нейросети: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Инициализация сети.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Весовым коэффициентам присваиваются малые случайные значения, например, из диапазона (-0,3; 0,3); задаются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m:t>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параметр точности обучения, </w:t>
      </w:r>
      <m:oMath>
        <m:r>
          <m:t>α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параметр скорости обучения (как правило,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α≈0,1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может еще уменьшаться в процессе обучения),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max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максимально допустимое число итераций.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Вычисление текущего выходного сигнала.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вход сети подается один из образов обучающей выборки и определяются значения выходов всех нейронов нейросети.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Настройка синаптических весов.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изменение весов для выходного слоя нейронной сети по формулам</w:t>
      </w:r>
    </w:p>
    <w:p w:rsidR="00000000" w:rsidDel="00000000" w:rsidP="00000000" w:rsidRDefault="00000000" w:rsidRPr="00000000" w14:paraId="00000026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 ν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jk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ν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jk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-α</m:t>
        </m:r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∂ν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jk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где </m:t>
        </m:r>
        <m:f>
          <m:f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∂ν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jk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δ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δ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e>
        </m:d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1-</m:t>
            </m:r>
            <m:sSub>
              <m:sSub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изменение весов для скрытого слоя по формулам</w:t>
      </w:r>
    </w:p>
    <w:p w:rsidR="00000000" w:rsidDel="00000000" w:rsidP="00000000" w:rsidRDefault="00000000" w:rsidRPr="00000000" w14:paraId="00000028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-α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ij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где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∂E</m:t>
            </m:r>
          </m:num>
          <m:den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∂w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ij</m:t>
                </m:r>
              </m:sub>
            </m:sSub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nary>
              <m:naryPr>
                <m:chr m:val="∑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k=1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p</m:t>
                </m:r>
              </m:sup>
            </m:nary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δ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</m:t>
                </m:r>
              </m:sub>
            </m:sSub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ν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jk</m:t>
                </m:r>
              </m:sub>
            </m:sSub>
          </m:e>
        </m:d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p>
        </m:sSubSup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1-</m:t>
            </m:r>
            <m:sSubSup>
              <m:sSub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j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c</m:t>
                </m:r>
              </m:sup>
            </m:sSubSup>
          </m:e>
        </m:d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Шаги 2-3 повторяются для всех обучающих векторов. Обучение завершается по достижении для каждого из обучающих образов значения функции ошибки, не превосходящего </w:t>
      </w:r>
      <m:oMath>
        <m:r>
          <m:t>ε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или после максимально допустимого числа итераций -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max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 шаге 2 векторы из обучающей последовательности лучше предъявлять на вход в случайном порядке.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Желательно наделять каждый нейрон обучаемым смещением. Это позволяет сдвигать начало отсчета логистической функции, с эффектом, аналогичном подстройке порога персептронного нейрона, и приводит 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ускорению процесса обучения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Эта возможность может быть легко введена в обучающий алгоритм с помощью добавления к каждому нейрону дополнительного входа. Его вес обучается так же, как и все остальные веса, за исключением того, что подаваемый на него сигнал всегда равен +1, а не выходу нейрона предыдущего слоя.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180" w:firstLine="40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 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входов и выходов сети, как правило, диктуется условиями задачи, а размер скрытого слоя находят экспериментально. Обычно число нейронов в нем составляет 30—50% от числа входов. Слишком большое количество нейронов скрытого слоя приводит к тому, что сеть теряет способность к обобщению (она просто досконально запоминает элементы обучающей выборки и не реагирует на схожие образцы, что неприемлемо для задач распознавания). Если же число нейронов в скрытом слое слишком мало, сеть оказывается просто не в состоянии обучиться.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18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 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Выходы каждого нейрона сети лежат в диапазоне (0, 1) - области значений логистической функции - это надо учитывать при формировании обучающей выборки. Если необходимо получить от сети бинарный выход, то, как правило, вместо 0 используют 0,1, а вместо 1 - 0,9, так как границы интервала недостижимы.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18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Модификации алгоритма обратного распространения связаны с использованием различных функций ошибки, других активационных функций, различных процедур определения направления и величины шага.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18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Несмотря на многочисленные успешные применения обратного распространения, оно не является панацеей. Больше всего неприятностей приносит неопределенно долгий процесс обучения. В сложных задачах для обучения сети могут потребоваться часы или даже дни, она может и вообще не обучиться. Неудачи в обучении часто возникают по причине попадания сети в локальный минимум, что является характерной особенностью методов градиентного спуска. Исправить ситуацию в таком случае иногда помогают небольшие случайные изменения весовых значений сети.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18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18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Сеть встречного распространения (сеть Кохонена)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" w:firstLine="10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Рассмотрим алгоритм обучения «победитель забирает все» для задачи классификации Кохонена (Т. Kohonen).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 предъявлении входного вектора возбуждается единственный нейрон, наиболее точно соответствующий этому образу.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Сеть Кохонена. Классификация образов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40" w:firstLine="68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Задача классификации заключается в разбиении объектов на классы, причем основой разбиения служит вектор параметров объекта. Чаще бывает так, что сами классы заранее неизвестны, и их приходится формировать динамически. Назовем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прототипом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класса объект, наиболее типичный для своего класса. Один из самых простых подходов к классификации состоит в том, чтобы предположить существование определенного числа классов и произвольным образом выбрать координаты прототипов. Затем каждый вектор из набора данных связывается с ближайшим к нему прототипом, и новыми прототипами становятся центроиды всех векторов, связанных с исходным прототипом. В качестве меры близости двух векторов обычно выбирается евклидово расстояние: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d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nary>
              <m:naryPr>
                <m:chr m:val="∑"/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naryPr>
              <m: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i=1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" w:cs="Cambria" w:eastAsia="Cambria" w:hAnsi="Cambria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" w:cs="Cambria" w:eastAsia="Cambria" w:hAnsi="Cambria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" w:cs="Cambria" w:eastAsia="Cambria" w:hAnsi="Cambria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" w:cs="Cambria" w:eastAsia="Cambria" w:hAnsi="Cambria"/>
                            <w:b w:val="0"/>
                            <w:i w:val="1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.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40" w:firstLine="68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этих принципах основано функционирование сети Кохонена, обычно используемой для решения задач классификации. Данная сеть обучается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без учителя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основе самоорганизации. По мере обучения векторы весов нейронов становятся прототипами классов - групп векторов обучающей выборки. На этапе решения информационных задач сеть относит новый предъявленный образ к одному из сформированных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40" w:firstLine="4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Сеть Кохонена состоит из одного слоя нейронов. Число входов каждого нейрона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равно размерности вектора параметров объекта. Количество нейронов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совпадает с требуемым числом классов, на которые нужно разбить объекты (меняя число нейронов, можно динамически менять число классов).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начинается с задания небольших случайных значений элементам весовой матрицы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дальнейшем происходит процесс самоорганизации, состоящий в модификации весов при предъявлении на вход векторов обучающей выборки. Каждый столбец весовой матрицы представляет собой параметры соответствующего нейрона-классификатора. Для каждого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-го нейрона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(j= 1, 2,</m:t>
        </m:r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…, m)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расстояние от него до входного вектора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w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ij</m:t>
                    </m:r>
                  </m:sub>
                </m:sSub>
              </m:e>
            </m:d>
          </m:e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85"/>
        </w:tabs>
        <w:spacing w:after="0" w:before="0" w:line="360" w:lineRule="auto"/>
        <w:ind w:left="0" w:right="0" w:firstLine="709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выбирается нейрон с номером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k, 1≤k≤m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для которого это расстояние минимально (т. е. сеть отнесла входной вектор к классу с номером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текущем шаге обучения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будут модифицироваться только веса нейронов из окрестности нейрона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0" w:firstLine="70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Первоначально в окрестности любого из нейронов находятся все нейроны сети, но с каждым шагом эта окрестность сужается. В конце этапа обучения подстраиваются только веса нейрона с номером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Темп обучения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течением времени также уменьшается (часто полагают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=0,9, 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-0,001.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Образы обучающей выборки предъявляются последовательно и каждый раз происходит подстройка весов.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40" w:firstLine="4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обучения сети Кохонена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Инициализация сети. Весовым коэффициентам сети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i=1,2,…, n,  j=1,2,…,m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присваиваются малые случайные значения. Задаются значения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начальный темп обучения и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максимальное расстояние между весовыми векторами (столбцами матрицы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Предъявление сети нового входного сигнала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Вычисление расстояния от входа X до всех нейронов сети:</w:t>
      </w:r>
    </w:p>
    <w:p w:rsidR="00000000" w:rsidDel="00000000" w:rsidP="00000000" w:rsidRDefault="00000000" w:rsidRPr="00000000" w14:paraId="00000043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nary>
          <m:naryPr>
            <m:chr m:val="∑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p>
          <m:s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i</m:t>
                    </m:r>
                  </m:sub>
                </m:sSub>
                <m:r>
                  <w:rPr>
                    <w:rFonts w:ascii="Cambria" w:cs="Cambria" w:eastAsia="Cambria" w:hAnsi="Cambria"/>
                    <w:b w:val="0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-</m:t>
                </m:r>
                <m:sSub>
                  <m:sSubPr>
                    <m:ctrlP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w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1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ij</m:t>
                    </m:r>
                  </m:sub>
                </m:sSub>
              </m:e>
            </m:d>
          </m:e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j=1,2,…,m</m:t>
        </m:r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Выбор нейрона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k, 1≤k≤m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наименьшим расстоянием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689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Настройка весов нейрона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всех нейронов, находящихся от него на расстоянии, не превосходящем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" w:cs="Cambria" w:eastAsia="Cambria" w:hAnsi="Cambria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Sup>
          <m:sSubSup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Уменьшение значений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sSub>
              <m:sSubPr>
                <m:ctrlPr>
                  <w:rPr>
                    <w:rFonts w:ascii="Cambria" w:cs="Cambria" w:eastAsia="Cambria" w:hAnsi="Cambria"/>
                    <w:b w:val="1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m:t>α</m:t>
                </m:r>
              </m:e>
              <m:sub>
                <m:r>
                  <w:rPr>
                    <w:rFonts w:ascii="Cambria" w:cs="Cambria" w:eastAsia="Cambria" w:hAnsi="Cambria"/>
                    <w:b w:val="1"/>
                    <w:i w:val="1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b>
            </m:sSub>
            <m: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, D</m:t>
            </m:r>
          </m:e>
          <m:sub>
            <m:r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r>
          <w:rPr>
            <w:rFonts w:ascii="Cambria" w:cs="Cambria" w:eastAsia="Cambria" w:hAnsi="Cambria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Шаги 2—6 повторяются до тех пор, пока веса не перестанут меняться (или пока суммарное изменение всех весов станет очень мало).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обучения классификация выполняется посредством подачи на вход сети испытуемого вектора, вычисления расстояния от него до каждого нейрона с последующим выбором нейрона с наименьшим расстоянием как индикатора правильной классификации.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предварительно провести единичную нормировку всех входных векторов, т. е. подавать на вход сети образы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X'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компоненты которого связаны с компонентами вектора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 формулам</w:t>
      </w:r>
    </w:p>
    <w:p w:rsidR="00000000" w:rsidDel="00000000" w:rsidP="00000000" w:rsidRDefault="00000000" w:rsidRPr="00000000" w14:paraId="0000004B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radPr>
              <m:e>
                <m:sSubSup>
                  <m:sSub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+</m:t>
                </m:r>
                <m:sSubSup>
                  <m:sSub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+…+</m:t>
                </m:r>
                <m:sSubSup>
                  <m:sSubSupPr>
                    <m:ctrlP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SupPr>
                  <m:e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e>
                  <m:sub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n</m:t>
                    </m:r>
                  </m:sub>
                  <m:sup>
                    <m:r>
                      <w:rPr>
                        <w:rFonts w:ascii="Cambria" w:cs="Cambria" w:eastAsia="Cambria" w:hAnsi="Cambria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bSup>
              </m:e>
            </m:rad>
          </m:den>
        </m:f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также если после каждой итерации процесса обучения осуществлять нормировку весов каждого нейрона (столбцов матрицы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то в качестве меры близости входных векторов и весовых векторов нейронов сети можно рассматривать скалярное произведение между ними. Действительно, в этом случае</w:t>
      </w:r>
    </w:p>
    <w:p w:rsidR="00000000" w:rsidDel="00000000" w:rsidP="00000000" w:rsidRDefault="00000000" w:rsidRPr="00000000" w14:paraId="0000004D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=2-2</m:t>
        </m:r>
        <m:nary>
          <m:naryPr>
            <m:chr m:val="∑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наименьшим будет расстояние до того нейрона, скалярное произведение с весами которого у входного вектора максимально. В этом случае можно считать, что каждый нейрон Кохонена реализует тождественную активационную функцию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=s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где</w:t>
      </w:r>
    </w:p>
    <w:p w:rsidR="00000000" w:rsidDel="00000000" w:rsidP="00000000" w:rsidRDefault="00000000" w:rsidRPr="00000000" w14:paraId="0000004F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s=</m:t>
        </m:r>
        <m:nary>
          <m:naryPr>
            <m:chr m:val="∑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73"/>
        </w:tabs>
        <w:spacing w:after="0" w:before="0" w:line="360" w:lineRule="auto"/>
        <w:ind w:left="0" w:right="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Нейрон с максимальным значением активационной функции объявляется «победителем» и его веса (а также веса нейронов из его окружения) пересчитываются.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Сеть Кохонена нашла широкое применение в задачах финансового анализа. С ее помощью успешно решаются задачи предсказания рисков, нахождения рейтинга и др.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20" w:firstLine="68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9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Входные и выходные звезды Гроссберга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9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Входная звезда Гроссберга (S. Grossberg), как показано на рис. 2, состоит из нейрона, на который подается группа входов, умноженных на синапсические веса.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2765617</wp:posOffset>
            </wp:positionH>
            <wp:positionV relativeFrom="paragraph">
              <wp:posOffset>692283</wp:posOffset>
            </wp:positionV>
            <wp:extent cx="1510030" cy="1264920"/>
            <wp:effectExtent b="0" l="0" r="0" t="0"/>
            <wp:wrapTopAndBottom distB="0" distT="0"/>
            <wp:docPr descr="image2" id="2" name="image4.png"/>
            <a:graphic>
              <a:graphicData uri="http://schemas.openxmlformats.org/drawingml/2006/picture">
                <pic:pic>
                  <pic:nvPicPr>
                    <pic:cNvPr descr="image2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264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2. Входная звезда Гроссберга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Выходная звезда, показанная на рис. 3, является нейроном, управляющим группой весов. Входные и выходные звезды могут быть взаимно соединены в сети любой сложности.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3115945</wp:posOffset>
            </wp:positionH>
            <wp:positionV relativeFrom="paragraph">
              <wp:posOffset>706755</wp:posOffset>
            </wp:positionV>
            <wp:extent cx="1252855" cy="1184275"/>
            <wp:effectExtent b="0" l="0" r="0" t="0"/>
            <wp:wrapTopAndBottom distB="0" distT="0"/>
            <wp:docPr descr="image3" id="1" name="image1.png"/>
            <a:graphic>
              <a:graphicData uri="http://schemas.openxmlformats.org/drawingml/2006/picture">
                <pic:pic>
                  <pic:nvPicPr>
                    <pic:cNvPr descr="image3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118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3. Выходная звезда Гроссберга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входной звезды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6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Входная звезда выполняет распознавание образов, т. е. она обучается реагировать на определенный входной вектор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ни на какой другой. Это обучение реализуется путем настройки весов таким образом, чтобы они соответствовали входному вектору. Входная звезда имеет тождественную активационную функцию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</m:d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=s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т. е. выход входной звезды определяется как взвешенная сумма ее входов:</w:t>
      </w:r>
    </w:p>
    <w:p w:rsidR="00000000" w:rsidDel="00000000" w:rsidP="00000000" w:rsidRDefault="00000000" w:rsidRPr="00000000" w14:paraId="0000005C">
      <w:pPr>
        <w:jc w:val="center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Y=</m:t>
        </m:r>
        <m:nary>
          <m:naryPr>
            <m:chr m:val="∑"/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naryPr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i=1</m:t>
            </m:r>
          </m:sub>
          <m:sup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nary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другой точки зрения, выход можно рассматривать как скалярное произведение входного вектора с весовым вектором. Если эти векторы имеют единичную норму, то скалярное произведение будет максимальным для того входного образа, которому нейрон был обучен.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обучения веса корректируются следующим образом:</w:t>
      </w:r>
    </w:p>
    <w:p w:rsidR="00000000" w:rsidDel="00000000" w:rsidP="00000000" w:rsidRDefault="00000000" w:rsidRPr="00000000" w14:paraId="0000005F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∝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sSubSup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— весовой коэффициент входа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∝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нормирующий коэффициент обучения, который имеет начальное значение 0,1 и постепенно уменьшается в процессе обучения.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завершения обучения предъявление входного вектора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будет активизировать обученный входной нейрон. Хорошо обученная входная звезда будет реагировать не только на определенный запомненный вектор, но также и на незначительные изменения этого вектора. Это достигается постепенной настройкой нейронных весов при предъявлении в процессе обучения векторов, представляющих нормированные вариации входного вектора. Веса настраиваются таким образом, чтобы усреднить величины обучающих векторов, и нейроны получают способность реагировать на любой вектор этого класса.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выходной звезды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входная звезда учится реагировать на определенный вход, то выходная звезда обучается выдавать требуемый целевой выход.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Чтобы обучить нейрон выходной звезды, его веса настраиваются в соответствии с требуемым целевым вектором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Формула коррекции весов имеет следующий вид:</w:t>
      </w:r>
    </w:p>
    <w:p w:rsidR="00000000" w:rsidDel="00000000" w:rsidP="00000000" w:rsidRDefault="00000000" w:rsidRPr="00000000" w14:paraId="00000066">
      <w:pPr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y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sSubSup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β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представляет собой нормирующий коэффициент обучения, который вначале приблизительно равен единице и постепенно уменьшается до нуля в процессе обучения.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 в случае входной звезды, веса выходной звезды постепенно настраиваются на множество векторов, представляющих собой возможные вариации запоминаемого выходного вектора.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Двухслойная сеть встречного распространения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10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Сеть встречного распространения состоит из двух слоев: слоя нейронов Кохонена и слоя нейронов Гроссберга. Автор сети Р. Хехт-Нильсен (R. Hecht-Nielsen) объединил эти две архитектуры, в результате чего сеть приобрела свойства, которых не было у каждой из них в отдельности.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Слой Кохонена классифицирует входные векторы в группы схожих. Это достигается с помощью такой подстройки весов слоя Кохонена, что близкие входные векторы активируют один и тот же нейрон данного слоя. Затем слой Гроссберга дает требуемые выходы.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рис. 4 показана сеть встречного распространения.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0" w:hanging="2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31978" cy="240748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1978" cy="2407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3"/>
        </w:tabs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Рис.4. Двухслойная сеть встречного распространения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режиме нормального функционирования предъявляются входные векторы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 обученная сеть дает на выходе векторы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X'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являющиеся аппроксимациями соответственно для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Векторы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предполагаются здесь нормированными векторами единичной длины, следовательно, порождаемые на выходе векторы также должны быть нормированными.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" w:right="2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обучения векторы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подаются одновременно и как входные векторы сети, и как желаемые выходные сигналы. В результате получается отображение, при котором предъявление пары входных векторов порождает их копии на выходе.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53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Это не было бы интересно, если не учитывать способность этой сети к обобщению. Благодаря обобщению предъявление только вектора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(с вектором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Y=0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порождает как выходы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X'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 и выходы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Если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функция, отображающая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'</m:t>
            </m:r>
          </m:sup>
        </m:sSup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то сеть аппроксимирует ее. Кроме того, если функция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обратима (если функция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f(x)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такова, что для любого её значения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уравнение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f(x) =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имеет относительно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единственный корень, то говорят, что функция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обратима), то предъявление только вектора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(при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X=0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порождает выходы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X'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60" w:firstLine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Уникальная способность порождать функцию и обратную к ней делает сеть встречного распространения полезной в ряде приложений. Например, в задаче аппроксимации многомерной векторной функции сеть обучается на известных значениях этой функции.</w:t>
      </w:r>
    </w:p>
    <w:bookmarkStart w:colFirst="0" w:colLast="0" w:name="3dy6vkm" w:id="6"/>
    <w:bookmarkEnd w:id="6"/>
    <w:p w:rsidR="00000000" w:rsidDel="00000000" w:rsidP="00000000" w:rsidRDefault="00000000" w:rsidRPr="00000000" w14:paraId="0000007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Алгоритм обучения двухслойной сети встречного распространения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60" w:firstLine="6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1. Произвести единичную нормировку всех векторов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обучающего множества.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60" w:firstLine="6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2. Весовым коэффициентам сети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ji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 i=1, 2, …, 2n, j=1, 2, …, m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присвоить малые случайные значения и произвести единичную нормировку матриц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V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столбцам. Положить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∝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0,7, 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 0,1.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60" w:firstLine="6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3. Подать на вход сети обучающий набор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определить единственный нейрон - «победитель» в слое Кохонена (весовой вектор которого дает максимальное скалярное произведение с входным вектором). Выход этого нейрона установить равным 1, выходы всех остальных нейронов слоя Кохонена положить равными 0. Скорректировать веса выигравшего нейрона: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w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ij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w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ij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sSubSup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,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Z=</m:t>
        </m:r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X, Y</m:t>
            </m:r>
          </m:e>
        </m:d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8"/>
        </w:tabs>
        <w:spacing w:after="0" w:before="0" w:line="360" w:lineRule="auto"/>
        <w:ind w:left="40" w:right="60" w:firstLine="4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4. Подать выходной вектор слоя Кохонена на вход слоя Гроссберга. Скорректировать веса слоя Гроссберга, связанные с выигравшим нейроном слоя Кохонена: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98"/>
        </w:tabs>
        <w:spacing w:after="0" w:before="0" w:line="360" w:lineRule="auto"/>
        <w:ind w:left="40" w:right="60" w:firstLine="4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N+1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Sup>
          <m:sSub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ki</m:t>
            </m:r>
          </m:sub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p>
        </m:sSub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β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sub>
        </m:sSub>
        <m:d>
          <m:dPr>
            <m:begChr m:val="("/>
            <m:endChr m:val=")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sSub>
              <m:sSub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i</m:t>
                </m:r>
              </m:sub>
            </m:s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Sup>
              <m:sSubSupPr>
                <m:ctrlP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v</m:t>
                </m:r>
              </m:e>
              <m:sub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ki</m:t>
                </m:r>
              </m:sub>
              <m:sup>
                <m:r>
                  <w:rPr>
                    <w:rFonts w:ascii="Cambria" w:cs="Cambria" w:eastAsia="Cambria" w:hAnsi="Cambria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N</m:t>
                </m:r>
              </m:sup>
            </m:sSubSup>
          </m:e>
        </m:d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(здесь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номер выигравшего нейрона).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0" w:firstLine="4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5. Уменьшить значения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∝</m:t>
            </m:r>
          </m:e>
          <m:sub>
            <m:r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,</m:t>
        </m:r>
      </m:oMath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β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60" w:firstLine="4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 6. Повторять шаги 3—5 до тех пор, пока каждая входная пара из обучающего множества не будет порождать аналогичную выходную пару.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0" w:right="60" w:firstLine="4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Замечание. Для улучшения обобщающих свойств сети встречного распространения темп уменьшения значений </w:t>
      </w:r>
      <m:oMath>
        <m:r>
          <w:rPr>
            <w:rFonts w:ascii="Cambria" w:cs="Cambria" w:eastAsia="Cambria" w:hAnsi="Cambria"/>
            <w:b w:val="0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∝ 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m:oMath>
        <m:r>
          <m:t>β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должен быть очень маленьким, а общее количество итераций достаточно большим (все образы обучающей выборки желательно предъявить сети несколько десятков или даже несколько сотен раз).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567" w:right="567" w:header="0" w:footer="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