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hd w:val="clear" w:color="auto" w:fill="FFFFFF"/>
        <w:ind w:firstLine="567"/>
        <w:jc w:val="center"/>
        <w:rPr>
          <w:lang w:val="ru-RU"/>
        </w:rPr>
      </w:pPr>
      <w:r>
        <w:rPr>
          <w:rFonts w:cs="Arial" w:ascii="Arial" w:hAnsi="Arial"/>
          <w:b/>
          <w:color w:val="000000"/>
          <w:sz w:val="28"/>
          <w:szCs w:val="28"/>
          <w:lang w:val="ru-RU"/>
        </w:rPr>
        <w:t>Московский государственный технический</w:t>
      </w:r>
    </w:p>
    <w:p>
      <w:pPr>
        <w:pStyle w:val="Normal"/>
        <w:shd w:val="clear" w:color="auto" w:fill="FFFFFF"/>
        <w:ind w:firstLine="567"/>
        <w:jc w:val="center"/>
        <w:rPr>
          <w:lang w:val="ru-RU"/>
        </w:rPr>
      </w:pPr>
      <w:r>
        <w:rPr>
          <w:rFonts w:cs="Arial" w:ascii="Arial" w:hAnsi="Arial"/>
          <w:b/>
          <w:color w:val="000000"/>
          <w:sz w:val="28"/>
          <w:szCs w:val="28"/>
          <w:lang w:val="ru-RU"/>
        </w:rPr>
        <w:t>университет им. Н.Э. Баумана.</w:t>
      </w:r>
    </w:p>
    <w:p>
      <w:pPr>
        <w:pStyle w:val="Normal"/>
        <w:shd w:val="clear" w:color="auto" w:fill="FFFFFF"/>
        <w:ind w:firstLine="567"/>
        <w:jc w:val="center"/>
        <w:rPr>
          <w:rFonts w:ascii="Arial" w:hAnsi="Arial" w:cs="Arial"/>
          <w:b/>
          <w:b/>
          <w:color w:val="000000"/>
          <w:sz w:val="28"/>
          <w:szCs w:val="28"/>
          <w:lang w:val="ru-RU"/>
        </w:rPr>
      </w:pPr>
      <w:r>
        <w:rPr>
          <w:rFonts w:cs="Arial" w:ascii="Arial" w:hAnsi="Arial"/>
          <w:b/>
          <w:color w:val="000000"/>
          <w:sz w:val="28"/>
          <w:szCs w:val="28"/>
          <w:lang w:val="ru-RU"/>
        </w:rPr>
      </w:r>
    </w:p>
    <w:p>
      <w:pPr>
        <w:pStyle w:val="Normal"/>
        <w:shd w:val="clear" w:color="auto" w:fill="FFFFFF"/>
        <w:ind w:firstLine="567"/>
        <w:jc w:val="center"/>
        <w:rPr>
          <w:lang w:val="ru-RU"/>
        </w:rPr>
      </w:pPr>
      <w:r>
        <w:rPr>
          <w:rFonts w:cs="Arial" w:ascii="Arial" w:hAnsi="Arial"/>
          <w:color w:val="000000"/>
          <w:sz w:val="28"/>
          <w:szCs w:val="28"/>
          <w:lang w:val="ru-RU"/>
        </w:rPr>
        <w:t>Факультет «Информатика и управление»</w:t>
      </w:r>
    </w:p>
    <w:p>
      <w:pPr>
        <w:pStyle w:val="Normal"/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  <w:r>
        <w:rPr>
          <w:rFonts w:cs="Arial" w:ascii="Arial" w:hAnsi="Arial"/>
          <w:color w:val="000000"/>
          <w:sz w:val="28"/>
          <w:szCs w:val="28"/>
          <w:lang w:val="ru-RU"/>
        </w:rPr>
      </w:r>
    </w:p>
    <w:p>
      <w:pPr>
        <w:pStyle w:val="Normal"/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  <w:r>
        <w:rPr>
          <w:rFonts w:cs="Arial" w:ascii="Arial" w:hAnsi="Arial"/>
          <w:color w:val="000000"/>
          <w:sz w:val="28"/>
          <w:szCs w:val="28"/>
          <w:lang w:val="ru-RU"/>
        </w:rPr>
      </w:r>
    </w:p>
    <w:p>
      <w:pPr>
        <w:pStyle w:val="Normal"/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  <w:r>
        <w:rPr>
          <w:rFonts w:cs="Arial" w:ascii="Arial" w:hAnsi="Arial"/>
          <w:color w:val="000000"/>
          <w:sz w:val="28"/>
          <w:szCs w:val="28"/>
          <w:lang w:val="ru-RU"/>
        </w:rPr>
      </w:r>
    </w:p>
    <w:p>
      <w:pPr>
        <w:pStyle w:val="Normal"/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  <w:r>
        <w:rPr>
          <w:rFonts w:cs="Arial" w:ascii="Arial" w:hAnsi="Arial"/>
          <w:color w:val="000000"/>
          <w:sz w:val="28"/>
          <w:szCs w:val="28"/>
          <w:lang w:val="ru-RU"/>
        </w:rPr>
      </w:r>
    </w:p>
    <w:p>
      <w:pPr>
        <w:pStyle w:val="Normal"/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  <w:r>
        <w:rPr>
          <w:rFonts w:cs="Arial" w:ascii="Arial" w:hAnsi="Arial"/>
          <w:color w:val="000000"/>
          <w:sz w:val="28"/>
          <w:szCs w:val="28"/>
          <w:lang w:val="ru-RU"/>
        </w:rPr>
      </w:r>
    </w:p>
    <w:p>
      <w:pPr>
        <w:pStyle w:val="Normal"/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  <w:r>
        <w:rPr>
          <w:rFonts w:cs="Arial" w:ascii="Arial" w:hAnsi="Arial"/>
          <w:color w:val="000000"/>
          <w:sz w:val="28"/>
          <w:szCs w:val="28"/>
          <w:lang w:val="ru-RU"/>
        </w:rPr>
      </w:r>
    </w:p>
    <w:p>
      <w:pPr>
        <w:pStyle w:val="Normal"/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  <w:r>
        <w:rPr>
          <w:rFonts w:cs="Arial" w:ascii="Arial" w:hAnsi="Arial"/>
          <w:color w:val="000000"/>
          <w:sz w:val="28"/>
          <w:szCs w:val="28"/>
          <w:lang w:val="ru-RU"/>
        </w:rPr>
      </w:r>
    </w:p>
    <w:p>
      <w:pPr>
        <w:pStyle w:val="Normal"/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  <w:r>
        <w:rPr>
          <w:rFonts w:cs="Arial" w:ascii="Arial" w:hAnsi="Arial"/>
          <w:color w:val="000000"/>
          <w:sz w:val="28"/>
          <w:szCs w:val="28"/>
          <w:lang w:val="ru-RU"/>
        </w:rPr>
      </w:r>
    </w:p>
    <w:p>
      <w:pPr>
        <w:pStyle w:val="Normal"/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  <w:r>
        <w:rPr>
          <w:rFonts w:cs="Arial" w:ascii="Arial" w:hAnsi="Arial"/>
          <w:color w:val="000000"/>
          <w:sz w:val="28"/>
          <w:szCs w:val="28"/>
          <w:lang w:val="ru-RU"/>
        </w:rPr>
      </w:r>
    </w:p>
    <w:p>
      <w:pPr>
        <w:pStyle w:val="Normal"/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  <w:r>
        <w:rPr>
          <w:rFonts w:cs="Arial" w:ascii="Arial" w:hAnsi="Arial"/>
          <w:color w:val="000000"/>
          <w:sz w:val="28"/>
          <w:szCs w:val="28"/>
          <w:lang w:val="ru-RU"/>
        </w:rPr>
      </w:r>
    </w:p>
    <w:p>
      <w:pPr>
        <w:pStyle w:val="Normal"/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  <w:r>
        <w:rPr>
          <w:rFonts w:cs="Arial" w:ascii="Arial" w:hAnsi="Arial"/>
          <w:color w:val="000000"/>
          <w:sz w:val="28"/>
          <w:szCs w:val="28"/>
          <w:lang w:val="ru-RU"/>
        </w:rPr>
      </w:r>
    </w:p>
    <w:p>
      <w:pPr>
        <w:pStyle w:val="Normal"/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  <w:r>
        <w:rPr>
          <w:rFonts w:cs="Arial" w:ascii="Arial" w:hAnsi="Arial"/>
          <w:color w:val="000000"/>
          <w:sz w:val="28"/>
          <w:szCs w:val="28"/>
          <w:lang w:val="ru-RU"/>
        </w:rPr>
      </w:r>
    </w:p>
    <w:p>
      <w:pPr>
        <w:pStyle w:val="Normal"/>
        <w:shd w:val="clear" w:color="auto" w:fill="FFFFFF"/>
        <w:jc w:val="center"/>
        <w:rPr>
          <w:lang w:val="ru-RU"/>
        </w:rPr>
      </w:pPr>
      <w:r>
        <w:rPr>
          <w:rFonts w:cs="Arial" w:ascii="Arial" w:hAnsi="Arial"/>
          <w:color w:val="000000"/>
          <w:sz w:val="28"/>
          <w:szCs w:val="28"/>
          <w:lang w:val="ru-RU"/>
        </w:rPr>
        <w:t>Кафедра ИУ5. Курс «Сетевые технологии в АСОИУ»</w:t>
      </w:r>
    </w:p>
    <w:p>
      <w:pPr>
        <w:pStyle w:val="Normal"/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  <w:r>
        <w:rPr>
          <w:rFonts w:cs="Arial" w:ascii="Arial" w:hAnsi="Arial"/>
          <w:color w:val="000000"/>
          <w:sz w:val="28"/>
          <w:szCs w:val="28"/>
          <w:lang w:val="ru-RU"/>
        </w:rPr>
      </w:r>
    </w:p>
    <w:p>
      <w:pPr>
        <w:pStyle w:val="Normal"/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  <w:r>
        <w:rPr>
          <w:rFonts w:cs="Arial" w:ascii="Arial" w:hAnsi="Arial"/>
          <w:color w:val="000000"/>
          <w:sz w:val="28"/>
          <w:szCs w:val="28"/>
        </w:rPr>
        <w:t>Отчет по лабораторной работе №3</w:t>
      </w:r>
    </w:p>
    <w:p>
      <w:pPr>
        <w:pStyle w:val="Normal"/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  <w:r>
        <w:rPr>
          <w:rFonts w:cs="Arial" w:ascii="Arial" w:hAnsi="Arial"/>
          <w:bCs/>
          <w:color w:val="000000"/>
          <w:spacing w:val="-5"/>
          <w:sz w:val="30"/>
          <w:szCs w:val="30"/>
        </w:rPr>
      </w:r>
    </w:p>
    <w:p>
      <w:pPr>
        <w:pStyle w:val="Normal"/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28"/>
          <w:szCs w:val="28"/>
          <w:lang w:val="ru-RU"/>
        </w:rPr>
      </w:pPr>
      <w:r>
        <w:rPr>
          <w:rFonts w:cs="Arial" w:ascii="Arial" w:hAnsi="Arial"/>
          <w:bCs/>
          <w:color w:val="000000"/>
          <w:spacing w:val="-5"/>
          <w:sz w:val="28"/>
          <w:szCs w:val="28"/>
          <w:lang w:val="ru-RU"/>
        </w:rPr>
        <w:t>«Построение и исследование сетей на базе технологии ISDN в АСОиУ»</w:t>
      </w:r>
    </w:p>
    <w:p>
      <w:pPr>
        <w:pStyle w:val="Normal"/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  <w:r>
        <w:rPr>
          <w:rFonts w:cs="Arial" w:ascii="Arial" w:hAnsi="Arial"/>
          <w:bCs/>
          <w:color w:val="000000"/>
          <w:spacing w:val="-5"/>
          <w:sz w:val="30"/>
          <w:szCs w:val="30"/>
          <w:lang w:val="ru-RU"/>
        </w:rPr>
      </w:r>
    </w:p>
    <w:p>
      <w:pPr>
        <w:pStyle w:val="Normal"/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28"/>
          <w:szCs w:val="28"/>
          <w:lang w:val="ru-RU"/>
        </w:rPr>
      </w:pPr>
      <w:r>
        <w:rPr>
          <w:rFonts w:cs="Arial" w:ascii="Arial" w:hAnsi="Arial"/>
          <w:bCs/>
          <w:color w:val="000000"/>
          <w:spacing w:val="-5"/>
          <w:sz w:val="28"/>
          <w:szCs w:val="28"/>
          <w:lang w:val="ru-RU"/>
        </w:rPr>
        <w:t>Вариант 4</w:t>
      </w:r>
    </w:p>
    <w:p>
      <w:pPr>
        <w:pStyle w:val="Normal"/>
        <w:shd w:val="clear" w:color="auto" w:fill="FFFFFF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  <w:r>
        <w:rPr>
          <w:rFonts w:cs="Arial" w:ascii="Arial" w:hAnsi="Arial"/>
          <w:bCs/>
          <w:color w:val="000000"/>
          <w:spacing w:val="-5"/>
          <w:sz w:val="30"/>
          <w:szCs w:val="30"/>
          <w:lang w:val="ru-RU"/>
        </w:rPr>
      </w:r>
    </w:p>
    <w:p>
      <w:pPr>
        <w:pStyle w:val="Normal"/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  <w:r>
        <w:rPr>
          <w:rFonts w:cs="Arial" w:ascii="Arial" w:hAnsi="Arial"/>
          <w:bCs/>
          <w:color w:val="000000"/>
          <w:spacing w:val="-5"/>
          <w:sz w:val="30"/>
          <w:szCs w:val="30"/>
          <w:lang w:val="ru-RU"/>
        </w:rPr>
      </w:r>
    </w:p>
    <w:p>
      <w:pPr>
        <w:pStyle w:val="Normal"/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  <w:r>
        <w:rPr>
          <w:rFonts w:cs="Arial" w:ascii="Arial" w:hAnsi="Arial"/>
          <w:bCs/>
          <w:color w:val="000000"/>
          <w:spacing w:val="-5"/>
          <w:sz w:val="30"/>
          <w:szCs w:val="30"/>
          <w:lang w:val="ru-RU"/>
        </w:rPr>
      </w:r>
    </w:p>
    <w:p>
      <w:pPr>
        <w:pStyle w:val="Normal"/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  <w:r>
        <w:rPr>
          <w:rFonts w:cs="Arial" w:ascii="Arial" w:hAnsi="Arial"/>
          <w:bCs/>
          <w:color w:val="000000"/>
          <w:spacing w:val="-5"/>
          <w:sz w:val="30"/>
          <w:szCs w:val="30"/>
          <w:lang w:val="ru-RU"/>
        </w:rPr>
      </w:r>
    </w:p>
    <w:p>
      <w:pPr>
        <w:pStyle w:val="Normal"/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  <w:r>
        <w:rPr>
          <w:rFonts w:cs="Arial" w:ascii="Arial" w:hAnsi="Arial"/>
          <w:bCs/>
          <w:color w:val="000000"/>
          <w:spacing w:val="-5"/>
          <w:sz w:val="30"/>
          <w:szCs w:val="30"/>
          <w:lang w:val="ru-RU"/>
        </w:rPr>
      </w:r>
    </w:p>
    <w:p>
      <w:pPr>
        <w:pStyle w:val="Normal"/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  <w:r>
        <w:rPr>
          <w:rFonts w:cs="Arial" w:ascii="Arial" w:hAnsi="Arial"/>
          <w:bCs/>
          <w:color w:val="000000"/>
          <w:spacing w:val="-5"/>
          <w:sz w:val="30"/>
          <w:szCs w:val="30"/>
          <w:lang w:val="ru-RU"/>
        </w:rPr>
      </w:r>
    </w:p>
    <w:p>
      <w:pPr>
        <w:pStyle w:val="Normal"/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  <w:r>
        <w:rPr>
          <w:rFonts w:cs="Arial" w:ascii="Arial" w:hAnsi="Arial"/>
          <w:bCs/>
          <w:color w:val="000000"/>
          <w:spacing w:val="-5"/>
          <w:sz w:val="30"/>
          <w:szCs w:val="30"/>
          <w:lang w:val="ru-RU"/>
        </w:rPr>
      </w:r>
    </w:p>
    <w:p>
      <w:pPr>
        <w:pStyle w:val="Normal"/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  <w:r>
        <w:rPr>
          <w:rFonts w:cs="Arial" w:ascii="Arial" w:hAnsi="Arial"/>
          <w:bCs/>
          <w:color w:val="000000"/>
          <w:spacing w:val="-5"/>
          <w:sz w:val="30"/>
          <w:szCs w:val="30"/>
          <w:lang w:val="ru-RU"/>
        </w:rPr>
      </w:r>
    </w:p>
    <w:tbl>
      <w:tblPr>
        <w:tblW w:w="9853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3792"/>
        <w:gridCol w:w="2776"/>
        <w:gridCol w:w="3285"/>
      </w:tblGrid>
      <w:tr>
        <w:trPr/>
        <w:tc>
          <w:tcPr>
            <w:tcW w:w="3792" w:type="dxa"/>
            <w:tcBorders/>
            <w:shd w:fill="auto" w:val="clear"/>
          </w:tcPr>
          <w:p>
            <w:pPr>
              <w:pStyle w:val="Normal"/>
              <w:snapToGrid w:val="false"/>
              <w:rPr/>
            </w:pPr>
            <w:r>
              <w:rPr>
                <w:rFonts w:cs="Arial" w:ascii="Arial" w:hAnsi="Arial"/>
                <w:color w:val="000000"/>
              </w:rPr>
              <w:t>Выполнил:</w:t>
            </w:r>
          </w:p>
        </w:tc>
        <w:tc>
          <w:tcPr>
            <w:tcW w:w="2776" w:type="dxa"/>
            <w:tcBorders/>
            <w:shd w:fill="auto" w:val="clea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</w:r>
          </w:p>
        </w:tc>
        <w:tc>
          <w:tcPr>
            <w:tcW w:w="3285" w:type="dxa"/>
            <w:tcBorders/>
            <w:shd w:fill="auto" w:val="clear"/>
          </w:tcPr>
          <w:p>
            <w:pPr>
              <w:pStyle w:val="Normal"/>
              <w:snapToGrid w:val="false"/>
              <w:rPr/>
            </w:pPr>
            <w:r>
              <w:rPr>
                <w:rFonts w:cs="Arial" w:ascii="Arial" w:hAnsi="Arial"/>
                <w:color w:val="000000"/>
              </w:rPr>
              <w:t>Проверил:</w:t>
            </w:r>
          </w:p>
        </w:tc>
      </w:tr>
      <w:tr>
        <w:trPr/>
        <w:tc>
          <w:tcPr>
            <w:tcW w:w="3792" w:type="dxa"/>
            <w:tcBorders/>
            <w:shd w:fill="auto" w:val="clear"/>
          </w:tcPr>
          <w:p>
            <w:pPr>
              <w:pStyle w:val="Normal"/>
              <w:snapToGrid w:val="false"/>
              <w:jc w:val="right"/>
              <w:rPr/>
            </w:pPr>
            <w:r>
              <w:rPr>
                <w:rFonts w:cs="Arial" w:ascii="Arial" w:hAnsi="Arial"/>
                <w:color w:val="000000"/>
              </w:rPr>
              <w:t>студент группы ИУ5-61Б</w:t>
            </w:r>
          </w:p>
        </w:tc>
        <w:tc>
          <w:tcPr>
            <w:tcW w:w="2776" w:type="dxa"/>
            <w:tcBorders/>
            <w:shd w:fill="auto" w:val="clea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</w:r>
          </w:p>
        </w:tc>
        <w:tc>
          <w:tcPr>
            <w:tcW w:w="3285" w:type="dxa"/>
            <w:tcBorders/>
            <w:shd w:fill="auto" w:val="clear"/>
          </w:tcPr>
          <w:p>
            <w:pPr>
              <w:pStyle w:val="Normal"/>
              <w:snapToGrid w:val="false"/>
              <w:jc w:val="right"/>
              <w:rPr/>
            </w:pPr>
            <w:r>
              <w:rPr>
                <w:rFonts w:cs="Arial" w:ascii="Arial" w:hAnsi="Arial"/>
                <w:color w:val="000000"/>
              </w:rPr>
              <w:t>преподаватель каф. ИУ5</w:t>
            </w:r>
          </w:p>
        </w:tc>
      </w:tr>
      <w:tr>
        <w:trPr/>
        <w:tc>
          <w:tcPr>
            <w:tcW w:w="3792" w:type="dxa"/>
            <w:tcBorders/>
            <w:shd w:fill="auto" w:val="clear"/>
          </w:tcPr>
          <w:p>
            <w:pPr>
              <w:pStyle w:val="Normal"/>
              <w:snapToGrid w:val="false"/>
              <w:jc w:val="right"/>
              <w:rPr/>
            </w:pPr>
            <w:r>
              <w:rPr>
                <w:rFonts w:cs="Arial" w:ascii="Arial" w:hAnsi="Arial"/>
                <w:color w:val="000000"/>
                <w:lang w:val="ru-RU"/>
              </w:rPr>
              <w:t>Белоусов Евгений</w:t>
            </w:r>
          </w:p>
        </w:tc>
        <w:tc>
          <w:tcPr>
            <w:tcW w:w="2776" w:type="dxa"/>
            <w:tcBorders/>
            <w:shd w:fill="auto" w:val="clea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color w:val="000000"/>
                <w:lang w:val="ru-RU"/>
              </w:rPr>
            </w:pPr>
            <w:r>
              <w:rPr>
                <w:rFonts w:cs="Arial" w:ascii="Arial" w:hAnsi="Arial"/>
                <w:color w:val="000000"/>
                <w:lang w:val="ru-RU"/>
              </w:rPr>
            </w:r>
          </w:p>
        </w:tc>
        <w:tc>
          <w:tcPr>
            <w:tcW w:w="3285" w:type="dxa"/>
            <w:tcBorders/>
            <w:shd w:fill="auto" w:val="clear"/>
          </w:tcPr>
          <w:p>
            <w:pPr>
              <w:pStyle w:val="Normal"/>
              <w:snapToGrid w:val="false"/>
              <w:jc w:val="right"/>
              <w:rPr/>
            </w:pPr>
            <w:r>
              <w:rPr>
                <w:rFonts w:cs="Arial" w:ascii="Arial" w:hAnsi="Arial"/>
                <w:color w:val="000000"/>
                <w:lang w:val="ru-RU"/>
              </w:rPr>
              <w:t>Антонов А.И.</w:t>
            </w:r>
          </w:p>
        </w:tc>
      </w:tr>
      <w:tr>
        <w:trPr/>
        <w:tc>
          <w:tcPr>
            <w:tcW w:w="3792" w:type="dxa"/>
            <w:tcBorders/>
            <w:shd w:fill="auto" w:val="clear"/>
          </w:tcPr>
          <w:p>
            <w:pPr>
              <w:pStyle w:val="Normal"/>
              <w:snapToGrid w:val="false"/>
              <w:rPr/>
            </w:pPr>
            <w:r>
              <w:rPr>
                <w:rFonts w:cs="Arial" w:ascii="Arial" w:hAnsi="Arial"/>
                <w:color w:val="000000"/>
              </w:rPr>
              <w:t xml:space="preserve">Подпись и дата: </w:t>
            </w:r>
          </w:p>
          <w:p>
            <w:pPr>
              <w:pStyle w:val="Normal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</w:r>
          </w:p>
        </w:tc>
        <w:tc>
          <w:tcPr>
            <w:tcW w:w="2776" w:type="dxa"/>
            <w:tcBorders/>
            <w:shd w:fill="auto" w:val="clea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cs="Arial" w:ascii="Arial" w:hAnsi="Arial"/>
                <w:color w:val="000000"/>
              </w:rPr>
            </w:r>
          </w:p>
        </w:tc>
        <w:tc>
          <w:tcPr>
            <w:tcW w:w="3285" w:type="dxa"/>
            <w:tcBorders/>
            <w:shd w:fill="auto" w:val="clear"/>
          </w:tcPr>
          <w:p>
            <w:pPr>
              <w:pStyle w:val="Normal"/>
              <w:snapToGrid w:val="false"/>
              <w:rPr/>
            </w:pPr>
            <w:r>
              <w:rPr>
                <w:rFonts w:cs="Arial" w:ascii="Arial" w:hAnsi="Arial"/>
                <w:color w:val="000000"/>
              </w:rPr>
              <w:t>Подпись и дата:</w:t>
            </w:r>
          </w:p>
        </w:tc>
      </w:tr>
    </w:tbl>
    <w:p>
      <w:pPr>
        <w:pStyle w:val="Normal"/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</w:rPr>
      </w:pPr>
      <w:r>
        <w:rPr>
          <w:rFonts w:cs="Arial" w:ascii="Arial" w:hAnsi="Arial"/>
          <w:color w:val="000000"/>
          <w:sz w:val="28"/>
          <w:szCs w:val="28"/>
        </w:rPr>
      </w:r>
    </w:p>
    <w:p>
      <w:pPr>
        <w:pStyle w:val="Normal"/>
        <w:shd w:val="clear" w:color="auto" w:fill="FFFFFF"/>
        <w:jc w:val="center"/>
        <w:rPr>
          <w:rFonts w:ascii="Arial" w:hAnsi="Arial" w:cs="Arial"/>
          <w:b/>
          <w:b/>
          <w:color w:val="000000"/>
          <w:sz w:val="28"/>
          <w:szCs w:val="28"/>
        </w:rPr>
      </w:pPr>
      <w:r>
        <w:rPr>
          <w:rFonts w:cs="Arial" w:ascii="Arial" w:hAnsi="Arial"/>
          <w:b/>
          <w:color w:val="000000"/>
          <w:sz w:val="28"/>
          <w:szCs w:val="28"/>
        </w:rPr>
      </w:r>
    </w:p>
    <w:p>
      <w:pPr>
        <w:pStyle w:val="Normal"/>
        <w:shd w:val="clear" w:color="auto" w:fill="FFFFFF"/>
        <w:jc w:val="center"/>
        <w:rPr>
          <w:rFonts w:ascii="Arial" w:hAnsi="Arial" w:cs="Arial"/>
          <w:b/>
          <w:b/>
          <w:color w:val="000000"/>
          <w:sz w:val="28"/>
          <w:szCs w:val="28"/>
        </w:rPr>
      </w:pPr>
      <w:r>
        <w:rPr>
          <w:rFonts w:cs="Arial" w:ascii="Arial" w:hAnsi="Arial"/>
          <w:b/>
          <w:color w:val="000000"/>
          <w:sz w:val="28"/>
          <w:szCs w:val="28"/>
        </w:rPr>
      </w:r>
    </w:p>
    <w:p>
      <w:pPr>
        <w:pStyle w:val="Normal"/>
        <w:shd w:val="clear" w:color="auto" w:fill="FFFFFF"/>
        <w:jc w:val="center"/>
        <w:rPr>
          <w:rFonts w:ascii="Arial" w:hAnsi="Arial" w:cs="Arial"/>
          <w:color w:val="000000"/>
          <w:spacing w:val="-5"/>
          <w:sz w:val="28"/>
          <w:szCs w:val="28"/>
          <w:lang w:val="ru-RU"/>
        </w:rPr>
      </w:pPr>
      <w:r>
        <w:rPr>
          <w:rFonts w:cs="Arial" w:ascii="Arial" w:hAnsi="Arial"/>
          <w:color w:val="000000"/>
          <w:spacing w:val="-5"/>
          <w:sz w:val="28"/>
          <w:szCs w:val="28"/>
          <w:lang w:val="ru-RU"/>
        </w:rPr>
        <w:t>Москва, 2020 г.</w:t>
      </w:r>
    </w:p>
    <w:p>
      <w:pPr>
        <w:pStyle w:val="ListParagraph"/>
        <w:numPr>
          <w:ilvl w:val="0"/>
          <w:numId w:val="1"/>
        </w:numPr>
        <w:rPr>
          <w:b/>
          <w:b/>
          <w:lang w:val="ru-RU"/>
        </w:rPr>
      </w:pPr>
      <w:r>
        <w:rPr>
          <w:b/>
          <w:lang w:val="ru-RU"/>
        </w:rPr>
        <w:t>Цель</w:t>
      </w:r>
    </w:p>
    <w:p>
      <w:pPr>
        <w:pStyle w:val="ListParagraph"/>
        <w:rPr>
          <w:lang w:val="ru-RU"/>
        </w:rPr>
      </w:pPr>
      <w:r>
        <w:rPr>
          <w:lang w:val="ru-RU"/>
        </w:rPr>
        <w:t>Овладение навыками проектирования и исследования сетей ISDN в АСОиУ, а также оценки принятых проектных решений.</w:t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  <w:t>С помощью программы Net Cracker Professional 4.1 необходимо построить модель вычислительной сети заданной топологии. В соответствии с топологией сети произвести подбор необходимого сетевого оборудования конкретного производителя в базе данных программы.</w:t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  <w:t>Задать сетевой трафик между компьютерами и произвести анализ полученных результатов. Добиться безошибочной работы модели.</w:t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numPr>
          <w:ilvl w:val="0"/>
          <w:numId w:val="1"/>
        </w:numPr>
        <w:rPr>
          <w:b/>
          <w:b/>
          <w:lang w:val="ru-RU"/>
        </w:rPr>
      </w:pPr>
      <w:r>
        <w:rPr>
          <w:b/>
          <w:lang w:val="ru-RU"/>
        </w:rPr>
        <w:t>Задание</w:t>
      </w:r>
    </w:p>
    <w:p>
      <w:pPr>
        <w:pStyle w:val="ListParagraph"/>
        <w:rPr>
          <w:lang w:val="ru-RU"/>
        </w:rPr>
      </w:pPr>
      <w:r>
        <w:rPr>
          <w:lang w:val="ru-RU"/>
        </w:rPr>
        <w:t>Три здания связаны через сеть ISDN. В Building-1 расположено С рабочих станций, подключенных к сети ISDN через внутренние адаптеры. В Building-2 два сегмента 10BaseT на концентраторах подключены к сети ISDN через маршрутизатор. D рабочих станций и сервер FS1 образуют сегмент №1, E станций и сервер FS2 – №2. В Building-3 расположен сегмент №3 100Base-TX на базе модульного коммутатора, в состав которого входит Supercomputer и B рабочих станций. Модульный коммутатор подключен к сети ISDN через адаптер ISDN, входящий в состав группы устройств CPE for ISDN. Supercomputer обслуживает приложения по протоколам F, G, H, I. Сервер FS1 обслуживает приложения J, сервер FS2 - Small office database server.</w:t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/>
      </w:pPr>
      <w:r>
        <w:rPr>
          <w:lang w:val="ru-RU"/>
        </w:rPr>
        <w:t>Рабочие станции Building-1 являются F-клиентами, терминалы сегмента №1 – клиенты сервера FS1, терминалы сегмента №2 – клиенты сервера FS2, рабочие станции сегмента №3 –клиенты G и H-приложений, по одной рабочей станции из каждого сегмента работают с I-трафиком.</w:t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ind w:left="1440" w:hanging="0"/>
        <w:rPr>
          <w:lang w:val="ru-RU"/>
        </w:rPr>
      </w:pPr>
      <w:r>
        <w:rPr>
          <w:lang w:val="ru-RU"/>
        </w:rPr>
        <w:t>1) Настройки серверов заданы по умолчанию.</w:t>
      </w:r>
    </w:p>
    <w:p>
      <w:pPr>
        <w:pStyle w:val="ListParagraph"/>
        <w:ind w:left="1440" w:hanging="0"/>
        <w:rPr>
          <w:lang w:val="ru-RU"/>
        </w:rPr>
      </w:pPr>
      <w:r>
        <w:rPr>
          <w:lang w:val="ru-RU"/>
        </w:rPr>
      </w:r>
    </w:p>
    <w:p>
      <w:pPr>
        <w:pStyle w:val="ListParagraph"/>
        <w:ind w:left="1440" w:hanging="0"/>
        <w:rPr>
          <w:lang w:val="ru-RU"/>
        </w:rPr>
      </w:pPr>
      <w:r>
        <w:rPr>
          <w:lang w:val="ru-RU"/>
        </w:rPr>
        <w:t>2) Вывести статистику: для серверов – среднюю нагрузку (average workload); для остального сетевого оборудования и линий связи от сети ISDN до зданий - процент использования (average utilization), для сети ISDN – число полученных (Macropackets received) и потерянных пакетов (Total fails number).</w:t>
      </w:r>
    </w:p>
    <w:tbl>
      <w:tblPr>
        <w:tblStyle w:val="TableGrid"/>
        <w:tblW w:w="8629" w:type="dxa"/>
        <w:jc w:val="left"/>
        <w:tblInd w:w="72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071"/>
        <w:gridCol w:w="496"/>
        <w:gridCol w:w="485"/>
        <w:gridCol w:w="486"/>
        <w:gridCol w:w="495"/>
        <w:gridCol w:w="479"/>
        <w:gridCol w:w="843"/>
        <w:gridCol w:w="686"/>
        <w:gridCol w:w="1336"/>
        <w:gridCol w:w="816"/>
        <w:gridCol w:w="658"/>
        <w:gridCol w:w="777"/>
      </w:tblGrid>
      <w:tr>
        <w:trPr/>
        <w:tc>
          <w:tcPr>
            <w:tcW w:w="1071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ru-RU"/>
              </w:rPr>
            </w:pPr>
            <w:r>
              <w:rPr>
                <w:lang w:val="ru-RU"/>
              </w:rPr>
              <w:t>Вариант</w:t>
            </w:r>
          </w:p>
        </w:tc>
        <w:tc>
          <w:tcPr>
            <w:tcW w:w="496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A</w:t>
            </w:r>
          </w:p>
        </w:tc>
        <w:tc>
          <w:tcPr>
            <w:tcW w:w="485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B</w:t>
            </w:r>
          </w:p>
        </w:tc>
        <w:tc>
          <w:tcPr>
            <w:tcW w:w="486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C</w:t>
            </w:r>
          </w:p>
        </w:tc>
        <w:tc>
          <w:tcPr>
            <w:tcW w:w="495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D</w:t>
            </w:r>
          </w:p>
        </w:tc>
        <w:tc>
          <w:tcPr>
            <w:tcW w:w="479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E</w:t>
            </w:r>
          </w:p>
        </w:tc>
        <w:tc>
          <w:tcPr>
            <w:tcW w:w="843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F</w:t>
            </w:r>
          </w:p>
        </w:tc>
        <w:tc>
          <w:tcPr>
            <w:tcW w:w="686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G</w:t>
            </w:r>
          </w:p>
        </w:tc>
        <w:tc>
          <w:tcPr>
            <w:tcW w:w="1336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H</w:t>
            </w:r>
          </w:p>
        </w:tc>
        <w:tc>
          <w:tcPr>
            <w:tcW w:w="816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I</w:t>
            </w:r>
          </w:p>
        </w:tc>
        <w:tc>
          <w:tcPr>
            <w:tcW w:w="658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J</w:t>
            </w:r>
          </w:p>
        </w:tc>
        <w:tc>
          <w:tcPr>
            <w:tcW w:w="777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K</w:t>
            </w:r>
          </w:p>
        </w:tc>
      </w:tr>
      <w:tr>
        <w:trPr/>
        <w:tc>
          <w:tcPr>
            <w:tcW w:w="1071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4</w:t>
            </w:r>
          </w:p>
        </w:tc>
        <w:tc>
          <w:tcPr>
            <w:tcW w:w="496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5</w:t>
            </w:r>
          </w:p>
        </w:tc>
        <w:tc>
          <w:tcPr>
            <w:tcW w:w="485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6</w:t>
            </w:r>
          </w:p>
        </w:tc>
        <w:tc>
          <w:tcPr>
            <w:tcW w:w="486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3</w:t>
            </w:r>
          </w:p>
        </w:tc>
        <w:tc>
          <w:tcPr>
            <w:tcW w:w="495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8</w:t>
            </w:r>
          </w:p>
        </w:tc>
        <w:tc>
          <w:tcPr>
            <w:tcW w:w="479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9</w:t>
            </w:r>
          </w:p>
        </w:tc>
        <w:tc>
          <w:tcPr>
            <w:tcW w:w="843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File Server</w:t>
            </w:r>
          </w:p>
        </w:tc>
        <w:tc>
          <w:tcPr>
            <w:tcW w:w="686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SQL</w:t>
            </w:r>
          </w:p>
        </w:tc>
        <w:tc>
          <w:tcPr>
            <w:tcW w:w="1336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CAD/CAM</w:t>
            </w:r>
          </w:p>
        </w:tc>
        <w:tc>
          <w:tcPr>
            <w:tcW w:w="816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HTTP</w:t>
            </w:r>
          </w:p>
        </w:tc>
        <w:tc>
          <w:tcPr>
            <w:tcW w:w="658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FTP</w:t>
            </w:r>
          </w:p>
        </w:tc>
        <w:tc>
          <w:tcPr>
            <w:tcW w:w="777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POP3</w:t>
            </w:r>
          </w:p>
        </w:tc>
      </w:tr>
    </w:tbl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b/>
          <w:b/>
          <w:lang w:val="ru-RU"/>
        </w:rPr>
      </w:pPr>
      <w:r>
        <w:rPr>
          <w:b/>
          <w:lang w:val="ru-RU"/>
        </w:rPr>
        <w:t>Выполнение</w:t>
      </w:r>
    </w:p>
    <w:p>
      <w:pPr>
        <w:pStyle w:val="ListParagraph"/>
        <w:rPr/>
      </w:pPr>
      <w:r>
        <w:rPr>
          <w:lang w:val="ru-RU"/>
        </w:rPr>
        <w:t xml:space="preserve">Сеть </w:t>
      </w:r>
      <w:r>
        <w:rPr/>
        <w:t>ISDN</w:t>
      </w:r>
    </w:p>
    <w:p>
      <w:pPr>
        <w:pStyle w:val="ListParagraph"/>
        <w:rPr>
          <w:lang w:eastAsia="en-US"/>
        </w:rPr>
      </w:pPr>
      <w:r>
        <w:rPr>
          <w:lang w:eastAsia="en-US"/>
        </w:rPr>
      </w:r>
    </w:p>
    <w:p>
      <w:pPr>
        <w:pStyle w:val="ListParagraph"/>
        <w:rPr>
          <w:lang w:val="ru-RU"/>
        </w:rPr>
      </w:pPr>
      <w:r>
        <w:rPr/>
        <w:drawing>
          <wp:inline distT="0" distB="6350" distL="0" distR="6350">
            <wp:extent cx="4832350" cy="290893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7553" t="22191" r="21312" b="207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lang w:val="ru-RU"/>
        </w:rPr>
      </w:pPr>
      <w:r>
        <w:rPr>
          <w:lang w:val="ru-RU"/>
        </w:rPr>
        <w:t xml:space="preserve">Здание </w:t>
      </w:r>
      <w:r>
        <w:rPr/>
        <w:t>Building</w:t>
      </w:r>
      <w:r>
        <w:rPr>
          <w:lang w:val="ru-RU"/>
        </w:rPr>
        <w:t xml:space="preserve">_1 состоит из трех рабочих станций подключенных к сети </w:t>
      </w:r>
      <w:r>
        <w:rPr/>
        <w:t>ISDN</w:t>
      </w:r>
      <w:r>
        <w:rPr>
          <w:lang w:val="ru-RU"/>
        </w:rPr>
        <w:t xml:space="preserve">. Они являются клиентами приложения </w:t>
      </w:r>
      <w:r>
        <w:rPr/>
        <w:t>file server</w:t>
      </w:r>
      <w:r>
        <w:rPr>
          <w:lang w:val="ru-RU"/>
        </w:rPr>
        <w:t xml:space="preserve"> расположенном на суперкомпьютере.</w:t>
      </w:r>
    </w:p>
    <w:p>
      <w:pPr>
        <w:pStyle w:val="ListParagraph"/>
        <w:rPr>
          <w:lang w:val="ru-RU" w:eastAsia="en-US"/>
        </w:rPr>
      </w:pPr>
      <w:r>
        <w:rPr>
          <w:lang w:val="ru-RU" w:eastAsia="en-US"/>
        </w:rPr>
      </w:r>
    </w:p>
    <w:p>
      <w:pPr>
        <w:pStyle w:val="ListParagraph"/>
        <w:rPr/>
      </w:pPr>
      <w:r>
        <w:rPr/>
        <w:drawing>
          <wp:inline distT="0" distB="3810" distL="0" distR="0">
            <wp:extent cx="5449570" cy="199644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5606" t="25900" r="10603" b="28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  <w:t xml:space="preserve">В здание </w:t>
      </w:r>
      <w:r>
        <w:rPr/>
        <w:t>Building</w:t>
      </w:r>
      <w:r>
        <w:rPr>
          <w:lang w:val="ru-RU"/>
        </w:rPr>
        <w:t>_2 находятся два сегмента 10</w:t>
      </w:r>
      <w:r>
        <w:rPr/>
        <w:t>BaseT</w:t>
      </w:r>
      <w:r>
        <w:rPr>
          <w:lang w:val="ru-RU"/>
        </w:rPr>
        <w:t xml:space="preserve"> на концентраторах, подключенных к сети </w:t>
      </w:r>
      <w:r>
        <w:rPr/>
        <w:t>ISDN</w:t>
      </w:r>
      <w:r>
        <w:rPr>
          <w:lang w:val="ru-RU"/>
        </w:rPr>
        <w:t xml:space="preserve"> через маршрутизатор. 8 рабочих станций и сервер </w:t>
      </w:r>
      <w:r>
        <w:rPr/>
        <w:t>FS</w:t>
      </w:r>
      <w:r>
        <w:rPr>
          <w:lang w:val="ru-RU"/>
        </w:rPr>
        <w:t xml:space="preserve">1 образуют сегмент №1. 9 рабочих станций и сервер </w:t>
      </w:r>
      <w:r>
        <w:rPr/>
        <w:t>FS</w:t>
      </w:r>
      <w:r>
        <w:rPr>
          <w:lang w:val="ru-RU"/>
        </w:rPr>
        <w:t xml:space="preserve">2 – сегмент №2. Сервер </w:t>
      </w:r>
      <w:r>
        <w:rPr/>
        <w:t>FS</w:t>
      </w:r>
      <w:r>
        <w:rPr>
          <w:lang w:val="ru-RU"/>
        </w:rPr>
        <w:t xml:space="preserve">1 обслуживает приложения </w:t>
      </w:r>
      <w:r>
        <w:rPr/>
        <w:t>FTP</w:t>
      </w:r>
      <w:r>
        <w:rPr>
          <w:lang w:val="ru-RU"/>
        </w:rPr>
        <w:t xml:space="preserve">, а сервер </w:t>
      </w:r>
      <w:r>
        <w:rPr/>
        <w:t>FS</w:t>
      </w:r>
      <w:r>
        <w:rPr>
          <w:lang w:val="ru-RU"/>
        </w:rPr>
        <w:t xml:space="preserve">2 – </w:t>
      </w:r>
      <w:r>
        <w:rPr/>
        <w:t>Small</w:t>
      </w:r>
      <w:r>
        <w:rPr>
          <w:lang w:val="ru-RU"/>
        </w:rPr>
        <w:t xml:space="preserve"> </w:t>
      </w:r>
      <w:r>
        <w:rPr/>
        <w:t>office</w:t>
      </w:r>
      <w:r>
        <w:rPr>
          <w:lang w:val="ru-RU"/>
        </w:rPr>
        <w:t xml:space="preserve"> </w:t>
      </w:r>
      <w:r>
        <w:rPr/>
        <w:t>database</w:t>
      </w:r>
      <w:r>
        <w:rPr>
          <w:lang w:val="ru-RU"/>
        </w:rPr>
        <w:t xml:space="preserve"> </w:t>
      </w:r>
      <w:r>
        <w:rPr/>
        <w:t>server</w:t>
      </w:r>
      <w:r>
        <w:rPr>
          <w:lang w:val="ru-RU"/>
        </w:rPr>
        <w:t xml:space="preserve">. Каждый компьютер сегмента №1 является клиентом сервера </w:t>
      </w:r>
      <w:r>
        <w:rPr/>
        <w:t>FS</w:t>
      </w:r>
      <w:r>
        <w:rPr>
          <w:lang w:val="ru-RU"/>
        </w:rPr>
        <w:t xml:space="preserve">1, а компьютер сервера №2 – клиентом сервера </w:t>
      </w:r>
      <w:r>
        <w:rPr/>
        <w:t>FS</w:t>
      </w:r>
      <w:r>
        <w:rPr>
          <w:lang w:val="ru-RU"/>
        </w:rPr>
        <w:t>2.</w:t>
      </w:r>
    </w:p>
    <w:p>
      <w:pPr>
        <w:pStyle w:val="ListParagraph"/>
        <w:rPr>
          <w:lang w:val="ru-RU"/>
        </w:rPr>
      </w:pPr>
      <w:r>
        <w:rPr/>
        <w:drawing>
          <wp:inline distT="0" distB="2540" distL="0" distR="0">
            <wp:extent cx="5526405" cy="243649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2104" t="20381" r="5452" b="20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  <w:t xml:space="preserve">В здании </w:t>
      </w:r>
      <w:r>
        <w:rPr/>
        <w:t>Building</w:t>
      </w:r>
      <w:r>
        <w:rPr>
          <w:lang w:val="ru-RU"/>
        </w:rPr>
        <w:t>_3 расположен сегмент №3 на базе 100</w:t>
      </w:r>
      <w:r>
        <w:rPr/>
        <w:t>Base</w:t>
      </w:r>
      <w:r>
        <w:rPr>
          <w:lang w:val="ru-RU"/>
        </w:rPr>
        <w:t>-</w:t>
      </w:r>
      <w:r>
        <w:rPr/>
        <w:t>TX</w:t>
      </w:r>
      <w:r>
        <w:rPr>
          <w:lang w:val="ru-RU"/>
        </w:rPr>
        <w:t xml:space="preserve"> на базе модульного коммутатора, в состав которого входит </w:t>
      </w:r>
      <w:r>
        <w:rPr/>
        <w:t>Supercomputer</w:t>
      </w:r>
      <w:r>
        <w:rPr>
          <w:lang w:val="ru-RU"/>
        </w:rPr>
        <w:t xml:space="preserve"> и 6 рабочих станций. </w:t>
      </w:r>
      <w:r>
        <w:rPr/>
        <w:t xml:space="preserve">Supercomputer </w:t>
      </w:r>
      <w:r>
        <w:rPr>
          <w:lang w:val="ru-RU"/>
        </w:rPr>
        <w:t>обслуживает</w:t>
      </w:r>
      <w:r>
        <w:rPr/>
        <w:t xml:space="preserve"> </w:t>
      </w:r>
      <w:r>
        <w:rPr>
          <w:lang w:val="ru-RU"/>
        </w:rPr>
        <w:t>приложения</w:t>
      </w:r>
      <w:r>
        <w:rPr/>
        <w:t xml:space="preserve"> File Server, SQL, CAD/CAM </w:t>
      </w:r>
      <w:r>
        <w:rPr>
          <w:lang w:val="ru-RU"/>
        </w:rPr>
        <w:t>и</w:t>
      </w:r>
      <w:r>
        <w:rPr/>
        <w:t xml:space="preserve"> HTTP. </w:t>
      </w:r>
      <w:r>
        <w:rPr>
          <w:lang w:val="ru-RU"/>
        </w:rPr>
        <w:t xml:space="preserve">Рабочие станции сегмента №3 являются клиентами </w:t>
      </w:r>
      <w:r>
        <w:rPr/>
        <w:t>SQL</w:t>
      </w:r>
      <w:r>
        <w:rPr>
          <w:lang w:val="ru-RU"/>
        </w:rPr>
        <w:t xml:space="preserve"> и </w:t>
      </w:r>
      <w:r>
        <w:rPr/>
        <w:t>CAD</w:t>
      </w:r>
      <w:r>
        <w:rPr>
          <w:lang w:val="ru-RU"/>
        </w:rPr>
        <w:t>/</w:t>
      </w:r>
      <w:r>
        <w:rPr/>
        <w:t>CAM</w:t>
      </w:r>
      <w:r>
        <w:rPr>
          <w:lang w:val="ru-RU"/>
        </w:rPr>
        <w:t xml:space="preserve"> приложений. </w:t>
      </w:r>
    </w:p>
    <w:p>
      <w:pPr>
        <w:pStyle w:val="ListParagraph"/>
        <w:rPr>
          <w:lang w:val="ru-RU" w:eastAsia="en-US"/>
        </w:rPr>
      </w:pPr>
      <w:r>
        <w:rPr>
          <w:lang w:val="ru-RU" w:eastAsia="en-US"/>
        </w:rPr>
      </w:r>
    </w:p>
    <w:p>
      <w:pPr>
        <w:pStyle w:val="ListParagraph"/>
        <w:rPr>
          <w:lang w:val="ru-RU"/>
        </w:rPr>
      </w:pPr>
      <w:r>
        <w:rPr/>
        <w:drawing>
          <wp:inline distT="0" distB="4445" distL="0" distR="0">
            <wp:extent cx="5242560" cy="258699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7655" t="24353" r="14117" b="22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  <w:t xml:space="preserve">По одной рабочей станции из каждого сегмента сети взаимодействуют с </w:t>
      </w:r>
      <w:r>
        <w:rPr/>
        <w:t>HTTP</w:t>
      </w:r>
      <w:r>
        <w:rPr>
          <w:lang w:val="ru-RU"/>
        </w:rPr>
        <w:t xml:space="preserve"> трафиком.</w:t>
      </w:r>
    </w:p>
    <w:p>
      <w:pPr>
        <w:pStyle w:val="ListParagraph"/>
        <w:rPr>
          <w:lang w:eastAsia="en-US"/>
        </w:rPr>
      </w:pPr>
      <w:r>
        <w:rPr>
          <w:lang w:eastAsia="en-US"/>
        </w:rPr>
      </w:r>
    </w:p>
    <w:p>
      <w:pPr>
        <w:pStyle w:val="ListParagraph"/>
        <w:rPr>
          <w:lang w:val="ru-RU"/>
        </w:rPr>
      </w:pPr>
      <w:r>
        <w:rPr/>
        <w:drawing>
          <wp:inline distT="0" distB="0" distL="0" distR="0">
            <wp:extent cx="4485005" cy="2976880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8041" t="19845" r="28232" b="26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00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rPr>
          <w:lang w:val="ru-RU"/>
        </w:rPr>
      </w:pPr>
      <w:r>
        <w:rPr>
          <w:lang w:val="ru-RU"/>
        </w:rPr>
        <w:t>При этом получается следующая статистика</w:t>
      </w:r>
    </w:p>
    <w:tbl>
      <w:tblPr>
        <w:tblStyle w:val="TableGrid"/>
        <w:tblW w:w="8995" w:type="dxa"/>
        <w:jc w:val="left"/>
        <w:tblInd w:w="72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7195"/>
        <w:gridCol w:w="1799"/>
      </w:tblGrid>
      <w:tr>
        <w:trPr/>
        <w:tc>
          <w:tcPr>
            <w:tcW w:w="7195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ru-RU"/>
              </w:rPr>
            </w:pPr>
            <w:r>
              <w:rPr>
                <w:lang w:val="ru-RU"/>
              </w:rPr>
              <w:t xml:space="preserve">Потеряно сообщений в сети </w:t>
            </w:r>
            <w:r>
              <w:rPr/>
              <w:t>ISDN</w:t>
            </w:r>
            <w:r>
              <w:rPr>
                <w:lang w:val="ru-RU"/>
              </w:rPr>
              <w:t xml:space="preserve"> от общего количества переданных сообщений</w:t>
            </w:r>
          </w:p>
        </w:tc>
        <w:tc>
          <w:tcPr>
            <w:tcW w:w="1799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ru-RU"/>
              </w:rPr>
            </w:pPr>
            <w:r>
              <w:rPr/>
              <w:t>~1%</w:t>
            </w:r>
          </w:p>
        </w:tc>
      </w:tr>
      <w:tr>
        <w:trPr/>
        <w:tc>
          <w:tcPr>
            <w:tcW w:w="7195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ru-RU"/>
              </w:rPr>
            </w:pPr>
            <w:r>
              <w:rPr>
                <w:lang w:val="ru-RU"/>
              </w:rPr>
            </w:r>
          </w:p>
        </w:tc>
        <w:tc>
          <w:tcPr>
            <w:tcW w:w="1799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ru-RU"/>
              </w:rPr>
            </w:pPr>
            <w:r>
              <w:rPr>
                <w:lang w:val="ru-RU"/>
              </w:rPr>
            </w:r>
          </w:p>
        </w:tc>
      </w:tr>
      <w:tr>
        <w:trPr/>
        <w:tc>
          <w:tcPr>
            <w:tcW w:w="7195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b/>
                <w:b/>
              </w:rPr>
            </w:pPr>
            <w:r>
              <w:rPr>
                <w:b/>
                <w:lang w:val="ru-RU"/>
              </w:rPr>
              <w:t xml:space="preserve">В здании </w:t>
            </w:r>
            <w:r>
              <w:rPr>
                <w:b/>
              </w:rPr>
              <w:t>Building</w:t>
            </w:r>
            <w:r>
              <w:rPr>
                <w:b/>
                <w:lang w:val="ru-RU"/>
              </w:rPr>
              <w:t>_1:</w:t>
            </w:r>
          </w:p>
        </w:tc>
        <w:tc>
          <w:tcPr>
            <w:tcW w:w="1799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ru-RU"/>
              </w:rPr>
            </w:pPr>
            <w:r>
              <w:rPr>
                <w:lang w:val="ru-RU"/>
              </w:rPr>
            </w:r>
          </w:p>
        </w:tc>
      </w:tr>
      <w:tr>
        <w:trPr/>
        <w:tc>
          <w:tcPr>
            <w:tcW w:w="7195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>
                <w:lang w:val="ru-RU"/>
              </w:rPr>
              <w:t xml:space="preserve">Процент использования канала связи между терминалом 1 и сетью </w:t>
            </w:r>
            <w:r>
              <w:rPr/>
              <w:t>ISDN</w:t>
            </w:r>
          </w:p>
        </w:tc>
        <w:tc>
          <w:tcPr>
            <w:tcW w:w="1799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ru-RU"/>
              </w:rPr>
            </w:pPr>
            <w:r>
              <w:rPr>
                <w:lang w:val="ru-RU"/>
              </w:rPr>
              <w:t>3.4%</w:t>
            </w:r>
          </w:p>
        </w:tc>
      </w:tr>
      <w:tr>
        <w:trPr/>
        <w:tc>
          <w:tcPr>
            <w:tcW w:w="7195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ru-RU"/>
              </w:rPr>
            </w:pPr>
            <w:r>
              <w:rPr>
                <w:lang w:val="ru-RU"/>
              </w:rPr>
              <w:t xml:space="preserve">Процент использования канала связи между терминалом 2 и сетью </w:t>
            </w:r>
            <w:r>
              <w:rPr/>
              <w:t>ISDN</w:t>
            </w:r>
          </w:p>
        </w:tc>
        <w:tc>
          <w:tcPr>
            <w:tcW w:w="1799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ru-RU"/>
              </w:rPr>
            </w:pPr>
            <w:r>
              <w:rPr>
                <w:lang w:val="ru-RU"/>
              </w:rPr>
              <w:t>14.1%</w:t>
            </w:r>
          </w:p>
        </w:tc>
      </w:tr>
      <w:tr>
        <w:trPr/>
        <w:tc>
          <w:tcPr>
            <w:tcW w:w="7195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ru-RU"/>
              </w:rPr>
            </w:pPr>
            <w:r>
              <w:rPr>
                <w:lang w:val="ru-RU"/>
              </w:rPr>
              <w:t xml:space="preserve">Процент использования канала связи между терминалом 3 и сетью </w:t>
            </w:r>
            <w:r>
              <w:rPr/>
              <w:t>ISDN</w:t>
            </w:r>
          </w:p>
        </w:tc>
        <w:tc>
          <w:tcPr>
            <w:tcW w:w="1799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ru-RU"/>
              </w:rPr>
            </w:pPr>
            <w:r>
              <w:rPr>
                <w:lang w:val="ru-RU"/>
              </w:rPr>
              <w:t>3.3%</w:t>
            </w:r>
          </w:p>
        </w:tc>
      </w:tr>
      <w:tr>
        <w:trPr/>
        <w:tc>
          <w:tcPr>
            <w:tcW w:w="7195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ru-RU"/>
              </w:rPr>
            </w:pPr>
            <w:r>
              <w:rPr>
                <w:lang w:val="ru-RU"/>
              </w:rPr>
            </w:r>
          </w:p>
        </w:tc>
        <w:tc>
          <w:tcPr>
            <w:tcW w:w="1799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ru-RU"/>
              </w:rPr>
            </w:pPr>
            <w:r>
              <w:rPr>
                <w:lang w:val="ru-RU"/>
              </w:rPr>
            </w:r>
          </w:p>
        </w:tc>
      </w:tr>
      <w:tr>
        <w:trPr/>
        <w:tc>
          <w:tcPr>
            <w:tcW w:w="7195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b/>
                <w:b/>
                <w:lang w:val="ru-RU"/>
              </w:rPr>
            </w:pPr>
            <w:r>
              <w:rPr>
                <w:b/>
                <w:lang w:val="ru-RU"/>
              </w:rPr>
              <w:t xml:space="preserve">В здании </w:t>
            </w:r>
            <w:r>
              <w:rPr>
                <w:b/>
              </w:rPr>
              <w:t>Building_2:</w:t>
            </w:r>
          </w:p>
        </w:tc>
        <w:tc>
          <w:tcPr>
            <w:tcW w:w="1799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ru-RU"/>
              </w:rPr>
            </w:pPr>
            <w:r>
              <w:rPr>
                <w:lang w:val="ru-RU"/>
              </w:rPr>
            </w:r>
          </w:p>
        </w:tc>
      </w:tr>
      <w:tr>
        <w:trPr/>
        <w:tc>
          <w:tcPr>
            <w:tcW w:w="7195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>
                <w:lang w:val="ru-RU"/>
              </w:rPr>
              <w:t xml:space="preserve">Процент использования канала связи между </w:t>
            </w:r>
            <w:r>
              <w:rPr>
                <w:lang w:val="ru-RU"/>
              </w:rPr>
              <w:t>маршрутизатором</w:t>
            </w:r>
            <w:r>
              <w:rPr>
                <w:lang w:val="ru-RU"/>
              </w:rPr>
              <w:t xml:space="preserve"> и сетью </w:t>
            </w:r>
            <w:r>
              <w:rPr/>
              <w:t>ISDN</w:t>
            </w:r>
          </w:p>
        </w:tc>
        <w:tc>
          <w:tcPr>
            <w:tcW w:w="1799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ru-RU"/>
              </w:rPr>
            </w:pPr>
            <w:r>
              <w:rPr>
                <w:lang w:val="ru-RU"/>
              </w:rPr>
              <w:t>39%</w:t>
            </w:r>
          </w:p>
        </w:tc>
      </w:tr>
      <w:tr>
        <w:trPr/>
        <w:tc>
          <w:tcPr>
            <w:tcW w:w="7195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>
                <w:lang w:val="ru-RU"/>
              </w:rPr>
              <w:t>Средняя</w:t>
            </w:r>
            <w:r>
              <w:rPr>
                <w:lang w:val="ru-RU"/>
              </w:rPr>
              <w:t xml:space="preserve"> нагрузка </w:t>
            </w:r>
            <w:r>
              <w:rPr>
                <w:lang w:val="ru-RU"/>
              </w:rPr>
              <w:t>маршрутизатора</w:t>
            </w:r>
            <w:r>
              <w:rPr>
                <w:lang w:val="ru-RU"/>
              </w:rPr>
              <w:t xml:space="preserve"> </w:t>
            </w:r>
          </w:p>
        </w:tc>
        <w:tc>
          <w:tcPr>
            <w:tcW w:w="1799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>
                <w:lang w:val="ru-RU"/>
              </w:rPr>
              <w:t>96 кбит</w:t>
            </w:r>
            <w:r>
              <w:rPr/>
              <w:t>/c</w:t>
            </w:r>
          </w:p>
        </w:tc>
      </w:tr>
      <w:tr>
        <w:trPr/>
        <w:tc>
          <w:tcPr>
            <w:tcW w:w="7195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ru-RU"/>
              </w:rPr>
            </w:pPr>
            <w:r>
              <w:rPr>
                <w:lang w:val="ru-RU"/>
              </w:rPr>
              <w:t>Процент использования коммутатора сегмента 1</w:t>
            </w:r>
          </w:p>
        </w:tc>
        <w:tc>
          <w:tcPr>
            <w:tcW w:w="1799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ru-RU"/>
              </w:rPr>
            </w:pPr>
            <w:r>
              <w:rPr>
                <w:lang w:val="ru-RU"/>
              </w:rPr>
              <w:t>69%</w:t>
            </w:r>
          </w:p>
        </w:tc>
      </w:tr>
      <w:tr>
        <w:trPr/>
        <w:tc>
          <w:tcPr>
            <w:tcW w:w="7195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ru-RU"/>
              </w:rPr>
            </w:pPr>
            <w:r>
              <w:rPr>
                <w:lang w:val="ru-RU"/>
              </w:rPr>
              <w:t xml:space="preserve">Процент использования коммутатора сегмента 2 </w:t>
            </w:r>
          </w:p>
        </w:tc>
        <w:tc>
          <w:tcPr>
            <w:tcW w:w="1799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ru-RU"/>
              </w:rPr>
            </w:pPr>
            <w:r>
              <w:rPr>
                <w:lang w:val="ru-RU"/>
              </w:rPr>
              <w:t>5.5%</w:t>
            </w:r>
          </w:p>
        </w:tc>
      </w:tr>
      <w:tr>
        <w:trPr/>
        <w:tc>
          <w:tcPr>
            <w:tcW w:w="7195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ru-RU"/>
              </w:rPr>
            </w:pPr>
            <w:r>
              <w:rPr>
                <w:lang w:val="ru-RU"/>
              </w:rPr>
              <w:t xml:space="preserve">Средняя нагрузка сервера </w:t>
            </w:r>
            <w:r>
              <w:rPr/>
              <w:t>FS1</w:t>
            </w:r>
            <w:r>
              <w:rPr>
                <w:lang w:val="ru-RU"/>
              </w:rPr>
              <w:t xml:space="preserve"> </w:t>
            </w:r>
          </w:p>
        </w:tc>
        <w:tc>
          <w:tcPr>
            <w:tcW w:w="1799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ru-RU"/>
              </w:rPr>
            </w:pPr>
            <w:r>
              <w:rPr/>
              <w:t xml:space="preserve">6.9 </w:t>
            </w:r>
            <w:r>
              <w:rPr>
                <w:lang w:val="ru-RU"/>
              </w:rPr>
              <w:t>Мбит</w:t>
            </w:r>
            <w:r>
              <w:rPr/>
              <w:t>/</w:t>
            </w:r>
            <w:r>
              <w:rPr>
                <w:lang w:val="ru-RU"/>
              </w:rPr>
              <w:t>с</w:t>
            </w:r>
          </w:p>
        </w:tc>
      </w:tr>
      <w:tr>
        <w:trPr/>
        <w:tc>
          <w:tcPr>
            <w:tcW w:w="7195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>
                <w:lang w:val="ru-RU"/>
              </w:rPr>
              <w:t xml:space="preserve">Средняя нагрузка сервера </w:t>
            </w:r>
            <w:r>
              <w:rPr/>
              <w:t>FS2</w:t>
            </w:r>
          </w:p>
        </w:tc>
        <w:tc>
          <w:tcPr>
            <w:tcW w:w="1799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ru-RU"/>
              </w:rPr>
            </w:pPr>
            <w:r>
              <w:rPr>
                <w:lang w:val="ru-RU"/>
              </w:rPr>
              <w:t>527 кбит</w:t>
            </w:r>
            <w:r>
              <w:rPr/>
              <w:t>/</w:t>
            </w:r>
            <w:r>
              <w:rPr>
                <w:lang w:val="ru-RU"/>
              </w:rPr>
              <w:t>с</w:t>
            </w:r>
          </w:p>
        </w:tc>
      </w:tr>
      <w:tr>
        <w:trPr/>
        <w:tc>
          <w:tcPr>
            <w:tcW w:w="7195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ru-RU"/>
              </w:rPr>
            </w:pPr>
            <w:r>
              <w:rPr>
                <w:lang w:val="ru-RU"/>
              </w:rPr>
            </w:r>
          </w:p>
        </w:tc>
        <w:tc>
          <w:tcPr>
            <w:tcW w:w="1799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ru-RU"/>
              </w:rPr>
            </w:pPr>
            <w:r>
              <w:rPr>
                <w:lang w:val="ru-RU"/>
              </w:rPr>
            </w:r>
          </w:p>
        </w:tc>
      </w:tr>
      <w:tr>
        <w:trPr/>
        <w:tc>
          <w:tcPr>
            <w:tcW w:w="7195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b/>
                <w:b/>
                <w:lang w:val="ru-RU"/>
              </w:rPr>
            </w:pPr>
            <w:r>
              <w:rPr>
                <w:b/>
                <w:lang w:val="ru-RU"/>
              </w:rPr>
              <w:t xml:space="preserve">В здании </w:t>
            </w:r>
            <w:r>
              <w:rPr>
                <w:b/>
              </w:rPr>
              <w:t>Building_3:</w:t>
            </w:r>
          </w:p>
        </w:tc>
        <w:tc>
          <w:tcPr>
            <w:tcW w:w="1799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ru-RU"/>
              </w:rPr>
            </w:pPr>
            <w:r>
              <w:rPr>
                <w:lang w:val="ru-RU"/>
              </w:rPr>
            </w:r>
          </w:p>
        </w:tc>
      </w:tr>
      <w:tr>
        <w:trPr/>
        <w:tc>
          <w:tcPr>
            <w:tcW w:w="7195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ru-RU"/>
              </w:rPr>
            </w:pPr>
            <w:r>
              <w:rPr>
                <w:lang w:val="ru-RU"/>
              </w:rPr>
              <w:t xml:space="preserve">Процент использования канала связи между </w:t>
            </w:r>
            <w:r>
              <w:rPr>
                <w:lang w:val="ru-RU"/>
              </w:rPr>
              <w:t>маршрутизатором</w:t>
            </w:r>
            <w:r>
              <w:rPr>
                <w:lang w:val="ru-RU"/>
              </w:rPr>
              <w:t xml:space="preserve"> и сетью </w:t>
            </w:r>
            <w:r>
              <w:rPr/>
              <w:t>ISDN</w:t>
            </w:r>
            <w:r>
              <w:rPr>
                <w:lang w:val="ru-RU"/>
              </w:rPr>
              <w:t xml:space="preserve"> </w:t>
            </w:r>
          </w:p>
        </w:tc>
        <w:tc>
          <w:tcPr>
            <w:tcW w:w="1799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ru-RU"/>
              </w:rPr>
            </w:pPr>
            <w:r>
              <w:rPr>
                <w:lang w:val="ru-RU"/>
              </w:rPr>
              <w:t>56.6%</w:t>
            </w:r>
          </w:p>
        </w:tc>
      </w:tr>
      <w:tr>
        <w:trPr/>
        <w:tc>
          <w:tcPr>
            <w:tcW w:w="7195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>
                <w:lang w:val="ru-RU"/>
              </w:rPr>
              <w:t xml:space="preserve">Средняя нагрузка </w:t>
            </w:r>
            <w:r>
              <w:rPr>
                <w:lang w:val="ru-RU"/>
              </w:rPr>
              <w:t>маршрутизатора</w:t>
            </w:r>
            <w:r>
              <w:rPr>
                <w:lang w:val="ru-RU"/>
              </w:rPr>
              <w:t xml:space="preserve"> </w:t>
            </w:r>
          </w:p>
        </w:tc>
        <w:tc>
          <w:tcPr>
            <w:tcW w:w="1799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>
                <w:lang w:val="ru-RU"/>
              </w:rPr>
              <w:t>1.8 Мбит</w:t>
            </w:r>
            <w:r>
              <w:rPr/>
              <w:t>/c</w:t>
            </w:r>
          </w:p>
        </w:tc>
      </w:tr>
      <w:tr>
        <w:trPr/>
        <w:tc>
          <w:tcPr>
            <w:tcW w:w="7195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ru-RU"/>
              </w:rPr>
            </w:pPr>
            <w:r>
              <w:rPr>
                <w:lang w:val="ru-RU"/>
              </w:rPr>
              <w:t>Средняя нагрузка суперкомпьютера</w:t>
            </w:r>
          </w:p>
        </w:tc>
        <w:tc>
          <w:tcPr>
            <w:tcW w:w="1799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ru-RU"/>
              </w:rPr>
            </w:pPr>
            <w:r>
              <w:rPr>
                <w:lang w:val="ru-RU"/>
              </w:rPr>
              <w:t>1.7 Мбит</w:t>
            </w:r>
            <w:r>
              <w:rPr/>
              <w:t>/c</w:t>
            </w:r>
          </w:p>
        </w:tc>
      </w:tr>
    </w:tbl>
    <w:p>
      <w:pPr>
        <w:pStyle w:val="ListParagraph"/>
        <w:rPr>
          <w:lang w:val="ru-RU"/>
        </w:rPr>
      </w:pPr>
      <w:r>
        <w:rPr>
          <w:lang w:val="ru-RU"/>
        </w:rPr>
      </w:r>
    </w:p>
    <w:p>
      <w:pPr>
        <w:pStyle w:val="ListParagraph"/>
        <w:numPr>
          <w:ilvl w:val="0"/>
          <w:numId w:val="1"/>
        </w:numPr>
        <w:rPr>
          <w:b/>
          <w:b/>
          <w:lang w:val="ru-RU"/>
        </w:rPr>
      </w:pPr>
      <w:r>
        <w:rPr>
          <w:b/>
          <w:lang w:val="ru-RU"/>
        </w:rPr>
        <w:t>Вывод</w:t>
      </w:r>
    </w:p>
    <w:p>
      <w:pPr>
        <w:pStyle w:val="ListParagraph"/>
        <w:ind w:left="0" w:firstLine="720"/>
        <w:rPr>
          <w:lang w:val="ru-RU"/>
        </w:rPr>
      </w:pPr>
      <w:r>
        <w:rPr>
          <w:lang w:val="ru-RU"/>
        </w:rPr>
        <w:t xml:space="preserve">При выполнении лабораторной работы №3 я овладел навыками проектирования и исследования сетей </w:t>
      </w:r>
      <w:r>
        <w:rPr/>
        <w:t>ISDN</w:t>
      </w:r>
      <w:r>
        <w:rPr>
          <w:lang w:val="ru-RU"/>
        </w:rPr>
        <w:t xml:space="preserve"> в АСОиУ, а также оценке принятых проектных решений. С помощью программы </w:t>
      </w:r>
      <w:r>
        <w:rPr/>
        <w:t>Net</w:t>
      </w:r>
      <w:r>
        <w:rPr>
          <w:lang w:val="ru-RU"/>
        </w:rPr>
        <w:t xml:space="preserve"> </w:t>
      </w:r>
      <w:r>
        <w:rPr/>
        <w:t>Cracker</w:t>
      </w:r>
      <w:r>
        <w:rPr>
          <w:lang w:val="ru-RU"/>
        </w:rPr>
        <w:t xml:space="preserve"> </w:t>
      </w:r>
      <w:r>
        <w:rPr/>
        <w:t>Professional</w:t>
      </w:r>
      <w:r>
        <w:rPr>
          <w:lang w:val="ru-RU"/>
        </w:rPr>
        <w:t xml:space="preserve"> 4.1 была построена модель вычислительной сети заданной в соответствии со вариантом топологии. Был произведен подбор необходимого сетевого оборудования конкретного производителя в базе данных программы.</w:t>
      </w:r>
    </w:p>
    <w:p>
      <w:pPr>
        <w:pStyle w:val="ListParagraph"/>
        <w:ind w:left="0" w:firstLine="720"/>
        <w:rPr/>
      </w:pPr>
      <w:r>
        <w:rPr>
          <w:lang w:val="ru-RU"/>
        </w:rPr>
        <w:t>Также был задан сетевой трафик между компьютерами и произведен анализ полученных результатов.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fals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305c9e"/>
    <w:pPr>
      <w:widowControl w:val="false"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Andale Sans UI" w:cs="Times New Roman"/>
      <w:color w:val="auto"/>
      <w:sz w:val="24"/>
      <w:szCs w:val="24"/>
      <w:lang w:eastAsia="zh-CN" w:val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7b34b4"/>
    <w:pPr>
      <w:spacing w:before="0" w:after="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7b34b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<Relationship Id="rId1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E451AF-BDC2-4919-B94D-9E4B4533B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Application>LibreOffice/5.1.6.2$Linux_X86_64 LibreOffice_project/10m0$Build-2</Application>
  <Pages>6</Pages>
  <Words>646</Words>
  <Characters>3961</Characters>
  <CharactersWithSpaces>4530</CharactersWithSpaces>
  <Paragraphs>93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2020-04-28T07:39:00Z</dcterms:created>
  <dc:creator>Evgeniy</dc:creator>
  <dc:description/>
  <dc:language>ru-RU</dc:language>
  <cp:lastModifiedBy/>
  <dcterms:modified xsi:type="dcterms:W3CDTF">2020-04-28T13:06:06Z</dcterms:modified>
  <cp:revision>17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