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A20" w:rsidRDefault="003B5F9C" w:rsidP="00507C0A">
      <w:pPr>
        <w:ind w:left="2552" w:right="1700"/>
        <w:rPr>
          <w:rFonts w:ascii="Arial" w:hAnsi="Arial"/>
          <w:color w:val="000000"/>
          <w:sz w:val="52"/>
        </w:rPr>
      </w:pPr>
      <w:bookmarkStart w:id="0" w:name="docs-internal-guid-712bd0e3-7fff-5099-84"/>
      <w:bookmarkEnd w:id="0"/>
      <w:r>
        <w:rPr>
          <w:rFonts w:ascii="Arial" w:hAnsi="Arial"/>
          <w:color w:val="000000"/>
          <w:sz w:val="52"/>
        </w:rPr>
        <w:t xml:space="preserve">Алгоритм объединения вершин в </w:t>
      </w:r>
      <w:proofErr w:type="spellStart"/>
      <w:r>
        <w:rPr>
          <w:rFonts w:ascii="Arial" w:hAnsi="Arial"/>
          <w:color w:val="000000"/>
          <w:sz w:val="52"/>
        </w:rPr>
        <w:t>метавершину</w:t>
      </w:r>
      <w:proofErr w:type="spellEnd"/>
      <w:r>
        <w:rPr>
          <w:rFonts w:ascii="Arial" w:hAnsi="Arial"/>
          <w:color w:val="000000"/>
          <w:sz w:val="52"/>
        </w:rPr>
        <w:t xml:space="preserve"> в </w:t>
      </w:r>
      <w:proofErr w:type="spellStart"/>
      <w:r>
        <w:rPr>
          <w:rFonts w:ascii="Arial" w:hAnsi="Arial"/>
          <w:color w:val="000000"/>
          <w:sz w:val="52"/>
        </w:rPr>
        <w:t>моделе</w:t>
      </w:r>
      <w:proofErr w:type="spellEnd"/>
      <w:r>
        <w:rPr>
          <w:rFonts w:ascii="Arial" w:hAnsi="Arial"/>
          <w:color w:val="000000"/>
          <w:sz w:val="52"/>
        </w:rPr>
        <w:t xml:space="preserve"> </w:t>
      </w:r>
      <w:proofErr w:type="spellStart"/>
      <w:r>
        <w:rPr>
          <w:rFonts w:ascii="Arial" w:hAnsi="Arial"/>
          <w:color w:val="000000"/>
          <w:sz w:val="52"/>
        </w:rPr>
        <w:t>метаграфа</w:t>
      </w:r>
      <w:proofErr w:type="spellEnd"/>
      <w:r>
        <w:rPr>
          <w:rFonts w:ascii="Arial" w:hAnsi="Arial"/>
          <w:color w:val="000000"/>
          <w:sz w:val="52"/>
        </w:rPr>
        <w:t xml:space="preserve"> на основе нейронной сети </w:t>
      </w:r>
      <w:proofErr w:type="spellStart"/>
      <w:r>
        <w:rPr>
          <w:rFonts w:ascii="Arial" w:hAnsi="Arial"/>
          <w:color w:val="000000"/>
          <w:sz w:val="52"/>
        </w:rPr>
        <w:t>Хопфилда</w:t>
      </w:r>
      <w:proofErr w:type="spellEnd"/>
      <w:r>
        <w:rPr>
          <w:rFonts w:ascii="Arial" w:hAnsi="Arial"/>
          <w:color w:val="000000"/>
          <w:sz w:val="52"/>
        </w:rPr>
        <w:t>.</w:t>
      </w:r>
    </w:p>
    <w:p w:rsidR="00317A20" w:rsidRDefault="003B5F9C" w:rsidP="00507C0A">
      <w:pPr>
        <w:ind w:left="2552" w:right="1700" w:firstLine="851"/>
        <w:jc w:val="both"/>
      </w:pPr>
      <w:r>
        <w:rPr>
          <w:rFonts w:ascii="Times New Roman" w:hAnsi="Times New Roman" w:cs="Times New Roman"/>
          <w:sz w:val="28"/>
          <w:szCs w:val="28"/>
        </w:rPr>
        <w:t xml:space="preserve"> </w:t>
      </w:r>
    </w:p>
    <w:p w:rsidR="00317A20" w:rsidRDefault="003B5F9C" w:rsidP="00507C0A">
      <w:pPr>
        <w:pStyle w:val="Heading1"/>
        <w:ind w:left="2552" w:right="1700"/>
      </w:pPr>
      <w:r>
        <w:t>Введение</w:t>
      </w:r>
    </w:p>
    <w:p w:rsidR="00317A20" w:rsidRDefault="003B5F9C" w:rsidP="00507C0A">
      <w:pPr>
        <w:spacing w:line="276" w:lineRule="auto"/>
        <w:ind w:left="2552" w:right="1700" w:firstLine="851"/>
        <w:jc w:val="both"/>
      </w:pPr>
      <w:r>
        <w:rPr>
          <w:rFonts w:ascii="Times New Roman" w:eastAsia="Calibri" w:hAnsi="Times New Roman" w:cs="Times New Roman"/>
          <w:color w:val="000000"/>
          <w:sz w:val="28"/>
          <w:szCs w:val="28"/>
        </w:rPr>
        <w:t xml:space="preserve">Здравствуйте, уважаемые слушатели! Тема моего доклада — алгоритм объединения вершин в </w:t>
      </w:r>
      <w:proofErr w:type="spellStart"/>
      <w:r>
        <w:rPr>
          <w:rFonts w:ascii="Times New Roman" w:eastAsia="Calibri" w:hAnsi="Times New Roman" w:cs="Times New Roman"/>
          <w:color w:val="000000"/>
          <w:sz w:val="28"/>
          <w:szCs w:val="28"/>
        </w:rPr>
        <w:t>метавершину</w:t>
      </w:r>
      <w:proofErr w:type="spellEnd"/>
      <w:r>
        <w:rPr>
          <w:rFonts w:ascii="Times New Roman" w:eastAsia="Calibri" w:hAnsi="Times New Roman" w:cs="Times New Roman"/>
          <w:color w:val="000000"/>
          <w:sz w:val="28"/>
          <w:szCs w:val="28"/>
        </w:rPr>
        <w:t xml:space="preserve"> в </w:t>
      </w:r>
      <w:proofErr w:type="spellStart"/>
      <w:r>
        <w:rPr>
          <w:rFonts w:ascii="Times New Roman" w:eastAsia="Calibri" w:hAnsi="Times New Roman" w:cs="Times New Roman"/>
          <w:color w:val="000000"/>
          <w:sz w:val="28"/>
          <w:szCs w:val="28"/>
        </w:rPr>
        <w:t>моделе</w:t>
      </w:r>
      <w:proofErr w:type="spellEnd"/>
      <w:r>
        <w:rPr>
          <w:rFonts w:ascii="Times New Roman" w:eastAsia="Calibri" w:hAnsi="Times New Roman" w:cs="Times New Roman"/>
          <w:color w:val="000000"/>
          <w:sz w:val="28"/>
          <w:szCs w:val="28"/>
        </w:rPr>
        <w:t xml:space="preserve"> </w:t>
      </w:r>
      <w:proofErr w:type="spellStart"/>
      <w:r>
        <w:rPr>
          <w:rFonts w:ascii="Times New Roman" w:eastAsia="Calibri" w:hAnsi="Times New Roman" w:cs="Times New Roman"/>
          <w:color w:val="000000"/>
          <w:sz w:val="28"/>
          <w:szCs w:val="28"/>
        </w:rPr>
        <w:t>метаграфа</w:t>
      </w:r>
      <w:proofErr w:type="spellEnd"/>
      <w:r>
        <w:rPr>
          <w:rFonts w:ascii="Times New Roman" w:eastAsia="Calibri" w:hAnsi="Times New Roman" w:cs="Times New Roman"/>
          <w:color w:val="000000"/>
          <w:sz w:val="28"/>
          <w:szCs w:val="28"/>
        </w:rPr>
        <w:t xml:space="preserve"> на основе нейронной сети </w:t>
      </w:r>
      <w:proofErr w:type="spellStart"/>
      <w:r>
        <w:rPr>
          <w:rFonts w:ascii="Times New Roman" w:eastAsia="Calibri" w:hAnsi="Times New Roman" w:cs="Times New Roman"/>
          <w:color w:val="000000"/>
          <w:sz w:val="28"/>
          <w:szCs w:val="28"/>
        </w:rPr>
        <w:t>Хопфилда</w:t>
      </w:r>
      <w:proofErr w:type="spellEnd"/>
      <w:r>
        <w:rPr>
          <w:rFonts w:ascii="Times New Roman" w:eastAsia="Calibri" w:hAnsi="Times New Roman" w:cs="Times New Roman"/>
          <w:color w:val="000000"/>
          <w:sz w:val="28"/>
          <w:szCs w:val="28"/>
        </w:rPr>
        <w:t>.</w:t>
      </w:r>
    </w:p>
    <w:p w:rsidR="00317A20" w:rsidRDefault="003B5F9C" w:rsidP="00507C0A">
      <w:pPr>
        <w:pStyle w:val="Heading1"/>
        <w:ind w:left="2552" w:right="1700"/>
      </w:pPr>
      <w:proofErr w:type="spellStart"/>
      <w:r>
        <w:t>Метаграфовая</w:t>
      </w:r>
      <w:proofErr w:type="spellEnd"/>
      <w:r>
        <w:t xml:space="preserve"> модель</w:t>
      </w:r>
    </w:p>
    <w:p w:rsidR="00317A20" w:rsidRDefault="003B5F9C" w:rsidP="00507C0A">
      <w:pPr>
        <w:spacing w:line="276" w:lineRule="auto"/>
        <w:ind w:left="2552" w:right="1700" w:firstLine="851"/>
        <w:jc w:val="both"/>
        <w:rPr>
          <w:rFonts w:ascii="Times New Roman" w:hAnsi="Times New Roman"/>
          <w:color w:val="000000"/>
          <w:sz w:val="28"/>
        </w:rPr>
      </w:pPr>
      <w:bookmarkStart w:id="1" w:name="docs-internal-guid-0e5110d3-7fff-ea85-ca"/>
      <w:bookmarkEnd w:id="1"/>
      <w:r>
        <w:rPr>
          <w:rFonts w:ascii="Times New Roman" w:eastAsia="Calibri" w:hAnsi="Times New Roman" w:cs="Times New Roman"/>
          <w:color w:val="000000"/>
          <w:sz w:val="28"/>
          <w:szCs w:val="28"/>
        </w:rPr>
        <w:t>В настоящее время все большее применение находят модели на основе сложных сетей. Их используют как в технических науках, так и в естественных.</w:t>
      </w:r>
    </w:p>
    <w:p w:rsidR="00317A20" w:rsidRDefault="003B5F9C" w:rsidP="00507C0A">
      <w:pPr>
        <w:spacing w:line="276" w:lineRule="auto"/>
        <w:ind w:left="2552" w:right="1700" w:firstLine="851"/>
        <w:jc w:val="both"/>
        <w:rPr>
          <w:rFonts w:ascii="Times New Roman" w:hAnsi="Times New Roman"/>
          <w:color w:val="000000"/>
          <w:sz w:val="28"/>
        </w:rPr>
      </w:pPr>
      <w:proofErr w:type="spellStart"/>
      <w:r>
        <w:rPr>
          <w:rFonts w:ascii="Times New Roman" w:eastAsia="Calibri" w:hAnsi="Times New Roman" w:cs="Times New Roman"/>
          <w:color w:val="000000"/>
          <w:sz w:val="28"/>
          <w:szCs w:val="28"/>
        </w:rPr>
        <w:t>Метаграфовая</w:t>
      </w:r>
      <w:proofErr w:type="spellEnd"/>
      <w:r>
        <w:rPr>
          <w:rFonts w:ascii="Times New Roman" w:eastAsia="Calibri" w:hAnsi="Times New Roman" w:cs="Times New Roman"/>
          <w:color w:val="000000"/>
          <w:sz w:val="28"/>
          <w:szCs w:val="28"/>
        </w:rPr>
        <w:t xml:space="preserve"> модель представляет собой разновидность сложной </w:t>
      </w:r>
      <w:proofErr w:type="spellStart"/>
      <w:r>
        <w:rPr>
          <w:rFonts w:ascii="Times New Roman" w:eastAsia="Calibri" w:hAnsi="Times New Roman" w:cs="Times New Roman"/>
          <w:color w:val="000000"/>
          <w:sz w:val="28"/>
          <w:szCs w:val="28"/>
        </w:rPr>
        <w:t>графовой</w:t>
      </w:r>
      <w:proofErr w:type="spellEnd"/>
      <w:r>
        <w:rPr>
          <w:rFonts w:ascii="Times New Roman" w:eastAsia="Calibri" w:hAnsi="Times New Roman" w:cs="Times New Roman"/>
          <w:color w:val="000000"/>
          <w:sz w:val="28"/>
          <w:szCs w:val="28"/>
        </w:rPr>
        <w:t xml:space="preserve"> модели с </w:t>
      </w:r>
      <w:proofErr w:type="spellStart"/>
      <w:r>
        <w:rPr>
          <w:rFonts w:ascii="Times New Roman" w:eastAsia="Calibri" w:hAnsi="Times New Roman" w:cs="Times New Roman"/>
          <w:color w:val="000000"/>
          <w:sz w:val="28"/>
          <w:szCs w:val="28"/>
        </w:rPr>
        <w:t>эмерджентностью</w:t>
      </w:r>
      <w:proofErr w:type="spellEnd"/>
      <w:r>
        <w:rPr>
          <w:rFonts w:ascii="Times New Roman" w:eastAsia="Calibri" w:hAnsi="Times New Roman" w:cs="Times New Roman"/>
          <w:color w:val="000000"/>
          <w:sz w:val="28"/>
          <w:szCs w:val="28"/>
        </w:rPr>
        <w:t xml:space="preserve">. </w:t>
      </w:r>
    </w:p>
    <w:p w:rsidR="00317A20" w:rsidRDefault="003B5F9C" w:rsidP="00507C0A">
      <w:pPr>
        <w:spacing w:line="276" w:lineRule="auto"/>
        <w:ind w:left="2552" w:right="1700" w:firstLine="851"/>
        <w:jc w:val="both"/>
        <w:rPr>
          <w:rFonts w:ascii="Times New Roman" w:hAnsi="Times New Roman"/>
          <w:color w:val="000000"/>
          <w:sz w:val="28"/>
        </w:rPr>
      </w:pPr>
      <w:bookmarkStart w:id="2" w:name="docs-internal-guid-ede735de-7fff-1c7d-b7"/>
      <w:bookmarkStart w:id="3" w:name="docs-internal-guid-751cf8fa-7fff-2c07-be"/>
      <w:bookmarkEnd w:id="2"/>
      <w:bookmarkEnd w:id="3"/>
      <w:proofErr w:type="spellStart"/>
      <w:r>
        <w:rPr>
          <w:rFonts w:ascii="Times New Roman" w:eastAsia="Calibri" w:hAnsi="Times New Roman" w:cs="Times New Roman"/>
          <w:color w:val="000000"/>
          <w:sz w:val="28"/>
          <w:szCs w:val="28"/>
        </w:rPr>
        <w:t>Метавершина</w:t>
      </w:r>
      <w:proofErr w:type="spellEnd"/>
      <w:r>
        <w:rPr>
          <w:rFonts w:ascii="Times New Roman" w:eastAsia="Calibri" w:hAnsi="Times New Roman" w:cs="Times New Roman"/>
          <w:color w:val="000000"/>
          <w:sz w:val="28"/>
          <w:szCs w:val="28"/>
        </w:rPr>
        <w:t xml:space="preserve"> – это наиболее значимый элемент модели </w:t>
      </w:r>
      <w:proofErr w:type="spellStart"/>
      <w:r>
        <w:rPr>
          <w:rFonts w:ascii="Times New Roman" w:eastAsia="Calibri" w:hAnsi="Times New Roman" w:cs="Times New Roman"/>
          <w:color w:val="000000"/>
          <w:sz w:val="28"/>
          <w:szCs w:val="28"/>
        </w:rPr>
        <w:t>метаграфа</w:t>
      </w:r>
      <w:proofErr w:type="spellEnd"/>
      <w:r>
        <w:rPr>
          <w:rFonts w:ascii="Times New Roman" w:eastAsia="Calibri" w:hAnsi="Times New Roman" w:cs="Times New Roman"/>
          <w:color w:val="000000"/>
          <w:sz w:val="28"/>
          <w:szCs w:val="28"/>
        </w:rPr>
        <w:t>, помимо атрибутов, он</w:t>
      </w:r>
      <w:r w:rsidR="00AD27A5">
        <w:rPr>
          <w:rFonts w:ascii="Times New Roman" w:eastAsia="Calibri" w:hAnsi="Times New Roman" w:cs="Times New Roman"/>
          <w:color w:val="000000"/>
          <w:sz w:val="28"/>
          <w:szCs w:val="28"/>
        </w:rPr>
        <w:t>а</w:t>
      </w:r>
      <w:r>
        <w:rPr>
          <w:rFonts w:ascii="Times New Roman" w:eastAsia="Calibri" w:hAnsi="Times New Roman" w:cs="Times New Roman"/>
          <w:color w:val="000000"/>
          <w:sz w:val="28"/>
          <w:szCs w:val="28"/>
        </w:rPr>
        <w:t xml:space="preserve"> может включать в себя ряд элементов более низкого уровня и, в свою очередь, может быть включена в ряд элементов более высокого уровня. </w:t>
      </w:r>
    </w:p>
    <w:p w:rsidR="00317A20" w:rsidRDefault="003B5F9C" w:rsidP="00507C0A">
      <w:pPr>
        <w:spacing w:line="276" w:lineRule="auto"/>
        <w:ind w:left="2552" w:right="1700" w:firstLine="851"/>
        <w:jc w:val="both"/>
        <w:rPr>
          <w:rFonts w:ascii="Times New Roman" w:hAnsi="Times New Roman"/>
          <w:color w:val="000000"/>
          <w:sz w:val="28"/>
        </w:rPr>
      </w:pPr>
      <w:r>
        <w:rPr>
          <w:rFonts w:ascii="Times New Roman" w:eastAsia="Calibri" w:hAnsi="Times New Roman" w:cs="Times New Roman"/>
          <w:color w:val="000000"/>
          <w:sz w:val="28"/>
          <w:szCs w:val="28"/>
        </w:rPr>
        <w:lastRenderedPageBreak/>
        <w:t xml:space="preserve">Разработка </w:t>
      </w:r>
      <w:proofErr w:type="spellStart"/>
      <w:r>
        <w:rPr>
          <w:rFonts w:ascii="Times New Roman" w:eastAsia="Calibri" w:hAnsi="Times New Roman" w:cs="Times New Roman"/>
          <w:color w:val="000000"/>
          <w:sz w:val="28"/>
          <w:szCs w:val="28"/>
        </w:rPr>
        <w:t>метаграфа</w:t>
      </w:r>
      <w:proofErr w:type="spellEnd"/>
      <w:r>
        <w:rPr>
          <w:rFonts w:ascii="Times New Roman" w:eastAsia="Calibri" w:hAnsi="Times New Roman" w:cs="Times New Roman"/>
          <w:color w:val="000000"/>
          <w:sz w:val="28"/>
          <w:szCs w:val="28"/>
        </w:rPr>
        <w:t xml:space="preserve"> знаний вручную — это трудоемкая задача, которая может потребовать значительных людских ресурсов. Таким образом, эта задача требует автоматизации.</w:t>
      </w:r>
    </w:p>
    <w:p w:rsidR="00317A20" w:rsidRDefault="003B5F9C" w:rsidP="00507C0A">
      <w:pPr>
        <w:pStyle w:val="Heading1"/>
        <w:ind w:left="2552" w:right="1700"/>
      </w:pPr>
      <w:r>
        <w:t xml:space="preserve">Нейронная сеть </w:t>
      </w:r>
      <w:proofErr w:type="spellStart"/>
      <w:r>
        <w:t>Хопфилда</w:t>
      </w:r>
      <w:proofErr w:type="spellEnd"/>
    </w:p>
    <w:p w:rsidR="00317A20" w:rsidRDefault="003B5F9C" w:rsidP="00507C0A">
      <w:pPr>
        <w:ind w:left="2552" w:right="1700" w:firstLine="851"/>
        <w:jc w:val="both"/>
      </w:pPr>
      <w:r>
        <w:rPr>
          <w:rFonts w:ascii="Times New Roman" w:eastAsia="Calibri" w:hAnsi="Times New Roman" w:cs="Times New Roman"/>
          <w:color w:val="000000"/>
          <w:sz w:val="28"/>
          <w:szCs w:val="28"/>
        </w:rPr>
        <w:t xml:space="preserve">Нейронная сеть </w:t>
      </w:r>
      <w:proofErr w:type="spellStart"/>
      <w:r>
        <w:rPr>
          <w:rFonts w:ascii="Times New Roman" w:eastAsia="Calibri" w:hAnsi="Times New Roman" w:cs="Times New Roman"/>
          <w:color w:val="000000"/>
          <w:sz w:val="28"/>
          <w:szCs w:val="28"/>
        </w:rPr>
        <w:t>Хопфилда</w:t>
      </w:r>
      <w:proofErr w:type="spellEnd"/>
      <w:r>
        <w:rPr>
          <w:rFonts w:ascii="Times New Roman" w:eastAsia="Calibri" w:hAnsi="Times New Roman" w:cs="Times New Roman"/>
          <w:color w:val="000000"/>
          <w:sz w:val="28"/>
          <w:szCs w:val="28"/>
        </w:rPr>
        <w:t xml:space="preserve"> сконструирована таким образом, что ее реакция на запоминаемые эталонные “образы” состоит из самих этих образов. </w:t>
      </w:r>
    </w:p>
    <w:p w:rsidR="00317A20" w:rsidRDefault="003B5F9C" w:rsidP="00507C0A">
      <w:pPr>
        <w:ind w:left="2552" w:right="1700" w:firstLine="851"/>
        <w:jc w:val="both"/>
      </w:pPr>
      <w:r>
        <w:rPr>
          <w:rFonts w:ascii="Times New Roman" w:eastAsia="Calibri" w:hAnsi="Times New Roman" w:cs="Times New Roman"/>
          <w:color w:val="000000"/>
          <w:sz w:val="28"/>
          <w:szCs w:val="28"/>
        </w:rPr>
        <w:t xml:space="preserve">Предлагается рассматривать устойчивое изображение в сети </w:t>
      </w:r>
      <w:proofErr w:type="spellStart"/>
      <w:r>
        <w:rPr>
          <w:rFonts w:ascii="Times New Roman" w:eastAsia="Calibri" w:hAnsi="Times New Roman" w:cs="Times New Roman"/>
          <w:color w:val="000000"/>
          <w:sz w:val="28"/>
          <w:szCs w:val="28"/>
        </w:rPr>
        <w:t>Хопфилда</w:t>
      </w:r>
      <w:proofErr w:type="spellEnd"/>
      <w:r>
        <w:rPr>
          <w:rFonts w:ascii="Times New Roman" w:eastAsia="Calibri" w:hAnsi="Times New Roman" w:cs="Times New Roman"/>
          <w:color w:val="000000"/>
          <w:sz w:val="28"/>
          <w:szCs w:val="28"/>
        </w:rPr>
        <w:t xml:space="preserve"> как аттрактор в произвольном пространстве состояний.</w:t>
      </w:r>
    </w:p>
    <w:p w:rsidR="00317A20" w:rsidRDefault="003B5F9C" w:rsidP="00507C0A">
      <w:pPr>
        <w:ind w:left="2552" w:right="1700" w:firstLine="851"/>
        <w:jc w:val="both"/>
      </w:pPr>
      <w:r>
        <w:rPr>
          <w:rFonts w:ascii="Times New Roman" w:eastAsia="Calibri" w:hAnsi="Times New Roman" w:cs="Times New Roman"/>
          <w:color w:val="000000"/>
          <w:sz w:val="28"/>
          <w:szCs w:val="28"/>
        </w:rPr>
        <w:t>Если входное изображение не может быть отнесено к одному из эталонных изображений, сеть может сгенерировать новые изображения, которые похожи на несколько эталонных изображений одновременно, но не являются ни одним из них. Изображения, созданные таким образом, называются ложными паттернами или химерами.</w:t>
      </w:r>
    </w:p>
    <w:p w:rsidR="00317A20" w:rsidRDefault="003B5F9C" w:rsidP="00507C0A">
      <w:pPr>
        <w:ind w:left="2552" w:right="1700" w:firstLine="851"/>
        <w:jc w:val="both"/>
      </w:pPr>
      <w:r>
        <w:rPr>
          <w:rFonts w:ascii="Times New Roman" w:eastAsia="Calibri" w:hAnsi="Times New Roman" w:cs="Times New Roman"/>
          <w:color w:val="000000"/>
          <w:sz w:val="28"/>
          <w:szCs w:val="28"/>
        </w:rPr>
        <w:t xml:space="preserve">Эта особенность может быть использована при составлении </w:t>
      </w:r>
      <w:proofErr w:type="spellStart"/>
      <w:r>
        <w:rPr>
          <w:rFonts w:ascii="Times New Roman" w:eastAsia="Calibri" w:hAnsi="Times New Roman" w:cs="Times New Roman"/>
          <w:color w:val="000000"/>
          <w:sz w:val="28"/>
          <w:szCs w:val="28"/>
        </w:rPr>
        <w:t>метаграфа</w:t>
      </w:r>
      <w:proofErr w:type="spellEnd"/>
      <w:r>
        <w:rPr>
          <w:rFonts w:ascii="Times New Roman" w:eastAsia="Calibri" w:hAnsi="Times New Roman" w:cs="Times New Roman"/>
          <w:color w:val="000000"/>
          <w:sz w:val="28"/>
          <w:szCs w:val="28"/>
        </w:rPr>
        <w:t>.</w:t>
      </w:r>
    </w:p>
    <w:p w:rsidR="00317A20" w:rsidRDefault="003B5F9C" w:rsidP="00507C0A">
      <w:pPr>
        <w:pStyle w:val="Heading1"/>
        <w:ind w:left="2552" w:right="1700"/>
      </w:pPr>
      <w:r>
        <w:t>Алгоритм объединения</w:t>
      </w:r>
    </w:p>
    <w:p w:rsidR="00C05C9C" w:rsidRPr="00507C0A" w:rsidRDefault="003B5F9C" w:rsidP="00507C0A">
      <w:pPr>
        <w:ind w:left="2552" w:right="1700" w:firstLine="851"/>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Для удобства объяснения нашего подхода под термином “вершина-узел” будем понимать любую вершину или </w:t>
      </w:r>
      <w:proofErr w:type="spellStart"/>
      <w:r>
        <w:rPr>
          <w:rFonts w:ascii="Times New Roman" w:eastAsia="Calibri" w:hAnsi="Times New Roman" w:cs="Times New Roman"/>
          <w:color w:val="000000"/>
          <w:sz w:val="28"/>
          <w:szCs w:val="28"/>
        </w:rPr>
        <w:t>метавершину</w:t>
      </w:r>
      <w:proofErr w:type="spellEnd"/>
      <w:r>
        <w:rPr>
          <w:rFonts w:ascii="Times New Roman" w:eastAsia="Calibri" w:hAnsi="Times New Roman" w:cs="Times New Roman"/>
          <w:color w:val="000000"/>
          <w:sz w:val="28"/>
          <w:szCs w:val="28"/>
        </w:rPr>
        <w:t xml:space="preserve">, которые уже существуют в </w:t>
      </w:r>
      <w:proofErr w:type="spellStart"/>
      <w:r>
        <w:rPr>
          <w:rFonts w:ascii="Times New Roman" w:eastAsia="Calibri" w:hAnsi="Times New Roman" w:cs="Times New Roman"/>
          <w:color w:val="000000"/>
          <w:sz w:val="28"/>
          <w:szCs w:val="28"/>
        </w:rPr>
        <w:t>метаграфе</w:t>
      </w:r>
      <w:proofErr w:type="spellEnd"/>
      <w:r>
        <w:rPr>
          <w:rFonts w:ascii="Times New Roman" w:eastAsia="Calibri" w:hAnsi="Times New Roman" w:cs="Times New Roman"/>
          <w:color w:val="000000"/>
          <w:sz w:val="28"/>
          <w:szCs w:val="28"/>
        </w:rPr>
        <w:t xml:space="preserve">. </w:t>
      </w:r>
    </w:p>
    <w:p w:rsidR="00317A20" w:rsidRDefault="003B5F9C" w:rsidP="00507C0A">
      <w:pPr>
        <w:ind w:left="2552" w:right="1700" w:firstLine="851"/>
        <w:jc w:val="both"/>
      </w:pPr>
      <w:r>
        <w:rPr>
          <w:rFonts w:ascii="Times New Roman" w:eastAsia="Calibri" w:hAnsi="Times New Roman" w:cs="Times New Roman"/>
          <w:color w:val="000000"/>
          <w:sz w:val="28"/>
          <w:szCs w:val="28"/>
        </w:rPr>
        <w:t xml:space="preserve">Чтобы построить алгоритм, нам нужно представить каждую вершину-узел в виде набора признаков. </w:t>
      </w:r>
      <w:r w:rsidR="00233DC9">
        <w:rPr>
          <w:rFonts w:ascii="Times New Roman" w:eastAsia="Calibri" w:hAnsi="Times New Roman" w:cs="Times New Roman"/>
          <w:color w:val="000000"/>
          <w:sz w:val="28"/>
          <w:szCs w:val="28"/>
        </w:rPr>
        <w:t>Признак</w:t>
      </w:r>
      <w:r>
        <w:rPr>
          <w:rFonts w:ascii="Times New Roman" w:eastAsia="Calibri" w:hAnsi="Times New Roman" w:cs="Times New Roman"/>
          <w:color w:val="000000"/>
          <w:sz w:val="28"/>
          <w:szCs w:val="28"/>
        </w:rPr>
        <w:t xml:space="preserve"> может быть атрибутом, принадлежащим вершине, вложенной вершине или вложенному ребру. </w:t>
      </w:r>
      <w:r w:rsidR="00C05C9C">
        <w:rPr>
          <w:rFonts w:ascii="Times New Roman" w:eastAsia="Calibri" w:hAnsi="Times New Roman" w:cs="Times New Roman"/>
          <w:color w:val="000000"/>
          <w:sz w:val="28"/>
          <w:szCs w:val="28"/>
        </w:rPr>
        <w:t>З</w:t>
      </w:r>
      <w:r>
        <w:rPr>
          <w:rFonts w:ascii="Times New Roman" w:eastAsia="Calibri" w:hAnsi="Times New Roman" w:cs="Times New Roman"/>
          <w:color w:val="000000"/>
          <w:sz w:val="28"/>
          <w:szCs w:val="28"/>
        </w:rPr>
        <w:t xml:space="preserve">начения признаков 1 и 0 кодируют, соответственно, наличие </w:t>
      </w:r>
      <w:r>
        <w:rPr>
          <w:rFonts w:ascii="Times New Roman" w:eastAsia="Calibri" w:hAnsi="Times New Roman" w:cs="Times New Roman"/>
          <w:color w:val="000000"/>
          <w:sz w:val="28"/>
          <w:szCs w:val="28"/>
        </w:rPr>
        <w:lastRenderedPageBreak/>
        <w:t>или отсутствие вложенного атрибута, вершины или ребра в вершине-узле.</w:t>
      </w:r>
    </w:p>
    <w:p w:rsidR="00317A20" w:rsidRDefault="003B5F9C" w:rsidP="00507C0A">
      <w:pPr>
        <w:ind w:left="2552" w:right="1700" w:firstLine="851"/>
        <w:jc w:val="both"/>
      </w:pPr>
      <w:r>
        <w:rPr>
          <w:rFonts w:ascii="Times New Roman" w:eastAsia="Calibri" w:hAnsi="Times New Roman" w:cs="Times New Roman"/>
          <w:color w:val="000000"/>
          <w:sz w:val="28"/>
          <w:szCs w:val="28"/>
        </w:rPr>
        <w:t xml:space="preserve"> Мы можем представить каждую вершину-узел в виде двоичного вектора в пространстве признаков, с которым может работать сеть </w:t>
      </w:r>
      <w:proofErr w:type="spellStart"/>
      <w:r>
        <w:rPr>
          <w:rFonts w:ascii="Times New Roman" w:eastAsia="Calibri" w:hAnsi="Times New Roman" w:cs="Times New Roman"/>
          <w:color w:val="000000"/>
          <w:sz w:val="28"/>
          <w:szCs w:val="28"/>
        </w:rPr>
        <w:t>Хопфилда</w:t>
      </w:r>
      <w:proofErr w:type="spellEnd"/>
      <w:r>
        <w:rPr>
          <w:rFonts w:ascii="Times New Roman" w:eastAsia="Calibri" w:hAnsi="Times New Roman" w:cs="Times New Roman"/>
          <w:color w:val="000000"/>
          <w:sz w:val="28"/>
          <w:szCs w:val="28"/>
        </w:rPr>
        <w:t>.</w:t>
      </w:r>
    </w:p>
    <w:p w:rsidR="00317A20" w:rsidRDefault="003B5F9C" w:rsidP="00507C0A">
      <w:pPr>
        <w:ind w:left="2552" w:right="1700" w:firstLine="851"/>
        <w:jc w:val="both"/>
      </w:pPr>
      <w:r>
        <w:rPr>
          <w:rFonts w:ascii="Times New Roman" w:eastAsia="Calibri" w:hAnsi="Times New Roman" w:cs="Times New Roman"/>
          <w:color w:val="000000"/>
          <w:sz w:val="28"/>
          <w:szCs w:val="28"/>
        </w:rPr>
        <w:t>Принцип работы алгоритма заключается в следующем</w:t>
      </w:r>
      <w:proofErr w:type="gramStart"/>
      <w:r>
        <w:rPr>
          <w:rFonts w:ascii="Times New Roman" w:eastAsia="Calibri" w:hAnsi="Times New Roman" w:cs="Times New Roman"/>
          <w:color w:val="000000"/>
          <w:sz w:val="28"/>
          <w:szCs w:val="28"/>
        </w:rPr>
        <w:t>.</w:t>
      </w:r>
      <w:proofErr w:type="gramEnd"/>
      <w:r>
        <w:rPr>
          <w:rFonts w:ascii="Times New Roman" w:eastAsia="Calibri" w:hAnsi="Times New Roman" w:cs="Times New Roman"/>
          <w:color w:val="000000"/>
          <w:sz w:val="28"/>
          <w:szCs w:val="28"/>
        </w:rPr>
        <w:t xml:space="preserve"> [</w:t>
      </w:r>
      <w:proofErr w:type="gramStart"/>
      <w:r>
        <w:rPr>
          <w:rFonts w:ascii="Times New Roman" w:eastAsia="Calibri" w:hAnsi="Times New Roman" w:cs="Times New Roman"/>
          <w:color w:val="000000"/>
          <w:sz w:val="28"/>
          <w:szCs w:val="28"/>
        </w:rPr>
        <w:t>р</w:t>
      </w:r>
      <w:proofErr w:type="gramEnd"/>
      <w:r>
        <w:rPr>
          <w:rFonts w:ascii="Times New Roman" w:eastAsia="Calibri" w:hAnsi="Times New Roman" w:cs="Times New Roman"/>
          <w:color w:val="000000"/>
          <w:sz w:val="28"/>
          <w:szCs w:val="28"/>
        </w:rPr>
        <w:t xml:space="preserve">исунок 1] Обучим нейронную сеть </w:t>
      </w:r>
      <w:proofErr w:type="spellStart"/>
      <w:r>
        <w:rPr>
          <w:rFonts w:ascii="Times New Roman" w:eastAsia="Calibri" w:hAnsi="Times New Roman" w:cs="Times New Roman"/>
          <w:color w:val="000000"/>
          <w:sz w:val="28"/>
          <w:szCs w:val="28"/>
        </w:rPr>
        <w:t>Хопфилда</w:t>
      </w:r>
      <w:proofErr w:type="spellEnd"/>
      <w:r>
        <w:rPr>
          <w:rFonts w:ascii="Times New Roman" w:eastAsia="Calibri" w:hAnsi="Times New Roman" w:cs="Times New Roman"/>
          <w:color w:val="000000"/>
          <w:sz w:val="28"/>
          <w:szCs w:val="28"/>
        </w:rPr>
        <w:t xml:space="preserve"> на всех вершинах-узлах </w:t>
      </w:r>
      <w:proofErr w:type="spellStart"/>
      <w:r>
        <w:rPr>
          <w:rFonts w:ascii="Times New Roman" w:eastAsia="Calibri" w:hAnsi="Times New Roman" w:cs="Times New Roman"/>
          <w:color w:val="000000"/>
          <w:sz w:val="28"/>
          <w:szCs w:val="28"/>
        </w:rPr>
        <w:t>метаграфа</w:t>
      </w:r>
      <w:proofErr w:type="spellEnd"/>
      <w:r>
        <w:rPr>
          <w:rFonts w:ascii="Times New Roman" w:eastAsia="Calibri" w:hAnsi="Times New Roman" w:cs="Times New Roman"/>
          <w:color w:val="000000"/>
          <w:sz w:val="28"/>
          <w:szCs w:val="28"/>
        </w:rPr>
        <w:t>. После этого  передаем ей для распознавания новую вершину-узел.</w:t>
      </w:r>
    </w:p>
    <w:p w:rsidR="00317A20" w:rsidRDefault="003B5F9C" w:rsidP="00507C0A">
      <w:pPr>
        <w:ind w:left="2552" w:right="1700" w:firstLine="851"/>
        <w:jc w:val="both"/>
      </w:pPr>
      <w:r>
        <w:rPr>
          <w:rFonts w:ascii="Times New Roman" w:eastAsia="Calibri" w:hAnsi="Times New Roman" w:cs="Times New Roman"/>
          <w:color w:val="000000"/>
          <w:sz w:val="28"/>
          <w:szCs w:val="28"/>
        </w:rPr>
        <w:t xml:space="preserve">В результате распознавания могут возникнуть два случая. В первом случае нейронная сеть </w:t>
      </w:r>
      <w:proofErr w:type="spellStart"/>
      <w:r>
        <w:rPr>
          <w:rFonts w:ascii="Times New Roman" w:eastAsia="Calibri" w:hAnsi="Times New Roman" w:cs="Times New Roman"/>
          <w:color w:val="000000"/>
          <w:sz w:val="28"/>
          <w:szCs w:val="28"/>
        </w:rPr>
        <w:t>Хопфилда</w:t>
      </w:r>
      <w:proofErr w:type="spellEnd"/>
      <w:r>
        <w:rPr>
          <w:rFonts w:ascii="Times New Roman" w:eastAsia="Calibri" w:hAnsi="Times New Roman" w:cs="Times New Roman"/>
          <w:color w:val="000000"/>
          <w:sz w:val="28"/>
          <w:szCs w:val="28"/>
        </w:rPr>
        <w:t xml:space="preserve"> возвращает ложный паттерн. То есть д</w:t>
      </w:r>
      <w:r w:rsidR="00373E03">
        <w:rPr>
          <w:rFonts w:ascii="Times New Roman" w:eastAsia="Calibri" w:hAnsi="Times New Roman" w:cs="Times New Roman"/>
          <w:color w:val="000000"/>
          <w:sz w:val="28"/>
          <w:szCs w:val="28"/>
        </w:rPr>
        <w:t>обавленная вершина-узел не близ</w:t>
      </w:r>
      <w:r>
        <w:rPr>
          <w:rFonts w:ascii="Times New Roman" w:eastAsia="Calibri" w:hAnsi="Times New Roman" w:cs="Times New Roman"/>
          <w:color w:val="000000"/>
          <w:sz w:val="28"/>
          <w:szCs w:val="28"/>
        </w:rPr>
        <w:t xml:space="preserve">ка ни к одной из существующих, поэтому она должна быть добавлена к </w:t>
      </w:r>
      <w:proofErr w:type="spellStart"/>
      <w:r>
        <w:rPr>
          <w:rFonts w:ascii="Times New Roman" w:eastAsia="Calibri" w:hAnsi="Times New Roman" w:cs="Times New Roman"/>
          <w:color w:val="000000"/>
          <w:sz w:val="28"/>
          <w:szCs w:val="28"/>
        </w:rPr>
        <w:t>метаграфу</w:t>
      </w:r>
      <w:proofErr w:type="spellEnd"/>
      <w:r>
        <w:rPr>
          <w:rFonts w:ascii="Times New Roman" w:eastAsia="Calibri" w:hAnsi="Times New Roman" w:cs="Times New Roman"/>
          <w:color w:val="000000"/>
          <w:sz w:val="28"/>
          <w:szCs w:val="28"/>
        </w:rPr>
        <w:t xml:space="preserve"> как независимая вершина-узел. </w:t>
      </w:r>
    </w:p>
    <w:p w:rsidR="00317A20" w:rsidRDefault="003B5F9C" w:rsidP="00507C0A">
      <w:pPr>
        <w:ind w:left="2552" w:right="1700" w:firstLine="851"/>
        <w:jc w:val="both"/>
      </w:pPr>
      <w:r>
        <w:rPr>
          <w:rFonts w:ascii="Times New Roman" w:eastAsia="Calibri" w:hAnsi="Times New Roman" w:cs="Times New Roman"/>
          <w:color w:val="000000"/>
          <w:sz w:val="28"/>
          <w:szCs w:val="28"/>
        </w:rPr>
        <w:t xml:space="preserve">Во втором случае вершина-узел, возвращаемая сетью </w:t>
      </w:r>
      <w:proofErr w:type="spellStart"/>
      <w:r>
        <w:rPr>
          <w:rFonts w:ascii="Times New Roman" w:eastAsia="Calibri" w:hAnsi="Times New Roman" w:cs="Times New Roman"/>
          <w:color w:val="000000"/>
          <w:sz w:val="28"/>
          <w:szCs w:val="28"/>
        </w:rPr>
        <w:t>Хопфилда</w:t>
      </w:r>
      <w:proofErr w:type="spellEnd"/>
      <w:r>
        <w:rPr>
          <w:rFonts w:ascii="Times New Roman" w:eastAsia="Calibri" w:hAnsi="Times New Roman" w:cs="Times New Roman"/>
          <w:color w:val="000000"/>
          <w:sz w:val="28"/>
          <w:szCs w:val="28"/>
        </w:rPr>
        <w:t xml:space="preserve">, близка к </w:t>
      </w:r>
      <w:r w:rsidR="00507C0A">
        <w:rPr>
          <w:rFonts w:ascii="Times New Roman" w:eastAsia="Calibri" w:hAnsi="Times New Roman" w:cs="Times New Roman"/>
          <w:color w:val="000000"/>
          <w:sz w:val="28"/>
          <w:szCs w:val="28"/>
        </w:rPr>
        <w:t>добавляемой</w:t>
      </w:r>
      <w:r>
        <w:rPr>
          <w:rFonts w:ascii="Times New Roman" w:eastAsia="Calibri" w:hAnsi="Times New Roman" w:cs="Times New Roman"/>
          <w:color w:val="000000"/>
          <w:sz w:val="28"/>
          <w:szCs w:val="28"/>
        </w:rPr>
        <w:t xml:space="preserve"> вершине-узлу, и правильно объединить обе вершины в одну новую </w:t>
      </w:r>
      <w:proofErr w:type="spellStart"/>
      <w:r>
        <w:rPr>
          <w:rFonts w:ascii="Times New Roman" w:eastAsia="Calibri" w:hAnsi="Times New Roman" w:cs="Times New Roman"/>
          <w:color w:val="000000"/>
          <w:sz w:val="28"/>
          <w:szCs w:val="28"/>
        </w:rPr>
        <w:t>метавершину</w:t>
      </w:r>
      <w:proofErr w:type="spellEnd"/>
      <w:r>
        <w:rPr>
          <w:rFonts w:ascii="Times New Roman" w:eastAsia="Calibri" w:hAnsi="Times New Roman" w:cs="Times New Roman"/>
          <w:color w:val="000000"/>
          <w:sz w:val="28"/>
          <w:szCs w:val="28"/>
        </w:rPr>
        <w:t>.</w:t>
      </w:r>
    </w:p>
    <w:p w:rsidR="00317A20" w:rsidRDefault="003B5F9C" w:rsidP="00507C0A">
      <w:pPr>
        <w:pStyle w:val="Heading1"/>
        <w:ind w:left="2552" w:right="1700"/>
      </w:pPr>
      <w:r>
        <w:t>Эксперимент</w:t>
      </w:r>
    </w:p>
    <w:p w:rsidR="00317A20" w:rsidRPr="00496C28" w:rsidRDefault="003B5F9C" w:rsidP="00507C0A">
      <w:pPr>
        <w:ind w:left="2552" w:right="1700" w:firstLine="851"/>
        <w:jc w:val="both"/>
      </w:pPr>
      <w:r>
        <w:rPr>
          <w:rFonts w:ascii="Times New Roman" w:eastAsia="Calibri" w:hAnsi="Times New Roman" w:cs="Times New Roman"/>
          <w:color w:val="000000"/>
          <w:sz w:val="28"/>
          <w:szCs w:val="28"/>
        </w:rPr>
        <w:t>При линейном увеличении числа признаков и линейном увеличении числа вершин-узлов время выполнения алгоритма</w:t>
      </w:r>
      <w:r w:rsidR="00992DA8">
        <w:rPr>
          <w:rFonts w:ascii="Times New Roman" w:eastAsia="Calibri" w:hAnsi="Times New Roman" w:cs="Times New Roman"/>
          <w:color w:val="000000"/>
          <w:sz w:val="28"/>
          <w:szCs w:val="28"/>
        </w:rPr>
        <w:t xml:space="preserve"> также растет в среднем линейно</w:t>
      </w:r>
      <w:r w:rsidR="00992DA8" w:rsidRPr="00992DA8">
        <w:rPr>
          <w:rFonts w:ascii="Times New Roman" w:eastAsia="Calibri" w:hAnsi="Times New Roman" w:cs="Times New Roman"/>
          <w:color w:val="000000"/>
          <w:sz w:val="28"/>
          <w:szCs w:val="28"/>
        </w:rPr>
        <w:t xml:space="preserve"> [</w:t>
      </w:r>
      <w:r w:rsidR="00992DA8">
        <w:rPr>
          <w:rFonts w:ascii="Times New Roman" w:eastAsia="Calibri" w:hAnsi="Times New Roman" w:cs="Times New Roman"/>
          <w:color w:val="000000"/>
          <w:sz w:val="28"/>
          <w:szCs w:val="28"/>
        </w:rPr>
        <w:t>рисунок 2</w:t>
      </w:r>
      <w:r w:rsidR="00992DA8" w:rsidRPr="00992DA8">
        <w:rPr>
          <w:rFonts w:ascii="Times New Roman" w:eastAsia="Calibri" w:hAnsi="Times New Roman" w:cs="Times New Roman"/>
          <w:color w:val="000000"/>
          <w:sz w:val="28"/>
          <w:szCs w:val="28"/>
        </w:rPr>
        <w:t>]</w:t>
      </w:r>
      <w:r w:rsidR="00992DA8" w:rsidRPr="00496C28">
        <w:rPr>
          <w:rFonts w:ascii="Times New Roman" w:eastAsia="Calibri" w:hAnsi="Times New Roman" w:cs="Times New Roman"/>
          <w:color w:val="000000"/>
          <w:sz w:val="28"/>
          <w:szCs w:val="28"/>
        </w:rPr>
        <w:t>.</w:t>
      </w:r>
    </w:p>
    <w:p w:rsidR="00317A20" w:rsidRDefault="00317A20" w:rsidP="00507C0A">
      <w:pPr>
        <w:ind w:left="2552" w:right="1700" w:firstLine="851"/>
        <w:jc w:val="both"/>
        <w:rPr>
          <w:rFonts w:ascii="Times New Roman" w:eastAsia="Calibri" w:hAnsi="Times New Roman" w:cs="Times New Roman"/>
          <w:color w:val="000000"/>
          <w:sz w:val="28"/>
          <w:szCs w:val="28"/>
        </w:rPr>
      </w:pPr>
    </w:p>
    <w:sectPr w:rsidR="00317A20" w:rsidSect="00317A20">
      <w:pgSz w:w="11906" w:h="16838"/>
      <w:pgMar w:top="1134" w:right="850" w:bottom="1134" w:left="1701"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317A20"/>
    <w:rsid w:val="00233DC9"/>
    <w:rsid w:val="00317A20"/>
    <w:rsid w:val="00373E03"/>
    <w:rsid w:val="003B5F9C"/>
    <w:rsid w:val="00496C28"/>
    <w:rsid w:val="00507C0A"/>
    <w:rsid w:val="00730152"/>
    <w:rsid w:val="00992DA8"/>
    <w:rsid w:val="00AD27A5"/>
    <w:rsid w:val="00C05C9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7A20"/>
    <w:pPr>
      <w:spacing w:after="160" w:line="259" w:lineRule="auto"/>
    </w:pPr>
    <w:rPr>
      <w:color w:val="00000A"/>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uiPriority w:val="9"/>
    <w:qFormat/>
    <w:rsid w:val="00A323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customStyle="1" w:styleId="a3">
    <w:name w:val="Заголовок Знак"/>
    <w:basedOn w:val="a0"/>
    <w:uiPriority w:val="10"/>
    <w:qFormat/>
    <w:rsid w:val="00A32315"/>
    <w:rPr>
      <w:rFonts w:asciiTheme="majorHAnsi" w:eastAsiaTheme="majorEastAsia" w:hAnsiTheme="majorHAnsi" w:cstheme="majorBidi"/>
      <w:spacing w:val="-10"/>
      <w:sz w:val="56"/>
      <w:szCs w:val="56"/>
    </w:rPr>
  </w:style>
  <w:style w:type="character" w:customStyle="1" w:styleId="1">
    <w:name w:val="Заголовок 1 Знак"/>
    <w:basedOn w:val="a0"/>
    <w:link w:val="1"/>
    <w:uiPriority w:val="9"/>
    <w:qFormat/>
    <w:rsid w:val="00A32315"/>
    <w:rPr>
      <w:rFonts w:asciiTheme="majorHAnsi" w:eastAsiaTheme="majorEastAsia" w:hAnsiTheme="majorHAnsi" w:cstheme="majorBidi"/>
      <w:color w:val="2E74B5" w:themeColor="accent1" w:themeShade="BF"/>
      <w:sz w:val="32"/>
      <w:szCs w:val="32"/>
    </w:rPr>
  </w:style>
  <w:style w:type="character" w:styleId="a4">
    <w:name w:val="annotation reference"/>
    <w:basedOn w:val="a0"/>
    <w:uiPriority w:val="99"/>
    <w:semiHidden/>
    <w:unhideWhenUsed/>
    <w:qFormat/>
    <w:rsid w:val="00E351FD"/>
    <w:rPr>
      <w:sz w:val="16"/>
      <w:szCs w:val="16"/>
    </w:rPr>
  </w:style>
  <w:style w:type="character" w:customStyle="1" w:styleId="a5">
    <w:name w:val="Текст примечания Знак"/>
    <w:basedOn w:val="a0"/>
    <w:uiPriority w:val="99"/>
    <w:semiHidden/>
    <w:qFormat/>
    <w:rsid w:val="00E351FD"/>
    <w:rPr>
      <w:sz w:val="20"/>
      <w:szCs w:val="20"/>
    </w:rPr>
  </w:style>
  <w:style w:type="character" w:customStyle="1" w:styleId="a6">
    <w:name w:val="Тема примечания Знак"/>
    <w:basedOn w:val="a5"/>
    <w:uiPriority w:val="99"/>
    <w:semiHidden/>
    <w:qFormat/>
    <w:rsid w:val="00E351FD"/>
    <w:rPr>
      <w:b/>
      <w:bCs/>
      <w:sz w:val="20"/>
      <w:szCs w:val="20"/>
    </w:rPr>
  </w:style>
  <w:style w:type="character" w:customStyle="1" w:styleId="a7">
    <w:name w:val="Текст выноски Знак"/>
    <w:basedOn w:val="a0"/>
    <w:uiPriority w:val="99"/>
    <w:semiHidden/>
    <w:qFormat/>
    <w:rsid w:val="00E351FD"/>
    <w:rPr>
      <w:rFonts w:ascii="Segoe UI" w:hAnsi="Segoe UI" w:cs="Segoe UI"/>
      <w:sz w:val="18"/>
      <w:szCs w:val="18"/>
    </w:rPr>
  </w:style>
  <w:style w:type="character" w:styleId="a8">
    <w:name w:val="Placeholder Text"/>
    <w:basedOn w:val="a0"/>
    <w:uiPriority w:val="99"/>
    <w:semiHidden/>
    <w:qFormat/>
    <w:rsid w:val="00C8198B"/>
    <w:rPr>
      <w:color w:val="808080"/>
    </w:rPr>
  </w:style>
  <w:style w:type="paragraph" w:customStyle="1" w:styleId="Heading">
    <w:name w:val="Heading"/>
    <w:basedOn w:val="a"/>
    <w:next w:val="a9"/>
    <w:qFormat/>
    <w:rsid w:val="00317A20"/>
    <w:pPr>
      <w:keepNext/>
      <w:spacing w:before="240" w:after="120"/>
    </w:pPr>
    <w:rPr>
      <w:rFonts w:ascii="Liberation Sans" w:eastAsia="Noto Sans CJK SC Regular" w:hAnsi="Liberation Sans" w:cs="FreeSans"/>
      <w:sz w:val="28"/>
      <w:szCs w:val="28"/>
    </w:rPr>
  </w:style>
  <w:style w:type="paragraph" w:styleId="a9">
    <w:name w:val="Body Text"/>
    <w:basedOn w:val="a"/>
    <w:rsid w:val="00317A20"/>
    <w:pPr>
      <w:spacing w:after="140" w:line="288" w:lineRule="auto"/>
    </w:pPr>
  </w:style>
  <w:style w:type="paragraph" w:styleId="aa">
    <w:name w:val="List"/>
    <w:basedOn w:val="a9"/>
    <w:rsid w:val="00317A20"/>
    <w:rPr>
      <w:rFonts w:cs="FreeSans"/>
    </w:rPr>
  </w:style>
  <w:style w:type="paragraph" w:customStyle="1" w:styleId="Caption">
    <w:name w:val="Caption"/>
    <w:basedOn w:val="a"/>
    <w:qFormat/>
    <w:rsid w:val="00317A20"/>
    <w:pPr>
      <w:suppressLineNumbers/>
      <w:spacing w:before="120" w:after="120"/>
    </w:pPr>
    <w:rPr>
      <w:rFonts w:cs="FreeSans"/>
      <w:i/>
      <w:iCs/>
      <w:sz w:val="24"/>
      <w:szCs w:val="24"/>
    </w:rPr>
  </w:style>
  <w:style w:type="paragraph" w:customStyle="1" w:styleId="Index">
    <w:name w:val="Index"/>
    <w:basedOn w:val="a"/>
    <w:qFormat/>
    <w:rsid w:val="00317A20"/>
    <w:pPr>
      <w:suppressLineNumbers/>
    </w:pPr>
    <w:rPr>
      <w:rFonts w:cs="FreeSans"/>
    </w:rPr>
  </w:style>
  <w:style w:type="paragraph" w:styleId="ab">
    <w:name w:val="Title"/>
    <w:basedOn w:val="a"/>
    <w:uiPriority w:val="10"/>
    <w:qFormat/>
    <w:rsid w:val="00A32315"/>
    <w:pPr>
      <w:spacing w:after="0" w:line="240" w:lineRule="auto"/>
      <w:contextualSpacing/>
    </w:pPr>
    <w:rPr>
      <w:rFonts w:asciiTheme="majorHAnsi" w:eastAsiaTheme="majorEastAsia" w:hAnsiTheme="majorHAnsi" w:cstheme="majorBidi"/>
      <w:spacing w:val="-10"/>
      <w:sz w:val="56"/>
      <w:szCs w:val="56"/>
    </w:rPr>
  </w:style>
  <w:style w:type="paragraph" w:styleId="ac">
    <w:name w:val="List Paragraph"/>
    <w:basedOn w:val="a"/>
    <w:uiPriority w:val="34"/>
    <w:qFormat/>
    <w:rsid w:val="00A32315"/>
    <w:pPr>
      <w:ind w:left="720"/>
      <w:contextualSpacing/>
    </w:pPr>
  </w:style>
  <w:style w:type="paragraph" w:styleId="ad">
    <w:name w:val="annotation text"/>
    <w:basedOn w:val="a"/>
    <w:uiPriority w:val="99"/>
    <w:semiHidden/>
    <w:unhideWhenUsed/>
    <w:qFormat/>
    <w:rsid w:val="00E351FD"/>
    <w:pPr>
      <w:spacing w:line="240" w:lineRule="auto"/>
    </w:pPr>
    <w:rPr>
      <w:sz w:val="20"/>
      <w:szCs w:val="20"/>
    </w:rPr>
  </w:style>
  <w:style w:type="paragraph" w:styleId="ae">
    <w:name w:val="annotation subject"/>
    <w:basedOn w:val="ad"/>
    <w:uiPriority w:val="99"/>
    <w:semiHidden/>
    <w:unhideWhenUsed/>
    <w:qFormat/>
    <w:rsid w:val="00E351FD"/>
    <w:rPr>
      <w:b/>
      <w:bCs/>
    </w:rPr>
  </w:style>
  <w:style w:type="paragraph" w:styleId="af">
    <w:name w:val="Balloon Text"/>
    <w:basedOn w:val="a"/>
    <w:uiPriority w:val="99"/>
    <w:semiHidden/>
    <w:unhideWhenUsed/>
    <w:qFormat/>
    <w:rsid w:val="00E351FD"/>
    <w:pPr>
      <w:spacing w:after="0" w:line="240" w:lineRule="auto"/>
    </w:pPr>
    <w:rPr>
      <w:rFonts w:ascii="Segoe UI" w:hAnsi="Segoe UI" w:cs="Segoe UI"/>
      <w:sz w:val="18"/>
      <w:szCs w:val="18"/>
    </w:rPr>
  </w:style>
  <w:style w:type="paragraph" w:styleId="af0">
    <w:name w:val="caption"/>
    <w:basedOn w:val="a"/>
    <w:uiPriority w:val="35"/>
    <w:unhideWhenUsed/>
    <w:qFormat/>
    <w:rsid w:val="00AD41F8"/>
    <w:pPr>
      <w:spacing w:after="200" w:line="240" w:lineRule="auto"/>
    </w:pPr>
    <w:rPr>
      <w:i/>
      <w:iCs/>
      <w:color w:val="44546A" w:themeColor="text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BE3AA-0CD7-426C-9760-6A8893492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441</Words>
  <Characters>2518</Characters>
  <Application>Microsoft Office Word</Application>
  <DocSecurity>0</DocSecurity>
  <Lines>20</Lines>
  <Paragraphs>5</Paragraphs>
  <ScaleCrop>false</ScaleCrop>
  <Company>BPC Group</Company>
  <LinksUpToDate>false</LinksUpToDate>
  <CharactersWithSpaces>2954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Evgeny</cp:lastModifiedBy>
  <cp:revision>3</cp:revision>
  <dcterms:created xsi:type="dcterms:W3CDTF">2020-10-15T08:45:00Z</dcterms:created>
  <dcterms:modified xsi:type="dcterms:W3CDTF">2020-10-15T08:59:00Z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BPC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