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83"/>
        <w:gridCol w:w="8187"/>
      </w:tblGrid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1" y="0"/>
                      <wp:lineTo x="-131" y="21228"/>
                      <wp:lineTo x="21310" y="21228"/>
                      <wp:lineTo x="21310" y="0"/>
                      <wp:lineTo x="-131" y="0"/>
                    </wp:wrapPolygon>
                  </wp:wrapTight>
                  <wp:docPr id="1" name="Picture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_______________ИУ__________________________________________________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________________ИУ5__________________________________________________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____Объединение вершин в метавершину в моделе метаграфа на основе нейронной сети Хопфилда 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Студент ___ИУ5-61_______</w:t>
        <w:tab/>
        <w:tab/>
        <w:tab/>
        <w:tab/>
      </w:r>
      <w:r>
        <w:rPr>
          <w:rFonts w:ascii="Times New Roman" w:hAnsi="Times New Roman"/>
          <w:b/>
        </w:rPr>
        <w:t xml:space="preserve">_________________  _Е.А. Белоусов______ </w:t>
      </w:r>
    </w:p>
    <w:p>
      <w:pPr>
        <w:pStyle w:val="Normal"/>
        <w:spacing w:before="0" w:after="0"/>
        <w:ind w:left="709" w:right="565" w:firstLine="709"/>
        <w:rPr/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Студент ___ИУ5-61_______</w:t>
        <w:tab/>
        <w:tab/>
        <w:tab/>
        <w:tab/>
      </w:r>
      <w:r>
        <w:rPr>
          <w:rFonts w:ascii="Times New Roman" w:hAnsi="Times New Roman"/>
          <w:b/>
        </w:rPr>
        <w:t>_________________  _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</w:rPr>
        <w:t xml:space="preserve">.А. </w:t>
      </w:r>
      <w:r>
        <w:rPr>
          <w:rFonts w:ascii="Times New Roman" w:hAnsi="Times New Roman"/>
          <w:b/>
        </w:rPr>
        <w:t>Попов__</w:t>
      </w:r>
      <w:r>
        <w:rPr>
          <w:rFonts w:ascii="Times New Roman" w:hAnsi="Times New Roman"/>
          <w:b/>
        </w:rPr>
        <w:t xml:space="preserve">______ </w:t>
      </w:r>
    </w:p>
    <w:p>
      <w:pPr>
        <w:pStyle w:val="Normal"/>
        <w:spacing w:before="0" w:after="0"/>
        <w:ind w:left="709" w:right="565" w:firstLine="709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Руководитель курсового проекта</w:t>
        <w:tab/>
        <w:tab/>
        <w:tab/>
      </w:r>
      <w:r>
        <w:rPr>
          <w:rFonts w:ascii="Times New Roman" w:hAnsi="Times New Roman"/>
          <w:b/>
        </w:rPr>
        <w:t xml:space="preserve">_________________  _Ю.Е. Гапанюк______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Консультант </w:t>
        <w:tab/>
        <w:tab/>
        <w:tab/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2020    г.</w:t>
      </w:r>
    </w:p>
    <w:p>
      <w:pPr>
        <w:pStyle w:val="Normal"/>
        <w:spacing w:before="0" w:after="0"/>
        <w:ind w:firstLine="540"/>
        <w:jc w:val="right"/>
        <w:rPr>
          <w:rFonts w:ascii="Times New Roman" w:hAnsi="Times New Roman"/>
          <w:b/>
          <w:b/>
          <w:sz w:val="24"/>
          <w:lang w:eastAsia="ja-JP"/>
        </w:rPr>
      </w:pPr>
      <w:r>
        <w:rPr>
          <w:rFonts w:ascii="Times New Roman" w:hAnsi="Times New Roman"/>
          <w:b/>
          <w:sz w:val="24"/>
          <w:lang w:eastAsia="ja-JP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>
      <w:pPr>
        <w:pStyle w:val="Normal1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___Технологии машинного обучения 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___ИУ5-61______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____________________________Белоусов Евгений Александрович 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ind w:right="81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курсового проекта ______Объединение вершин в метавершину в моделе метаграфа на основе нейронной сети Хопфилда 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_______исследовательский_________________________________________________________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_____НИР____________________________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ind w:right="90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 выполнения проекта:  25% к 3 нед., 50% к 5 нед., 75% к 7 нед., 100% к 12 нед.</w:t>
      </w:r>
    </w:p>
    <w:p>
      <w:pPr>
        <w:pStyle w:val="BodyText2"/>
        <w:spacing w:lineRule="auto" w:line="240"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2"/>
          <w:szCs w:val="22"/>
        </w:rPr>
        <w:t>Задание________________________________________________________________________</w:t>
      </w:r>
    </w:p>
    <w:p>
      <w:pPr>
        <w:pStyle w:val="Normal"/>
        <w:spacing w:before="0" w:after="0"/>
        <w:ind w:right="90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___Исследовать возможность автоматизации процесса построения метаграфа  с помощью  использования нейронной сети Хопфилда 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  <w:sz w:val="8"/>
        </w:rPr>
      </w:pPr>
      <w:r>
        <w:rPr>
          <w:rFonts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12 » __февраля___ 2020 г.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  <w:tab/>
        <w:tab/>
      </w:r>
      <w:r>
        <w:rPr>
          <w:rFonts w:ascii="Times New Roman" w:hAnsi="Times New Roman"/>
        </w:rPr>
        <w:tab/>
        <w:t xml:space="preserve">_________________  __Ю.Е. Гапанюк 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ab/>
        <w:t>_________________  __</w:t>
      </w:r>
      <w:r>
        <w:rPr>
          <w:rFonts w:ascii="Times New Roman" w:hAnsi="Times New Roman"/>
        </w:rPr>
        <w:t xml:space="preserve">Е.А. Белоусов </w:t>
      </w:r>
      <w:r>
        <w:rPr>
          <w:rFonts w:ascii="Times New Roman" w:hAnsi="Times New Roman"/>
          <w:b/>
        </w:rPr>
        <w:t xml:space="preserve">_____ </w:t>
      </w:r>
    </w:p>
    <w:p>
      <w:pPr>
        <w:pStyle w:val="Normal"/>
        <w:spacing w:before="0" w:after="0"/>
        <w:ind w:right="565" w:hanging="0"/>
        <w:jc w:val="right"/>
        <w:rPr/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(Подпись, дата)                             (И.О.Фамилия)    </w:t>
      </w:r>
      <w:r>
        <w:rPr>
          <w:rFonts w:ascii="Times New Roman" w:hAnsi="Times New Roman"/>
          <w:b/>
          <w:sz w:val="18"/>
          <w:szCs w:val="18"/>
        </w:rPr>
        <w:t xml:space="preserve">       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ab/>
        <w:t>_________________  __</w:t>
      </w:r>
      <w:r>
        <w:rPr>
          <w:rFonts w:ascii="Times New Roman" w:hAnsi="Times New Roman"/>
          <w:b w:val="false"/>
          <w:bCs w:val="false"/>
        </w:rPr>
        <w:t>И</w:t>
      </w:r>
      <w:r>
        <w:rPr>
          <w:rFonts w:ascii="Times New Roman" w:hAnsi="Times New Roman"/>
        </w:rPr>
        <w:t xml:space="preserve">.А. </w:t>
      </w:r>
      <w:r>
        <w:rPr>
          <w:rFonts w:ascii="Times New Roman" w:hAnsi="Times New Roman"/>
        </w:rPr>
        <w:t>Попов</w:t>
      </w:r>
      <w:r>
        <w:rPr>
          <w:rFonts w:ascii="Times New Roman" w:hAnsi="Times New Roman"/>
          <w:b/>
        </w:rPr>
        <w:t xml:space="preserve">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  <w:u w:val="single"/>
        </w:rPr>
      </w:pPr>
      <w:r>
        <w:rPr>
          <w:rFonts w:ascii="Times New Roman" w:hAnsi="Times New Roman"/>
          <w:sz w:val="16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rPr/>
      </w:pPr>
      <w:r>
        <w:rPr>
          <w:lang w:val="ru-RU"/>
        </w:rPr>
        <w:t>Оглавление</w:t>
      </w:r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2094613">
        <w:r>
          <w:rPr>
            <w:webHidden/>
            <w:rStyle w:val="IndexLink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4">
        <w:r>
          <w:rPr>
            <w:webHidden/>
            <w:rStyle w:val="IndexLink"/>
          </w:rPr>
          <w:t>Основные положения метаграфовой модели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5">
        <w:r>
          <w:rPr>
            <w:webHidden/>
            <w:rStyle w:val="IndexLink"/>
          </w:rPr>
          <w:t>Проблема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6">
        <w:r>
          <w:rPr>
            <w:webHidden/>
            <w:rStyle w:val="IndexLink"/>
          </w:rPr>
          <w:t>Нейронная сеть Хопфилда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7">
        <w:r>
          <w:rPr>
            <w:webHidden/>
            <w:rStyle w:val="IndexLink"/>
          </w:rPr>
          <w:t>Описание алгоритма объединения вершин в метавершины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8">
        <w:r>
          <w:rPr>
            <w:webHidden/>
            <w:rStyle w:val="IndexLink"/>
          </w:rPr>
          <w:t>Формальное описание алгоритма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19">
        <w:r>
          <w:rPr>
            <w:webHidden/>
            <w:rStyle w:val="IndexLink"/>
          </w:rPr>
          <w:t>Пример</w:t>
        </w:r>
        <w:r>
          <w:rPr>
            <w:webHidden/>
          </w:rPr>
          <w:fldChar w:fldCharType="begin"/>
        </w:r>
        <w:r>
          <w:rPr>
            <w:webHidden/>
          </w:rPr>
          <w:instrText>PAGEREF _Toc42094619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20">
        <w:r>
          <w:rPr>
            <w:webHidden/>
            <w:rStyle w:val="IndexLink"/>
          </w:rPr>
          <w:t>Выводы</w:t>
        </w:r>
        <w:r>
          <w:rPr>
            <w:webHidden/>
          </w:rPr>
          <w:fldChar w:fldCharType="begin"/>
        </w:r>
        <w:r>
          <w:rPr>
            <w:webHidden/>
          </w:rPr>
          <w:instrText>PAGEREF _Toc42094620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1"/>
        <w:numPr>
          <w:ilvl w:val="0"/>
          <w:numId w:val="1"/>
        </w:numPr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lang w:val="en-US"/>
        </w:rPr>
      </w:pPr>
      <w:hyperlink w:anchor="_Toc42094621">
        <w:r>
          <w:rPr>
            <w:webHidden/>
            <w:rStyle w:val="IndexLink"/>
          </w:rPr>
          <w:t>Литература</w:t>
        </w:r>
        <w:r>
          <w:rPr>
            <w:webHidden/>
          </w:rPr>
          <w:fldChar w:fldCharType="begin"/>
        </w:r>
        <w:r>
          <w:rPr>
            <w:webHidden/>
          </w:rPr>
          <w:instrText>PAGEREF _Toc42094621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  <w:r>
        <w:fldChar w:fldCharType="end"/>
      </w:r>
    </w:p>
    <w:p>
      <w:pPr>
        <w:pStyle w:val="Heading1"/>
        <w:rPr/>
      </w:pPr>
      <w:bookmarkStart w:id="0" w:name="_Toc42094613"/>
      <w:bookmarkEnd w:id="0"/>
      <w:r>
        <w:rPr/>
        <w:t>Введение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все большее применение находят модели на основе сложных сетей. Их используют как в технических науках, так и в естественных. Сложные сети рассматриваются в работах И.А. Евина [1], О.П. Кузнецова и Л.Ю. Жиляковой [2], К.В. Анохина [3] и других исследователей.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«Системы обработки информации и управления» МГТУ им. Н.Э. Баумана предлагает в рамках данного направления использовать метаграфовую модель, как средство для описания сложных сетей [4], как средство для описания семантики и прагматики информационных систем [5], как средство для описания гибридных интеллектуальных информационных систем [6]. В [7] предлагается метаграфовое исчисление, использование которого позволяет применять к метаграфам различные алгоритмы.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описании сложных систем метаграф может достигать значительных размеров. При этом, при составлении метаграфа нужно постоянно проверять возможность объединения нескольких элементов модели в метавершину. Для моделей с большим числом вершин эту задачу сложно выполнить человеку, составителю метаграфа.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 данную эту проблему может алгоритм машинного обучения без учителя. В данной статье рассмотрим решение данной проблемы при помощи нейронной сети Хопфилда.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1" w:name="_Toc42094614"/>
      <w:bookmarkEnd w:id="1"/>
      <w:r>
        <w:rPr/>
        <w:t>Основные положения метаграфовой модели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понять алгоритм, рассматриваемый в статье, приведем неформальное описание метаграфовой модели: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Метаграф – состоит из вершин, метавершин и ребер. </w:t>
        <w:tab/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Вершина – характеризуется множеством атрибутов. </w:t>
        <w:tab/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Ребро – характеризуется исходной и конечной вершиной. </w:t>
        <w:tab/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Метавершина – элемент, характеризующийся множеством </w:t>
        <w:tab/>
        <w:t>вершин, метавершин, ребер метаграфа и атрибутов.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 рамках предложенной модели, метавершины объединяют в себе “близкие” по смыслу вершины.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заметить, что метаграфовая модель включает в себя еще такие элементы, как метаребра, однако в этой статье мы их рассматривать не будем.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Формальное описание метаграфовой модели приведено в [7].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2" w:name="_Toc42094615"/>
      <w:bookmarkEnd w:id="2"/>
      <w:r>
        <w:rPr/>
        <w:t>Проблема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добавлении новой вершины в метаграф его составитель должен каждый раз проверять все существующие вершины на схожесть с новой для объединения их в метавершину. При больших размерах метаграфа этот процесс становится сложным. Каждая его итерация занимает время пропорциональное количеству уже существующих вершин n. Таким образом, на составление матаграфа из n вершин потребуется время, пропорциональное 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Возникает естественное желание автоматизировать данный процесс, чтобы он занимал машинное время, а не человеческое.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в метаграфе может быть недостаточно данных для методов обучения с учителем (например, может вообще не быть ни одной метавершины), будем использовать для решения данной задачи метод машинного обучения без учителя, например, нейронную сеть Хопфилда.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3" w:name="_Toc42094616"/>
      <w:bookmarkEnd w:id="3"/>
      <w:r>
        <w:rPr/>
        <w:t>Нейронная сеть Хопфилда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Нейронная сеть Хопфилда [8] впервые была предложена в 1982 году американским ученым Джеймсом Хопфилдом. Сеть Хопфилда представляет собой набор матричных преобразований, с помощью которого можно отнести входной вектор к одному из эталонных.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работе [9] предлагается рассматривать устойчивый образ в сети Хопфилда как аттрактор в произвольном пространстве состояний.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Также, нейронная сеть Хопфилда, в случае невозможности отнести входной образ к одному из эталонных и нахождении сильного аттрактора между ними, способна порождать новые образы, похожие на несколько эталонных сразу, но не являющиеся ни одним из них. Порожденные таким способом образы называются химерой.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Отдельно стоит заметить, что, в отличие от традиционных нейронных сетей, нейронная сеть Хопфилда обучается всего за один цикл.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Помимо этого, для сети Хопфилда существует ограничение по количеству эталонных образов, которое она может запомнить.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,где М - максимальное количество эталонных образов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 - количество нейронов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обучить нейронную сеть большему числу образов, то существует вероятность, что она перестанет распознавать их.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4" w:name="_Toc42094617"/>
      <w:bookmarkEnd w:id="4"/>
      <w:r>
        <w:rPr/>
        <w:t>Описание алгоритма объединения вершин в метавершины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Представим все вершины в метаграфе как точки в пространстве признаков всех вершин. Будем обращать внимание только на присутствие/отсутствие признака у данной вершины. Таким образом, мы можем представить каждую вершину в виде бинарного вектора, с которым может работать сеть Хопфилда.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Обучим нейронную сеть всем существующим в метаграфе вершинам. После этого зафиксируем порог функции активации нейронной сети и передадим ей на распознавание новую вершину.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Вершина, которую вернет сеть Хопфилда, является близкой к новой вершине и логично объединить их в одну метавершину. Если же нейронная сеть вернет химеру, то добавляемая вершина не близка ни к одной из существующих, следовательно, надо добавить ее как самостоятельную вершину.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5" w:name="_Toc42094618"/>
      <w:bookmarkEnd w:id="5"/>
      <w:r>
        <w:rPr/>
        <w:t>Формальное описание алгоритма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Формальное описание алгоритма представлено на рисунке 1.</w:t>
      </w:r>
    </w:p>
    <w:p>
      <w:pPr>
        <w:pStyle w:val="Normal"/>
        <w:keepNext/>
        <w:spacing w:lineRule="auto" w:line="360" w:before="0" w:after="0"/>
        <w:ind w:firstLine="720"/>
        <w:jc w:val="both"/>
        <w:rPr/>
      </w:pPr>
      <w:r>
        <w:rPr/>
        <w:drawing>
          <wp:inline distT="0" distB="9525" distL="0" distR="1905">
            <wp:extent cx="6017895" cy="7038975"/>
            <wp:effectExtent l="0" t="0" r="0" b="0"/>
            <wp:docPr id="2" name="Picture 1" descr="https://lh3.googleusercontent.com/WQrs-tZwWBYdjSbtXCrB_XYPmpE13MnvCMhIVmeNr6mC_STWZHHte7if5ALVRw4UNvgRjcWfIYbfCbtql6HYXkk8HsvsFn7SXrXFKQlnkwZ-wqWqoovhyYCBfZPOESiD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lh3.googleusercontent.com/WQrs-tZwWBYdjSbtXCrB_XYPmpE13MnvCMhIVmeNr6mC_STWZHHte7if5ALVRw4UNvgRjcWfIYbfCbtql6HYXkk8HsvsFn7SXrXFKQlnkwZ-wqWqoovhyYCBfZPOESiDV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Схема алгоритма объединение вершин в метавершину</w:t>
      </w:r>
    </w:p>
    <w:p>
      <w:pPr>
        <w:pStyle w:val="Heading1"/>
        <w:rPr/>
      </w:pPr>
      <w:bookmarkStart w:id="6" w:name="_Toc42094619"/>
      <w:bookmarkEnd w:id="6"/>
      <w:r>
        <w:rPr/>
        <w:t>Пример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Рассмотрим пример использования алгоритма.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Пусть, в метаграфе присутствуют следующие вершины:</w:t>
      </w:r>
    </w:p>
    <w:p>
      <w:pPr>
        <w:pStyle w:val="NormalWeb"/>
        <w:spacing w:lineRule="auto" w:line="360" w:beforeAutospacing="0" w:before="0" w:afterAutospacing="0" w:after="0"/>
        <w:ind w:left="3685" w:hanging="0"/>
        <w:rPr/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left="3685" w:hanging="0"/>
        <w:rPr/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left="3685" w:hanging="0"/>
        <w:rPr/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}  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Нам надо добавить в него новую вершину v.</w:t>
      </w:r>
    </w:p>
    <w:p>
      <w:pPr>
        <w:pStyle w:val="NormalWeb"/>
        <w:spacing w:lineRule="auto" w:line="360"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Представляем вершины v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в виде таблицы:</w:t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ind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И передаем эту таблицу сети Хопфилда для обучения.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А вершину v4 представим в виде вектора:</w:t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ind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Которую передадим сети Хопфилда как образ для распознавания.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После завершения процесса распознавания сеть Хопфилда возвращает следующий вектор: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ind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Она может быть преобразована в вершину v_res = {a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}.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Как мы видим, среди существующих вершин (v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) такой вершины нет, следовательно, мы получили химеру.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То есть, вершина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не была притянута ни одним из созданных нами аттракторов (v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), а осталась между ними. Следовательно, мы не должны считать вершину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близкой ни к одной из существующих, то есть это самостоятельная вершина. Помимо этого, мы создаем новый аттрактор в точке метапространства атрибутов вершины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тем самым делая окрестность вокруг нее более определенной (новые вершины в окрестности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будут притягиваться к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Таким образом, алгоритм говорит, что вершина v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должна быть самостоятельной вершиной.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Рассмотрим еще один пример.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Пусть на этот раз, в метагарфе существуют вершины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, такие что:</w:t>
      </w:r>
    </w:p>
    <w:p>
      <w:pPr>
        <w:pStyle w:val="NormalWeb"/>
        <w:spacing w:lineRule="auto" w:line="360" w:beforeAutospacing="0" w:before="0" w:afterAutospacing="0" w:after="0"/>
        <w:ind w:left="3827" w:hanging="0"/>
        <w:rPr/>
      </w:pP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left="3827" w:hanging="0"/>
        <w:rPr/>
      </w:pPr>
      <w:r>
        <w:rPr>
          <w:color w:val="000000"/>
          <w:sz w:val="28"/>
          <w:szCs w:val="28"/>
        </w:rPr>
        <w:t>v6 = {a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left="3827" w:hanging="0"/>
        <w:rPr/>
      </w:pPr>
      <w:r>
        <w:rPr>
          <w:color w:val="000000"/>
          <w:sz w:val="28"/>
          <w:szCs w:val="28"/>
        </w:rPr>
        <w:t>v7 = {a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firstLine="850"/>
        <w:rPr/>
      </w:pPr>
      <w:r>
        <w:rPr>
          <w:color w:val="000000"/>
          <w:sz w:val="28"/>
          <w:szCs w:val="28"/>
        </w:rPr>
        <w:t>А добавить в метаграф нужно вершину 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Autospacing="0" w:before="0" w:afterAutospacing="0" w:after="0"/>
        <w:ind w:firstLine="850"/>
        <w:jc w:val="center"/>
        <w:rPr/>
      </w:pP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= {a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Повторяем те же самые действия, представляем вершины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в виде таблицы: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А вершину 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в виде вектора: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Обучим новую сеть Хопфилда на матрице, полученной из вершин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. 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После распознавания вектора 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>, получаем следующий вектор: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tabspan"/>
          <w:color w:val="000000"/>
          <w:sz w:val="28"/>
          <w:szCs w:val="28"/>
        </w:rPr>
        <w:tab/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TableGrid"/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4"/>
        <w:gridCol w:w="1604"/>
        <w:gridCol w:w="1604"/>
        <w:gridCol w:w="1603"/>
        <w:gridCol w:w="1606"/>
        <w:gridCol w:w="1604"/>
      </w:tblGrid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Autospacing="0" w:before="0" w:afterAutospacing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ind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При сравнении вектора res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с векторами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обнаруживаем, что вектора res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Таким образом, в этот раз вершина 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притянулась к аттрактору, расположенному в вершине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. Эти вершины близки друг к другу, поэтому логично объединить их одной метавершиной mv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. (Какой именно должна быть эта метавершина, зависит от выбранной стратегии, например, она может объединять в себе атрибуты, которые есть в обеих объединенных вершинах или просто сообщать разработчику о необходимости объединения (автоматизированная система ) но в целом это тема для отдельного исследования.)</w:t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Рассматриваемый в статье алгоритм сообщает о необходимости объединить вершины v</w:t>
      </w:r>
      <w:r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и v</w:t>
      </w:r>
      <w:r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 xml:space="preserve"> в одну общую метавершину.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firstLine="850"/>
        <w:jc w:val="both"/>
        <w:rPr/>
      </w:pPr>
      <w:r>
        <w:rPr>
          <w:color w:val="000000"/>
          <w:sz w:val="28"/>
          <w:szCs w:val="28"/>
        </w:rPr>
        <w:t>Ниже приведена зависимость времени работы алгоритма от количества атрибутов и количества вершин.</w:t>
      </w:r>
    </w:p>
    <w:p>
      <w:pPr>
        <w:pStyle w:val="Normal"/>
        <w:keepNext/>
        <w:spacing w:lineRule="auto" w:line="360"/>
        <w:rPr/>
      </w:pPr>
      <w:r>
        <w:rPr/>
        <w:drawing>
          <wp:inline distT="0" distB="8255" distL="0" distR="3175">
            <wp:extent cx="5730875" cy="5592445"/>
            <wp:effectExtent l="0" t="0" r="0" b="0"/>
            <wp:docPr id="3" name="Picture 2" descr="https://lh3.googleusercontent.com/vieCpwbB_py62-EE3vOgq2_xUehkQF4ztZY0gcfdor9rD4BTD-6xJBqjrtYK-leF7bHTQRNNYpV7WIeRheq2PHQ86SWkv1gKp74I6tsbex7MjCTxSpRhaM8mec0RYk4D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lh3.googleusercontent.com/vieCpwbB_py62-EE3vOgq2_xUehkQF4ztZY0gcfdor9rD4BTD-6xJBqjrtYK-leF7bHTQRNNYpV7WIeRheq2PHQ86SWkv1gKp74I6tsbex7MjCTxSpRhaM8mec0RYk4Dy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/>
        <w:t>. График зависимости времени работы алгоритма от количества атрибутов и вершин в метаграфе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предполагалось, и с ростом числа атрибутов, и с ростом числа вершин, время выполнения алгоритма в среднем растет.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имеет негладкий вид, из-за того, что каждое измерение является случайным и зависит от того, какие еще задачи выполнял компьютер помимо вычислений времени работы функции. Однако в общих чертах, он дает представления о характере реальной зависимости времени работы алгоритма от количества вершин и количества атрибутов.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определения функции зависит от ограничений, накладываемых сетью Хопфилда. При недостаточном числе атрибутов и большом числе вершин алгоритм применен быть не может.</w:t>
      </w:r>
    </w:p>
    <w:p>
      <w:pPr>
        <w:pStyle w:val="Heading1"/>
        <w:rPr/>
      </w:pPr>
      <w:bookmarkStart w:id="7" w:name="_Toc42094620"/>
      <w:bookmarkEnd w:id="7"/>
      <w:r>
        <w:rPr/>
        <w:t>Выводы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Метаграфовая модель может применяться во многих аспектах научной деятельности. Работа с большими метаграфами для человека является затруднительной.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 эту проблему могут методы машинного обучения без учителя.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нейронная сеть Хопфилда, если рассматривать устойчивый образ в сети Хопфилда как аттрактор в произвольном пространстве состояний.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8" w:name="_Toc42094621"/>
      <w:bookmarkEnd w:id="8"/>
      <w:r>
        <w:rPr/>
        <w:t>Литература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Евин </w:t>
        <w:tab/>
        <w:t xml:space="preserve">И.А. Введение в теорию сложных сетей </w:t>
        <w:tab/>
        <w:t xml:space="preserve">//Компьютерные исследования и </w:t>
        <w:tab/>
        <w:t>моделирование. 2010, Том 2, №2, с. 121-141.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Кузнецов </w:t>
        <w:tab/>
        <w:t xml:space="preserve">О.П., Жилякова Л.Ю. Сложные сети и </w:t>
        <w:tab/>
        <w:t xml:space="preserve">когнитивные науки // Нейроинформатика-2015. </w:t>
        <w:tab/>
        <w:t xml:space="preserve">XVII Всероссийская научно-техническая </w:t>
        <w:tab/>
        <w:t xml:space="preserve">конференция. Сборник научных трудов. </w:t>
        <w:tab/>
        <w:t>Ч. 1. М.: МИФИ. 2015. С. 18.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Анохин </w:t>
        <w:tab/>
        <w:t xml:space="preserve">К.В. Когнитом: гиперсетевая модель мозга </w:t>
        <w:tab/>
        <w:t xml:space="preserve">// Нейроинформатика-2015. XVII Всероссийская </w:t>
        <w:tab/>
        <w:t xml:space="preserve">научно-техническая конференция. Сборник </w:t>
        <w:tab/>
        <w:t xml:space="preserve">научных трудов. Ч. 1. М.: НИЯУ МИФИ. 2015. С. </w:t>
        <w:tab/>
        <w:t>14-15.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Черненький </w:t>
        <w:tab/>
        <w:t xml:space="preserve">В.М., Терехов В.И., Гапанюк Ю.Е. Представление сложных сетей на основе метаграфов // </w:t>
        <w:tab/>
        <w:t xml:space="preserve">Нейроинформатика-2016. </w:t>
        <w:tab/>
        <w:t xml:space="preserve">XVIII Всероссийская научно-техническая </w:t>
        <w:tab/>
        <w:t xml:space="preserve">конференция. Сборник научных трудов. </w:t>
        <w:tab/>
        <w:t>Ч. 1. М.: НИЯУ МИФИ, 2016.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Самохвалов </w:t>
        <w:tab/>
        <w:t xml:space="preserve">Э.Н., Ревунков Г.И., Гапанюк Ю.Е. Использование метаграфов для описания семантики и </w:t>
        <w:tab/>
        <w:t xml:space="preserve">прагматики информационных систем. Вестник МГТУ им. Н.Э. Баумана. Сер. «Приборостроение». 2015. Выпуск №1. С. </w:t>
        <w:tab/>
        <w:t>83-99.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Черненький </w:t>
        <w:tab/>
        <w:t xml:space="preserve">В.М., Терехов В.И., Гапанюк Ю.Е. Структура гибридной интеллектуальной информационной </w:t>
        <w:tab/>
        <w:t xml:space="preserve">системы на основе метаграфов. </w:t>
        <w:tab/>
        <w:t xml:space="preserve">Нейрокомпьютеры: разработка, применение. </w:t>
        <w:tab/>
        <w:t>2016. Выпуск №9. С. 3-14.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Гапанюк </w:t>
        <w:tab/>
        <w:t xml:space="preserve">Ю.Е. Подход к разработке метаграфового </w:t>
        <w:tab/>
        <w:t>исчисления.</w:t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Hopfield J.J. Learning algorithms and probability distributions in feed-forward andfeed-back networks. </w:t>
      </w:r>
      <w:r>
        <w:rPr>
          <w:rFonts w:ascii="Times New Roman" w:hAnsi="Times New Roman"/>
          <w:sz w:val="28"/>
          <w:szCs w:val="28"/>
        </w:rPr>
        <w:t>PNAS December 1, 1987 84 (23), pp. 8429-8433. https://doi.org/10.1073/pnas.84.23.8429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left="0" w:hanging="0"/>
        <w:contextualSpacing/>
        <w:rPr/>
      </w:pPr>
      <w:r>
        <w:rPr>
          <w:rFonts w:ascii="Times New Roman" w:hAnsi="Times New Roman"/>
          <w:sz w:val="28"/>
          <w:szCs w:val="28"/>
        </w:rPr>
        <w:t>Гапанюк Ю.Е., Белоусов Е.А., Попов И.А. Реализация нейронной сети хопфилда на языке PYTHON 3. Нейрокомпьютеры и их применение. М: ФГБОУ ВО МГППУ, 2020. С. 44-45.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NONH H+ TT E 82o 00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4067"/>
    <w:pPr>
      <w:widowControl/>
      <w:bidi w:val="0"/>
      <w:spacing w:before="0" w:after="120"/>
      <w:jc w:val="left"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835"/>
    <w:pPr>
      <w:keepNext/>
      <w:keepLines/>
      <w:tabs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7199b"/>
    <w:rPr/>
  </w:style>
  <w:style w:type="character" w:styleId="InternetLink">
    <w:name w:val="Internet Link"/>
    <w:uiPriority w:val="99"/>
    <w:unhideWhenUsed/>
    <w:rsid w:val="0097199b"/>
    <w:rPr>
      <w:color w:val="0000FF"/>
      <w:u w:val="single"/>
    </w:rPr>
  </w:style>
  <w:style w:type="character" w:styleId="BalloonTextChar" w:customStyle="1">
    <w:name w:val="Balloon Text Char"/>
    <w:link w:val="BalloonText"/>
    <w:semiHidden/>
    <w:qFormat/>
    <w:rsid w:val="00720a71"/>
    <w:rPr>
      <w:rFonts w:ascii="Tahoma" w:hAnsi="Tahoma" w:eastAsia="Times New Roman" w:cs="Tahoma"/>
      <w:sz w:val="16"/>
      <w:szCs w:val="16"/>
      <w:lang w:eastAsia="ru-RU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d7115"/>
    <w:rPr/>
  </w:style>
  <w:style w:type="character" w:styleId="FooterChar" w:customStyle="1">
    <w:name w:val="Footer Char"/>
    <w:link w:val="Footer"/>
    <w:uiPriority w:val="99"/>
    <w:qFormat/>
    <w:rsid w:val="001a26d8"/>
    <w:rPr>
      <w:rFonts w:ascii="Times New Roman" w:hAnsi="Times New Roman" w:eastAsia="Times New Roman"/>
      <w:color w:val="000000"/>
      <w:sz w:val="24"/>
      <w:szCs w:val="24"/>
    </w:rPr>
  </w:style>
  <w:style w:type="character" w:styleId="BodyTextChar" w:customStyle="1">
    <w:name w:val="Body Text Char"/>
    <w:link w:val="BodyText"/>
    <w:uiPriority w:val="99"/>
    <w:semiHidden/>
    <w:qFormat/>
    <w:rsid w:val="001a26d8"/>
    <w:rPr>
      <w:sz w:val="22"/>
      <w:szCs w:val="22"/>
      <w:lang w:eastAsia="en-US"/>
    </w:rPr>
  </w:style>
  <w:style w:type="character" w:styleId="HeaderChar" w:customStyle="1">
    <w:name w:val="Header Char"/>
    <w:link w:val="Header"/>
    <w:uiPriority w:val="99"/>
    <w:qFormat/>
    <w:rsid w:val="0006392d"/>
    <w:rPr>
      <w:sz w:val="22"/>
      <w:szCs w:val="22"/>
      <w:lang w:eastAsia="en-US"/>
    </w:rPr>
  </w:style>
  <w:style w:type="character" w:styleId="Heading1Char" w:customStyle="1">
    <w:name w:val="Heading 1 Char"/>
    <w:link w:val="Heading1"/>
    <w:uiPriority w:val="99"/>
    <w:qFormat/>
    <w:rsid w:val="00b04835"/>
    <w:rPr>
      <w:rFonts w:ascii="Times New Roman" w:hAnsi="Times New Roman" w:eastAsia="Times New Roman"/>
      <w:b/>
      <w:bCs/>
      <w:sz w:val="28"/>
      <w:szCs w:val="28"/>
    </w:rPr>
  </w:style>
  <w:style w:type="character" w:styleId="Annotationreference">
    <w:name w:val="annotation reference"/>
    <w:uiPriority w:val="99"/>
    <w:semiHidden/>
    <w:unhideWhenUsed/>
    <w:qFormat/>
    <w:rsid w:val="007c1062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7c1062"/>
    <w:rPr>
      <w:rFonts w:ascii="Times New Roman" w:hAnsi="Times New Roman"/>
      <w:lang w:eastAsia="en-US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styleId="BodyText2Char" w:customStyle="1">
    <w:name w:val="Body Text 2 Char"/>
    <w:link w:val="BodyText2"/>
    <w:uiPriority w:val="99"/>
    <w:semiHidden/>
    <w:qFormat/>
    <w:rsid w:val="00c240c1"/>
    <w:rPr>
      <w:sz w:val="22"/>
      <w:szCs w:val="22"/>
      <w:lang w:eastAsia="en-US"/>
    </w:rPr>
  </w:style>
  <w:style w:type="character" w:styleId="BodyText3Char" w:customStyle="1">
    <w:name w:val="Body Text 3 Char"/>
    <w:link w:val="BodyText3"/>
    <w:uiPriority w:val="99"/>
    <w:semiHidden/>
    <w:qFormat/>
    <w:rsid w:val="00c240c1"/>
    <w:rPr>
      <w:sz w:val="16"/>
      <w:szCs w:val="16"/>
      <w:lang w:eastAsia="en-US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9d3248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865311"/>
    <w:rPr>
      <w:color w:val="808080"/>
    </w:rPr>
  </w:style>
  <w:style w:type="character" w:styleId="Appletabspan" w:customStyle="1">
    <w:name w:val="apple-tab-span"/>
    <w:basedOn w:val="DefaultParagraphFont"/>
    <w:qFormat/>
    <w:rsid w:val="0086531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  <w:color w:val="00000A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  <w:color w:val="00000A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Times New Roman"/>
      <w:color w:val="00000A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b w:val="false"/>
      <w:i w:val="false"/>
      <w:color w:val="00000A"/>
      <w:sz w:val="2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Times New Roman"/>
      <w:b w:val="false"/>
      <w:i w:val="false"/>
      <w:color w:val="00000A"/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Times New Roman"/>
      <w:color w:val="00000A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  <w:b w:val="false"/>
      <w:i w:val="false"/>
      <w:color w:val="00000A"/>
      <w:sz w:val="20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sz w:val="28"/>
      <w:szCs w:val="28"/>
    </w:rPr>
  </w:style>
  <w:style w:type="character" w:styleId="ListLabel67">
    <w:name w:val="ListLabel 67"/>
    <w:qFormat/>
    <w:rPr>
      <w:rFonts w:cs="Times New Roman"/>
      <w:color w:val="00000A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  <w:color w:val="00000A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sz w:val="28"/>
      <w:szCs w:val="28"/>
    </w:rPr>
  </w:style>
  <w:style w:type="character" w:styleId="ListLabel81">
    <w:name w:val="ListLabel 81"/>
    <w:qFormat/>
    <w:rPr>
      <w:rFonts w:cs="Times New Roman"/>
      <w:color w:val="00000A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eastAsia="Times New Roman" w:cs="Times New Roman"/>
      <w:b w:val="false"/>
      <w:i w:val="false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eastAsia="Times New Roman" w:cs="Times New Roman"/>
      <w:i w:val="false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eastAsia="Times New Roman" w:cs="Times New Roman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b w:val="false"/>
      <w:i w:val="false"/>
      <w:color w:val="00000A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a26d8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366e6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Default" w:customStyle="1">
    <w:name w:val="Default"/>
    <w:qFormat/>
    <w:rsid w:val="00e1563d"/>
    <w:pPr>
      <w:widowControl/>
      <w:bidi w:val="0"/>
      <w:jc w:val="left"/>
    </w:pPr>
    <w:rPr>
      <w:rFonts w:ascii="Arial" w:hAnsi="Arial" w:cs="Arial" w:eastAsia="Calibri"/>
      <w:color w:val="00000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BalloonTextChar"/>
    <w:semiHidden/>
    <w:qFormat/>
    <w:rsid w:val="00720a71"/>
    <w:pPr>
      <w:widowControl w:val="false"/>
      <w:spacing w:before="0" w:after="0"/>
    </w:pPr>
    <w:rPr>
      <w:rFonts w:ascii="Tahoma" w:hAnsi="Tahoma" w:eastAsia="Times New Roman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720a71"/>
    <w:pPr>
      <w:spacing w:before="0" w:after="120"/>
      <w:ind w:left="720" w:hanging="0"/>
      <w:contextualSpacing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d7115"/>
    <w:pPr>
      <w:ind w:left="283" w:hanging="0"/>
    </w:pPr>
    <w:rPr/>
  </w:style>
  <w:style w:type="paragraph" w:styleId="Style13" w:customStyle="1">
    <w:name w:val="Style1"/>
    <w:basedOn w:val="Normal"/>
    <w:qFormat/>
    <w:rsid w:val="001a26d8"/>
    <w:pPr>
      <w:spacing w:before="0" w:after="0"/>
      <w:jc w:val="center"/>
    </w:pPr>
    <w:rPr>
      <w:rFonts w:ascii="Arial" w:hAnsi="Arial"/>
      <w:i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 w:leader="none"/>
        <w:tab w:val="right" w:pos="9355" w:leader="none"/>
      </w:tabs>
    </w:pPr>
    <w:rPr/>
  </w:style>
  <w:style w:type="paragraph" w:styleId="CM22" w:customStyle="1">
    <w:name w:val="CM22"/>
    <w:basedOn w:val="Default"/>
    <w:next w:val="Default"/>
    <w:uiPriority w:val="99"/>
    <w:qFormat/>
    <w:rsid w:val="00b04835"/>
    <w:pPr>
      <w:widowControl w:val="false"/>
    </w:pPr>
    <w:rPr>
      <w:rFonts w:ascii="FNONH H+ TT E 82o 00" w:hAnsi="FNONH H+ TT E 82o 00" w:eastAsia="Times New Roman" w:cs="Times New Roman"/>
      <w:color w:val="00000A"/>
      <w:lang w:eastAsia="ru-RU"/>
    </w:rPr>
  </w:style>
  <w:style w:type="paragraph" w:styleId="Contents1">
    <w:name w:val="TOC 1"/>
    <w:basedOn w:val="Normal"/>
    <w:next w:val="Normal"/>
    <w:autoRedefine/>
    <w:uiPriority w:val="39"/>
    <w:rsid w:val="00457c7a"/>
    <w:pPr>
      <w:tabs>
        <w:tab w:val="left" w:pos="426" w:leader="none"/>
        <w:tab w:val="right" w:pos="9214" w:leader="dot"/>
      </w:tabs>
      <w:spacing w:lineRule="auto" w:line="360" w:before="0" w:after="100"/>
      <w:ind w:left="0" w:hanging="0"/>
      <w:jc w:val="both"/>
    </w:pPr>
    <w:rPr>
      <w:rFonts w:ascii="Times New Roman" w:hAnsi="Times New Roman"/>
      <w:sz w:val="24"/>
    </w:rPr>
  </w:style>
  <w:style w:type="paragraph" w:styleId="FORMATTEXT" w:customStyle="1">
    <w:name w:val=".FORMATTEXT"/>
    <w:uiPriority w:val="99"/>
    <w:qFormat/>
    <w:rsid w:val="00b0483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c1062"/>
    <w:pPr>
      <w:spacing w:before="0" w:after="200"/>
    </w:pPr>
    <w:rPr>
      <w:rFonts w:ascii="Times New Roman" w:hAnsi="Times New Roman"/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f4abf"/>
    <w:pPr>
      <w:spacing w:before="0" w:after="120"/>
    </w:pPr>
    <w:rPr>
      <w:rFonts w:ascii="Calibri" w:hAnsi="Calibri"/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240c1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240c1"/>
    <w:pPr/>
    <w:rPr>
      <w:sz w:val="16"/>
      <w:szCs w:val="16"/>
    </w:rPr>
  </w:style>
  <w:style w:type="paragraph" w:styleId="Normal1" w:customStyle="1">
    <w:name w:val="Normal1"/>
    <w:qFormat/>
    <w:rsid w:val="00c240c1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9d3248"/>
    <w:pPr>
      <w:spacing w:lineRule="auto" w:line="480"/>
      <w:ind w:left="283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139b8"/>
    <w:pPr>
      <w:spacing w:lineRule="auto" w:line="259" w:before="240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865311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62a4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9ECE-487A-4543-9979-AF092ED3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13</Pages>
  <Words>1771</Words>
  <Characters>12255</Characters>
  <CharactersWithSpaces>14176</CharactersWithSpaces>
  <Paragraphs>259</Paragraphs>
  <Company>МГТУ им. Н. 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2020-06-03T23:15:00Z</dcterms:created>
  <dc:creator>laboratory400</dc:creator>
  <dc:description/>
  <dc:language>ru-RU</dc:language>
  <cp:lastModifiedBy/>
  <cp:lastPrinted>2018-07-26T23:08:00Z</cp:lastPrinted>
  <dcterms:modified xsi:type="dcterms:W3CDTF">2020-06-04T03:55:28Z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МГТУ им. Н. Э. Баумана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