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DB1D73" w:rsidRDefault="00DB1D73" w:rsidP="00DB1D73">
      <w:pPr>
        <w:jc w:val="right"/>
        <w:rPr>
          <w:rFonts w:ascii="Times New Roman" w:hAnsi="Times New Roman" w:cs="Times New Roman"/>
          <w:sz w:val="28"/>
          <w:szCs w:val="28"/>
        </w:rPr>
      </w:pPr>
      <w:r w:rsidRPr="00DB1D73">
        <w:rPr>
          <w:rFonts w:ascii="Times New Roman" w:hAnsi="Times New Roman" w:cs="Times New Roman"/>
          <w:sz w:val="28"/>
          <w:szCs w:val="28"/>
        </w:rPr>
        <w:t>ИУ5-71</w:t>
      </w:r>
    </w:p>
    <w:p w:rsidR="00DB1D73" w:rsidRPr="00DB1D73" w:rsidRDefault="00DB1D73" w:rsidP="00DB1D73">
      <w:pPr>
        <w:jc w:val="right"/>
        <w:rPr>
          <w:rFonts w:ascii="Times New Roman" w:hAnsi="Times New Roman" w:cs="Times New Roman"/>
          <w:sz w:val="28"/>
          <w:szCs w:val="28"/>
        </w:rPr>
      </w:pPr>
      <w:r w:rsidRPr="00DB1D73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DB1D73" w:rsidRPr="00DB1D73" w:rsidRDefault="00DB1D73" w:rsidP="00DB1D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D73">
        <w:rPr>
          <w:rFonts w:ascii="Times New Roman" w:hAnsi="Times New Roman" w:cs="Times New Roman"/>
          <w:b/>
          <w:sz w:val="28"/>
          <w:szCs w:val="28"/>
        </w:rPr>
        <w:t>РК</w:t>
      </w:r>
      <w:proofErr w:type="gramStart"/>
      <w:r w:rsidRPr="00DB1D73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</w:p>
    <w:p w:rsidR="00DB1D73" w:rsidRPr="00CE221B" w:rsidRDefault="00DB1D73" w:rsidP="00DB1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21B">
        <w:rPr>
          <w:rFonts w:ascii="Times New Roman" w:hAnsi="Times New Roman" w:cs="Times New Roman"/>
          <w:b/>
          <w:sz w:val="28"/>
          <w:szCs w:val="28"/>
        </w:rPr>
        <w:t>Что такое первоначальная стоимость, восстановительная и остаточная</w:t>
      </w:r>
    </w:p>
    <w:p w:rsidR="00DB1D73" w:rsidRPr="005217E7" w:rsidRDefault="00DB1D73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Первоначальная стоимость – стоимость, по которой имущественная единица поступила в учет в качестве основного средства.</w:t>
      </w:r>
    </w:p>
    <w:p w:rsidR="00DB1D73" w:rsidRPr="005217E7" w:rsidRDefault="00DB1D73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Восстановительная стоимость – стоимость, устанавливаемая в результате переоценки имущества.</w:t>
      </w:r>
    </w:p>
    <w:p w:rsidR="00DB1D73" w:rsidRPr="005217E7" w:rsidRDefault="00DB1D73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 xml:space="preserve">Остаточная стоимость – разница </w:t>
      </w:r>
      <w:r w:rsidR="00CE221B" w:rsidRPr="005217E7">
        <w:rPr>
          <w:rFonts w:ascii="Times New Roman" w:hAnsi="Times New Roman" w:cs="Times New Roman"/>
          <w:sz w:val="28"/>
          <w:szCs w:val="28"/>
        </w:rPr>
        <w:t>между балансово</w:t>
      </w:r>
      <w:r w:rsidRPr="005217E7">
        <w:rPr>
          <w:rFonts w:ascii="Times New Roman" w:hAnsi="Times New Roman" w:cs="Times New Roman"/>
          <w:sz w:val="28"/>
          <w:szCs w:val="28"/>
        </w:rPr>
        <w:t>й (первоначальной или восстановительной) стоимостью основных средств и суммой амортизационных отчислений.</w:t>
      </w:r>
    </w:p>
    <w:p w:rsidR="00DB1D73" w:rsidRPr="00D32741" w:rsidRDefault="00DB1D73" w:rsidP="00DB1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741">
        <w:rPr>
          <w:rFonts w:ascii="Times New Roman" w:hAnsi="Times New Roman" w:cs="Times New Roman"/>
          <w:b/>
          <w:sz w:val="28"/>
          <w:szCs w:val="28"/>
        </w:rPr>
        <w:t xml:space="preserve">Виды износа </w:t>
      </w:r>
    </w:p>
    <w:p w:rsidR="00CE221B" w:rsidRDefault="00CE221B" w:rsidP="005217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 износ – потерю стоимости вызывают физические, биологические, химические </w:t>
      </w:r>
      <w:r w:rsidR="001331DE">
        <w:rPr>
          <w:rFonts w:ascii="Times New Roman" w:hAnsi="Times New Roman" w:cs="Times New Roman"/>
          <w:sz w:val="28"/>
          <w:szCs w:val="28"/>
        </w:rPr>
        <w:t>и другие аналогичные свойства основных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221B" w:rsidRDefault="00CE221B" w:rsidP="005217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Моральный износ</w:t>
      </w:r>
      <w:r w:rsidR="0079652F">
        <w:rPr>
          <w:rFonts w:ascii="Times New Roman" w:hAnsi="Times New Roman" w:cs="Times New Roman"/>
          <w:sz w:val="28"/>
          <w:szCs w:val="28"/>
        </w:rPr>
        <w:t xml:space="preserve"> </w:t>
      </w:r>
      <w:r w:rsidR="00FB72D5">
        <w:rPr>
          <w:rFonts w:ascii="Times New Roman" w:hAnsi="Times New Roman" w:cs="Times New Roman"/>
          <w:sz w:val="28"/>
          <w:szCs w:val="28"/>
        </w:rPr>
        <w:t>–</w:t>
      </w:r>
      <w:r w:rsidR="0079652F">
        <w:rPr>
          <w:rFonts w:ascii="Times New Roman" w:hAnsi="Times New Roman" w:cs="Times New Roman"/>
          <w:sz w:val="28"/>
          <w:szCs w:val="28"/>
        </w:rPr>
        <w:t xml:space="preserve"> </w:t>
      </w:r>
      <w:r w:rsidR="00FB72D5">
        <w:rPr>
          <w:rFonts w:ascii="Times New Roman" w:hAnsi="Times New Roman" w:cs="Times New Roman"/>
          <w:sz w:val="28"/>
          <w:szCs w:val="28"/>
        </w:rPr>
        <w:t>на потерю стоимости влияют появление более дешевых или более производительных средств.</w:t>
      </w:r>
    </w:p>
    <w:p w:rsidR="00CE221B" w:rsidRDefault="00CE221B" w:rsidP="005217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износ</w:t>
      </w:r>
      <w:r w:rsidR="00DB3DBF">
        <w:rPr>
          <w:rFonts w:ascii="Times New Roman" w:hAnsi="Times New Roman" w:cs="Times New Roman"/>
          <w:sz w:val="28"/>
          <w:szCs w:val="28"/>
        </w:rPr>
        <w:t xml:space="preserve"> – потеря стоимости обусловлена появлением более комфортных и безопасных средств.</w:t>
      </w:r>
    </w:p>
    <w:p w:rsidR="00CE221B" w:rsidRPr="00DB1D73" w:rsidRDefault="00CE221B" w:rsidP="005217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Экологический износ</w:t>
      </w:r>
      <w:r w:rsidR="00DB3DBF">
        <w:rPr>
          <w:rFonts w:ascii="Times New Roman" w:hAnsi="Times New Roman" w:cs="Times New Roman"/>
          <w:sz w:val="28"/>
          <w:szCs w:val="28"/>
        </w:rPr>
        <w:t xml:space="preserve"> – потеря стоимости зависит от </w:t>
      </w:r>
      <w:proofErr w:type="spellStart"/>
      <w:r w:rsidR="00DB3DBF">
        <w:rPr>
          <w:rFonts w:ascii="Times New Roman" w:hAnsi="Times New Roman" w:cs="Times New Roman"/>
          <w:sz w:val="28"/>
          <w:szCs w:val="28"/>
        </w:rPr>
        <w:t>цжесточения</w:t>
      </w:r>
      <w:proofErr w:type="spellEnd"/>
      <w:r w:rsidR="00DB3DBF">
        <w:rPr>
          <w:rFonts w:ascii="Times New Roman" w:hAnsi="Times New Roman" w:cs="Times New Roman"/>
          <w:sz w:val="28"/>
          <w:szCs w:val="28"/>
        </w:rPr>
        <w:t xml:space="preserve"> экологических стандартов.</w:t>
      </w:r>
    </w:p>
    <w:p w:rsidR="00DB1D73" w:rsidRPr="00D32741" w:rsidRDefault="00DB1D73" w:rsidP="00DB1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741">
        <w:rPr>
          <w:rFonts w:ascii="Times New Roman" w:hAnsi="Times New Roman" w:cs="Times New Roman"/>
          <w:b/>
          <w:sz w:val="28"/>
          <w:szCs w:val="28"/>
        </w:rPr>
        <w:t xml:space="preserve">Амортизация: понятие, способы амортизации </w:t>
      </w:r>
    </w:p>
    <w:p w:rsidR="00D32741" w:rsidRPr="005217E7" w:rsidRDefault="00D32741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Амортизация – это постепенное перенесение стоимости основных средств на себестоимость продукции.</w:t>
      </w:r>
    </w:p>
    <w:p w:rsidR="00D32741" w:rsidRPr="005217E7" w:rsidRDefault="00D32741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Линейный метод – равномерное начисление амортизации в течение всего срока полезного использования основного средства.</w:t>
      </w:r>
    </w:p>
    <w:p w:rsidR="00D32741" w:rsidRPr="005217E7" w:rsidRDefault="00D32741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Метод уменьшаемого остатка – годовая норма амортизации определяется так же, как и при линейном способе. Однако начисление амортизации производится исходя не из первоначальной, а из остаточной стоимости основного средства на начало каждого отчетного года.</w:t>
      </w:r>
    </w:p>
    <w:p w:rsidR="00D32741" w:rsidRPr="005217E7" w:rsidRDefault="00D32741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Метод списания стоимости по сумме чисел лет срока полезного использования – определяется по формуле:</w:t>
      </w:r>
    </w:p>
    <w:p w:rsidR="00D32741" w:rsidRPr="005217E7" w:rsidRDefault="00D32741" w:rsidP="005217E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lastRenderedPageBreak/>
            <m:t>Сумма 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годовых 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амортизационных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отчислений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Количество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лет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, 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до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конца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срока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службы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объекта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ОС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Сумма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чисел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всех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лет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срока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полезного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использования 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объекта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ОС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×Первоначальная 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стоимость  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объекта ОС</m:t>
          </m:r>
        </m:oMath>
      </m:oMathPara>
    </w:p>
    <w:p w:rsidR="00D32741" w:rsidRPr="005217E7" w:rsidRDefault="00D32741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>Метод списания стоимости пропорционально объему выпущенной продукции</w:t>
      </w:r>
      <w:r w:rsidR="005217E7" w:rsidRPr="005217E7">
        <w:rPr>
          <w:rFonts w:ascii="Times New Roman" w:hAnsi="Times New Roman" w:cs="Times New Roman"/>
          <w:sz w:val="28"/>
          <w:szCs w:val="28"/>
        </w:rPr>
        <w:t xml:space="preserve"> - При этом методе амортизацию начисляют исходя из количества выпущенной продукции с использованием того или иного основного средства.</w:t>
      </w:r>
    </w:p>
    <w:p w:rsidR="005217E7" w:rsidRPr="00CA6086" w:rsidRDefault="00DB1D73" w:rsidP="00DB1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086">
        <w:rPr>
          <w:rFonts w:ascii="Times New Roman" w:hAnsi="Times New Roman" w:cs="Times New Roman"/>
          <w:b/>
          <w:sz w:val="28"/>
          <w:szCs w:val="28"/>
        </w:rPr>
        <w:t xml:space="preserve">Стадии оборачиваемости оборотных средств </w:t>
      </w:r>
    </w:p>
    <w:p w:rsidR="005217E7" w:rsidRPr="005217E7" w:rsidRDefault="005217E7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 xml:space="preserve">На 1-ой стадии предприятие на свои денежные средства приобретает все необходимое </w:t>
      </w:r>
      <w:proofErr w:type="gramStart"/>
      <w:r w:rsidRPr="005217E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217E7">
        <w:rPr>
          <w:rFonts w:ascii="Times New Roman" w:hAnsi="Times New Roman" w:cs="Times New Roman"/>
          <w:sz w:val="28"/>
          <w:szCs w:val="28"/>
        </w:rPr>
        <w:t xml:space="preserve"> производственного. Эта стадия кругооборота происходит в сфере обращения, денежная форма оборотных средств меняется на </w:t>
      </w:r>
      <w:proofErr w:type="gramStart"/>
      <w:r w:rsidRPr="005217E7">
        <w:rPr>
          <w:rFonts w:ascii="Times New Roman" w:hAnsi="Times New Roman" w:cs="Times New Roman"/>
          <w:sz w:val="28"/>
          <w:szCs w:val="28"/>
        </w:rPr>
        <w:t>товарную</w:t>
      </w:r>
      <w:proofErr w:type="gramEnd"/>
      <w:r w:rsidRPr="005217E7">
        <w:rPr>
          <w:rFonts w:ascii="Times New Roman" w:hAnsi="Times New Roman" w:cs="Times New Roman"/>
          <w:sz w:val="28"/>
          <w:szCs w:val="28"/>
        </w:rPr>
        <w:t>.</w:t>
      </w:r>
    </w:p>
    <w:p w:rsidR="005217E7" w:rsidRPr="005217E7" w:rsidRDefault="005217E7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 xml:space="preserve">2 стадия – процесс производства. </w:t>
      </w:r>
      <w:proofErr w:type="gramStart"/>
      <w:r w:rsidRPr="005217E7">
        <w:rPr>
          <w:rFonts w:ascii="Times New Roman" w:hAnsi="Times New Roman" w:cs="Times New Roman"/>
          <w:sz w:val="28"/>
          <w:szCs w:val="28"/>
        </w:rPr>
        <w:t>Товарная форма оборотных средств здесь меняется на производительную, а производственные запасы сначала превращаются в незавершенное производство, а затем в готовую продукцию.</w:t>
      </w:r>
      <w:proofErr w:type="gramEnd"/>
    </w:p>
    <w:p w:rsidR="005217E7" w:rsidRPr="005217E7" w:rsidRDefault="005217E7" w:rsidP="005217E7">
      <w:pPr>
        <w:jc w:val="both"/>
        <w:rPr>
          <w:rFonts w:ascii="Times New Roman" w:hAnsi="Times New Roman" w:cs="Times New Roman"/>
          <w:sz w:val="28"/>
          <w:szCs w:val="28"/>
        </w:rPr>
      </w:pPr>
      <w:r w:rsidRPr="005217E7">
        <w:rPr>
          <w:rFonts w:ascii="Times New Roman" w:hAnsi="Times New Roman" w:cs="Times New Roman"/>
          <w:sz w:val="28"/>
          <w:szCs w:val="28"/>
        </w:rPr>
        <w:t xml:space="preserve">3 стадия происходит в сфере обращения. Производительная форма оборотных средств заменяется сначала на </w:t>
      </w:r>
      <w:proofErr w:type="gramStart"/>
      <w:r w:rsidRPr="005217E7">
        <w:rPr>
          <w:rFonts w:ascii="Times New Roman" w:hAnsi="Times New Roman" w:cs="Times New Roman"/>
          <w:sz w:val="28"/>
          <w:szCs w:val="28"/>
        </w:rPr>
        <w:t>товарную</w:t>
      </w:r>
      <w:proofErr w:type="gramEnd"/>
      <w:r w:rsidRPr="005217E7">
        <w:rPr>
          <w:rFonts w:ascii="Times New Roman" w:hAnsi="Times New Roman" w:cs="Times New Roman"/>
          <w:sz w:val="28"/>
          <w:szCs w:val="28"/>
        </w:rPr>
        <w:t>, а затем – на денежную.</w:t>
      </w:r>
    </w:p>
    <w:p w:rsidR="00DB1D73" w:rsidRPr="009025C5" w:rsidRDefault="00DB1D73" w:rsidP="00DB1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C5">
        <w:rPr>
          <w:rFonts w:ascii="Times New Roman" w:hAnsi="Times New Roman" w:cs="Times New Roman"/>
          <w:b/>
          <w:sz w:val="28"/>
          <w:szCs w:val="28"/>
        </w:rPr>
        <w:t xml:space="preserve"> Классификация работников предприятия </w:t>
      </w:r>
    </w:p>
    <w:p w:rsidR="003954FB" w:rsidRPr="0016097D" w:rsidRDefault="003954FB" w:rsidP="0016097D">
      <w:pPr>
        <w:jc w:val="both"/>
        <w:rPr>
          <w:rFonts w:ascii="Times New Roman" w:hAnsi="Times New Roman" w:cs="Times New Roman"/>
          <w:sz w:val="28"/>
          <w:szCs w:val="28"/>
        </w:rPr>
      </w:pPr>
      <w:r w:rsidRPr="0016097D">
        <w:rPr>
          <w:rFonts w:ascii="Times New Roman" w:hAnsi="Times New Roman" w:cs="Times New Roman"/>
          <w:sz w:val="28"/>
          <w:szCs w:val="28"/>
        </w:rPr>
        <w:t>Все работники предприятия делятся на две группы: промышленно-производственный персонал, занятый производством и его обслуживанием и непромышленный персонал, занятый в основном в социальной сфере деятельности предприятия.</w:t>
      </w:r>
    </w:p>
    <w:p w:rsidR="005B57CE" w:rsidRPr="0016097D" w:rsidRDefault="005B57CE" w:rsidP="0016097D">
      <w:pPr>
        <w:jc w:val="both"/>
        <w:rPr>
          <w:rFonts w:ascii="Times New Roman" w:hAnsi="Times New Roman" w:cs="Times New Roman"/>
          <w:sz w:val="28"/>
          <w:szCs w:val="28"/>
        </w:rPr>
      </w:pPr>
      <w:r w:rsidRPr="0016097D">
        <w:rPr>
          <w:rFonts w:ascii="Times New Roman" w:hAnsi="Times New Roman" w:cs="Times New Roman"/>
          <w:sz w:val="28"/>
          <w:szCs w:val="28"/>
        </w:rPr>
        <w:t xml:space="preserve">По характеру выполняемых функций </w:t>
      </w:r>
      <w:proofErr w:type="gramStart"/>
      <w:r w:rsidRPr="0016097D">
        <w:rPr>
          <w:rFonts w:ascii="Times New Roman" w:hAnsi="Times New Roman" w:cs="Times New Roman"/>
          <w:sz w:val="28"/>
          <w:szCs w:val="28"/>
        </w:rPr>
        <w:t>промышленно-производственный</w:t>
      </w:r>
      <w:proofErr w:type="gramEnd"/>
      <w:r w:rsidRPr="0016097D">
        <w:rPr>
          <w:rFonts w:ascii="Times New Roman" w:hAnsi="Times New Roman" w:cs="Times New Roman"/>
          <w:sz w:val="28"/>
          <w:szCs w:val="28"/>
        </w:rPr>
        <w:t>:</w:t>
      </w:r>
    </w:p>
    <w:p w:rsidR="005B57CE" w:rsidRPr="0016097D" w:rsidRDefault="005B57CE" w:rsidP="0016097D">
      <w:pPr>
        <w:jc w:val="both"/>
        <w:rPr>
          <w:rFonts w:ascii="Times New Roman" w:hAnsi="Times New Roman" w:cs="Times New Roman"/>
          <w:sz w:val="28"/>
          <w:szCs w:val="28"/>
        </w:rPr>
      </w:pPr>
      <w:r w:rsidRPr="0016097D">
        <w:rPr>
          <w:rFonts w:ascii="Times New Roman" w:hAnsi="Times New Roman" w:cs="Times New Roman"/>
          <w:sz w:val="28"/>
          <w:szCs w:val="28"/>
        </w:rPr>
        <w:t>Рабочие – это работники, непосредственно занятые производством продукции</w:t>
      </w:r>
      <w:r w:rsidR="0016097D" w:rsidRPr="0016097D">
        <w:rPr>
          <w:rFonts w:ascii="Times New Roman" w:hAnsi="Times New Roman" w:cs="Times New Roman"/>
          <w:sz w:val="28"/>
          <w:szCs w:val="28"/>
        </w:rPr>
        <w:t>.</w:t>
      </w:r>
    </w:p>
    <w:p w:rsidR="005B57CE" w:rsidRPr="0016097D" w:rsidRDefault="005B57CE" w:rsidP="0016097D">
      <w:pPr>
        <w:jc w:val="both"/>
        <w:rPr>
          <w:rFonts w:ascii="Times New Roman" w:hAnsi="Times New Roman" w:cs="Times New Roman"/>
          <w:sz w:val="28"/>
          <w:szCs w:val="28"/>
        </w:rPr>
      </w:pPr>
      <w:r w:rsidRPr="0016097D">
        <w:rPr>
          <w:rFonts w:ascii="Times New Roman" w:hAnsi="Times New Roman" w:cs="Times New Roman"/>
          <w:sz w:val="28"/>
          <w:szCs w:val="28"/>
        </w:rPr>
        <w:t>Руководители – работники, занимающие должности руководителей предприятий и их структурных подразделений, а также их заместители. </w:t>
      </w:r>
    </w:p>
    <w:p w:rsidR="0016097D" w:rsidRPr="0016097D" w:rsidRDefault="0016097D" w:rsidP="0016097D">
      <w:pPr>
        <w:jc w:val="both"/>
        <w:rPr>
          <w:rFonts w:ascii="Times New Roman" w:hAnsi="Times New Roman" w:cs="Times New Roman"/>
          <w:sz w:val="28"/>
          <w:szCs w:val="28"/>
        </w:rPr>
      </w:pPr>
      <w:r w:rsidRPr="0016097D">
        <w:rPr>
          <w:rFonts w:ascii="Times New Roman" w:hAnsi="Times New Roman" w:cs="Times New Roman"/>
          <w:sz w:val="28"/>
          <w:szCs w:val="28"/>
        </w:rPr>
        <w:t>Специалисты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97D">
        <w:rPr>
          <w:rFonts w:ascii="Times New Roman" w:hAnsi="Times New Roman" w:cs="Times New Roman"/>
          <w:sz w:val="28"/>
          <w:szCs w:val="28"/>
        </w:rPr>
        <w:t>– работники, выполняющие инженерно-технические, экономические и другие функции.</w:t>
      </w:r>
    </w:p>
    <w:p w:rsidR="008559A3" w:rsidRPr="008361F2" w:rsidRDefault="00DB1D73" w:rsidP="008559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1F2">
        <w:rPr>
          <w:rFonts w:ascii="Times New Roman" w:hAnsi="Times New Roman" w:cs="Times New Roman"/>
          <w:b/>
          <w:sz w:val="28"/>
          <w:szCs w:val="28"/>
        </w:rPr>
        <w:t>Постоянные, переменные, прямы, косвенные затраты. Графики постоянных и переменных затрат в зависимости от объема выпуска и на единицу продукции</w:t>
      </w:r>
    </w:p>
    <w:p w:rsidR="008559A3" w:rsidRPr="00FD2B2E" w:rsidRDefault="008559A3" w:rsidP="00FD2B2E">
      <w:pPr>
        <w:rPr>
          <w:rFonts w:ascii="Times New Roman" w:hAnsi="Times New Roman" w:cs="Times New Roman"/>
          <w:sz w:val="28"/>
          <w:szCs w:val="28"/>
        </w:rPr>
      </w:pPr>
      <w:r w:rsidRPr="00FD2B2E">
        <w:rPr>
          <w:rFonts w:ascii="Times New Roman" w:hAnsi="Times New Roman" w:cs="Times New Roman"/>
          <w:sz w:val="28"/>
          <w:szCs w:val="28"/>
        </w:rPr>
        <w:lastRenderedPageBreak/>
        <w:t>К переменным затратам относятся: материалы, сдельная оплата основных рабочих, оплата электроэнергии на технологические нужды, комиссионные, транспортные расходы, заготовительные расходы, роялти.</w:t>
      </w:r>
    </w:p>
    <w:p w:rsidR="008559A3" w:rsidRPr="00FD2B2E" w:rsidRDefault="008559A3" w:rsidP="00FD2B2E">
      <w:pPr>
        <w:rPr>
          <w:rFonts w:ascii="Times New Roman" w:hAnsi="Times New Roman" w:cs="Times New Roman"/>
          <w:sz w:val="28"/>
          <w:szCs w:val="28"/>
        </w:rPr>
      </w:pPr>
      <w:r w:rsidRPr="00FD2B2E">
        <w:rPr>
          <w:rFonts w:ascii="Times New Roman" w:hAnsi="Times New Roman" w:cs="Times New Roman"/>
          <w:sz w:val="28"/>
          <w:szCs w:val="28"/>
        </w:rPr>
        <w:t>Постоянные затраты остаются неизменными вне зависимости от объемов производства: аренда, коммунальные платежи, плата за освещение и отопление, заработная плата специалистов и служащих, амортизация, проценты по кредиту, страхование.</w:t>
      </w:r>
    </w:p>
    <w:p w:rsidR="00DB1D73" w:rsidRPr="00FD2B2E" w:rsidRDefault="00DB1D73" w:rsidP="00FD2B2E">
      <w:pPr>
        <w:rPr>
          <w:rFonts w:ascii="Times New Roman" w:hAnsi="Times New Roman" w:cs="Times New Roman"/>
          <w:sz w:val="28"/>
          <w:szCs w:val="28"/>
        </w:rPr>
      </w:pPr>
      <w:r w:rsidRPr="00FD2B2E">
        <w:rPr>
          <w:rFonts w:ascii="Times New Roman" w:hAnsi="Times New Roman" w:cs="Times New Roman"/>
          <w:sz w:val="28"/>
          <w:szCs w:val="28"/>
        </w:rPr>
        <w:t xml:space="preserve"> </w:t>
      </w:r>
      <w:r w:rsidR="008559A3" w:rsidRPr="00FD2B2E">
        <w:rPr>
          <w:rFonts w:ascii="Times New Roman" w:hAnsi="Times New Roman" w:cs="Times New Roman"/>
          <w:sz w:val="28"/>
          <w:szCs w:val="28"/>
        </w:rPr>
        <w:t>Прямые – это затраты, связанные с производством отдельных видов продукции, на себестоимость которых они могут быть непосредственно отнесены.</w:t>
      </w:r>
    </w:p>
    <w:p w:rsidR="008559A3" w:rsidRDefault="008559A3" w:rsidP="00FD2B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2B2E">
        <w:rPr>
          <w:rFonts w:ascii="Times New Roman" w:hAnsi="Times New Roman" w:cs="Times New Roman"/>
          <w:sz w:val="28"/>
          <w:szCs w:val="28"/>
        </w:rPr>
        <w:t>К косвенным относят затраты, связанные с производством линеек продукции.</w:t>
      </w:r>
      <w:proofErr w:type="gramEnd"/>
    </w:p>
    <w:p w:rsidR="00DA5672" w:rsidRPr="00FD2B2E" w:rsidRDefault="004A2B4D" w:rsidP="00FD2B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87945" cy="3334827"/>
            <wp:effectExtent l="19050" t="0" r="0" b="0"/>
            <wp:docPr id="1" name="Рисунок 1" descr="https://sun9-32.userapi.com/impg/rFzKMFpgYvEdjnJdzGyS8Y3hJ4bAVuqukFI4Hg/YVy1jdPB6Y8.jpg?size=694x831&amp;quality=96&amp;proxy=1&amp;sign=467cde258cfae3336c2ae27958971b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impg/rFzKMFpgYvEdjnJdzGyS8Y3hJ4bAVuqukFI4Hg/YVy1jdPB6Y8.jpg?size=694x831&amp;quality=96&amp;proxy=1&amp;sign=467cde258cfae3336c2ae27958971b8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65" cy="333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672">
        <w:rPr>
          <w:noProof/>
          <w:lang w:eastAsia="ru-RU"/>
        </w:rPr>
        <w:drawing>
          <wp:inline distT="0" distB="0" distL="0" distR="0">
            <wp:extent cx="2851741" cy="3396628"/>
            <wp:effectExtent l="19050" t="0" r="5759" b="0"/>
            <wp:docPr id="2" name="Рисунок 1" descr="https://sun9-7.userapi.com/impg/5bBr3GLUClU8itLbIY3VJEbj0uOdDmmstrtuEQ/aBJ7lhHEZgU.jpg?size=672x800&amp;quality=96&amp;proxy=1&amp;sign=2c8b8f0a0c2aea98bfc5d785dd9e44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5bBr3GLUClU8itLbIY3VJEbj0uOdDmmstrtuEQ/aBJ7lhHEZgU.jpg?size=672x800&amp;quality=96&amp;proxy=1&amp;sign=2c8b8f0a0c2aea98bfc5d785dd9e446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76" cy="340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D73" w:rsidRPr="008361F2" w:rsidRDefault="00DB1D73" w:rsidP="00DB1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1F2">
        <w:rPr>
          <w:rFonts w:ascii="Times New Roman" w:hAnsi="Times New Roman" w:cs="Times New Roman"/>
          <w:b/>
          <w:sz w:val="28"/>
          <w:szCs w:val="28"/>
        </w:rPr>
        <w:t>Статьи калькуляции</w:t>
      </w:r>
    </w:p>
    <w:p w:rsidR="00FD2B2E" w:rsidRDefault="00FD2B2E" w:rsidP="00072A22">
      <w:pPr>
        <w:rPr>
          <w:rFonts w:ascii="Times New Roman" w:hAnsi="Times New Roman" w:cs="Times New Roman"/>
          <w:sz w:val="28"/>
          <w:szCs w:val="28"/>
        </w:rPr>
      </w:pPr>
      <w:r w:rsidRPr="00072A22">
        <w:rPr>
          <w:rFonts w:ascii="Times New Roman" w:hAnsi="Times New Roman" w:cs="Times New Roman"/>
          <w:sz w:val="28"/>
          <w:szCs w:val="28"/>
        </w:rPr>
        <w:t>Статьи калькуляции — это установленная организацией совокупность статей затрат для исчисления себестоимости всей продукции или ее отдельных видов.</w:t>
      </w:r>
    </w:p>
    <w:p w:rsidR="008361F2" w:rsidRPr="008361F2" w:rsidRDefault="008361F2" w:rsidP="008361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61F2">
        <w:rPr>
          <w:rFonts w:ascii="Times New Roman" w:hAnsi="Times New Roman" w:cs="Times New Roman"/>
          <w:b/>
          <w:sz w:val="28"/>
          <w:szCs w:val="28"/>
        </w:rPr>
        <w:t xml:space="preserve">Задача. </w:t>
      </w:r>
    </w:p>
    <w:p w:rsidR="008361F2" w:rsidRDefault="008361F2" w:rsidP="008361F2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1F2">
        <w:rPr>
          <w:rFonts w:ascii="Times New Roman" w:hAnsi="Times New Roman" w:cs="Times New Roman"/>
          <w:sz w:val="28"/>
          <w:szCs w:val="28"/>
        </w:rPr>
        <w:t>Средние переменные затраты предприятия 45 000 руб. Средняя Цена реализации продукции 60 000 руб. за одну единицу (шт.). Постоянные затраты предприятия составляют 150 000 руб.</w:t>
      </w:r>
    </w:p>
    <w:p w:rsidR="008361F2" w:rsidRPr="008361F2" w:rsidRDefault="008361F2" w:rsidP="008361F2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361F2">
        <w:rPr>
          <w:rFonts w:ascii="Times New Roman" w:hAnsi="Times New Roman" w:cs="Times New Roman"/>
          <w:sz w:val="28"/>
          <w:szCs w:val="28"/>
          <w:u w:val="single"/>
        </w:rPr>
        <w:t>Определить:</w:t>
      </w:r>
    </w:p>
    <w:p w:rsidR="008361F2" w:rsidRDefault="008361F2" w:rsidP="0083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61F2">
        <w:rPr>
          <w:rFonts w:ascii="Times New Roman" w:hAnsi="Times New Roman" w:cs="Times New Roman"/>
          <w:sz w:val="28"/>
          <w:szCs w:val="28"/>
        </w:rPr>
        <w:t xml:space="preserve">Годовую прибыль при выпуске продукции в объеме 4,6,8 шт. </w:t>
      </w:r>
    </w:p>
    <w:p w:rsidR="008361F2" w:rsidRDefault="008361F2" w:rsidP="0083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61F2">
        <w:rPr>
          <w:rFonts w:ascii="Times New Roman" w:hAnsi="Times New Roman" w:cs="Times New Roman"/>
          <w:sz w:val="28"/>
          <w:szCs w:val="28"/>
        </w:rPr>
        <w:lastRenderedPageBreak/>
        <w:t xml:space="preserve">Среднюю величину маржинального дохода </w:t>
      </w:r>
    </w:p>
    <w:p w:rsidR="008361F2" w:rsidRDefault="008361F2" w:rsidP="008361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61F2">
        <w:rPr>
          <w:rFonts w:ascii="Times New Roman" w:hAnsi="Times New Roman" w:cs="Times New Roman"/>
          <w:sz w:val="28"/>
          <w:szCs w:val="28"/>
        </w:rPr>
        <w:t>Точку безубыточности в качественном и стоимостном измерении</w:t>
      </w:r>
    </w:p>
    <w:p w:rsidR="00A5760B" w:rsidRPr="00A5760B" w:rsidRDefault="00A5760B" w:rsidP="00A576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768576"/>
            <wp:effectExtent l="19050" t="0" r="3175" b="0"/>
            <wp:docPr id="3" name="Рисунок 1" descr="https://sun9-3.userapi.com/impg/ewp_u7hozbdru6GEir1b-o9h3ZDYIjvJuCEooA/4iMJOixzPfM.jpg?size=704x802&amp;quality=96&amp;proxy=1&amp;sign=3d7aae486912c76ff4c7d59da73f28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ewp_u7hozbdru6GEir1b-o9h3ZDYIjvJuCEooA/4iMJOixzPfM.jpg?size=704x802&amp;quality=96&amp;proxy=1&amp;sign=3d7aae486912c76ff4c7d59da73f28eb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60B" w:rsidRPr="00A5760B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957E2"/>
    <w:multiLevelType w:val="hybridMultilevel"/>
    <w:tmpl w:val="B3BCC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09C3"/>
    <w:multiLevelType w:val="hybridMultilevel"/>
    <w:tmpl w:val="6B867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8C7978"/>
    <w:multiLevelType w:val="hybridMultilevel"/>
    <w:tmpl w:val="B3BCC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B1D73"/>
    <w:rsid w:val="00012ABB"/>
    <w:rsid w:val="00012B7A"/>
    <w:rsid w:val="000221CE"/>
    <w:rsid w:val="00022AC3"/>
    <w:rsid w:val="000253F2"/>
    <w:rsid w:val="0002572F"/>
    <w:rsid w:val="00025E23"/>
    <w:rsid w:val="00072A22"/>
    <w:rsid w:val="00075C63"/>
    <w:rsid w:val="00077581"/>
    <w:rsid w:val="000905EA"/>
    <w:rsid w:val="000962AE"/>
    <w:rsid w:val="000A0F34"/>
    <w:rsid w:val="000E7BF4"/>
    <w:rsid w:val="000F7BD1"/>
    <w:rsid w:val="0011391F"/>
    <w:rsid w:val="00116C56"/>
    <w:rsid w:val="0012054A"/>
    <w:rsid w:val="001331DE"/>
    <w:rsid w:val="001422B9"/>
    <w:rsid w:val="0015456A"/>
    <w:rsid w:val="00156768"/>
    <w:rsid w:val="0016097D"/>
    <w:rsid w:val="00194B66"/>
    <w:rsid w:val="001A6968"/>
    <w:rsid w:val="001B42B7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312F11"/>
    <w:rsid w:val="003221B9"/>
    <w:rsid w:val="00327911"/>
    <w:rsid w:val="00327E03"/>
    <w:rsid w:val="003369DA"/>
    <w:rsid w:val="0035342F"/>
    <w:rsid w:val="00357463"/>
    <w:rsid w:val="003635F5"/>
    <w:rsid w:val="0038446E"/>
    <w:rsid w:val="00392486"/>
    <w:rsid w:val="003954FB"/>
    <w:rsid w:val="00396B7F"/>
    <w:rsid w:val="003A3D07"/>
    <w:rsid w:val="003C742A"/>
    <w:rsid w:val="003D322F"/>
    <w:rsid w:val="003E6F9F"/>
    <w:rsid w:val="003F628D"/>
    <w:rsid w:val="00421840"/>
    <w:rsid w:val="00431443"/>
    <w:rsid w:val="00436334"/>
    <w:rsid w:val="0045704D"/>
    <w:rsid w:val="00487166"/>
    <w:rsid w:val="00495FAA"/>
    <w:rsid w:val="004A2B4D"/>
    <w:rsid w:val="004B5E55"/>
    <w:rsid w:val="004C0A7A"/>
    <w:rsid w:val="004D01E5"/>
    <w:rsid w:val="004D27A6"/>
    <w:rsid w:val="004E085B"/>
    <w:rsid w:val="004F0EB0"/>
    <w:rsid w:val="004F6F41"/>
    <w:rsid w:val="00501896"/>
    <w:rsid w:val="00506732"/>
    <w:rsid w:val="005217E7"/>
    <w:rsid w:val="00525A2A"/>
    <w:rsid w:val="00546E79"/>
    <w:rsid w:val="00547FC8"/>
    <w:rsid w:val="00554FA0"/>
    <w:rsid w:val="005563D9"/>
    <w:rsid w:val="00566255"/>
    <w:rsid w:val="00573968"/>
    <w:rsid w:val="00573B41"/>
    <w:rsid w:val="005A1340"/>
    <w:rsid w:val="005A229F"/>
    <w:rsid w:val="005A7F17"/>
    <w:rsid w:val="005B57CE"/>
    <w:rsid w:val="005B693A"/>
    <w:rsid w:val="005C034F"/>
    <w:rsid w:val="00610834"/>
    <w:rsid w:val="00620BB9"/>
    <w:rsid w:val="0064124C"/>
    <w:rsid w:val="00642A89"/>
    <w:rsid w:val="006637C8"/>
    <w:rsid w:val="006A2C65"/>
    <w:rsid w:val="006A2FA6"/>
    <w:rsid w:val="006A53DF"/>
    <w:rsid w:val="006D6C61"/>
    <w:rsid w:val="006E2D9B"/>
    <w:rsid w:val="006F5ECB"/>
    <w:rsid w:val="006F6FB8"/>
    <w:rsid w:val="00703F25"/>
    <w:rsid w:val="00703F6E"/>
    <w:rsid w:val="00704604"/>
    <w:rsid w:val="007055B8"/>
    <w:rsid w:val="007523A1"/>
    <w:rsid w:val="0075439A"/>
    <w:rsid w:val="0079652F"/>
    <w:rsid w:val="007A4347"/>
    <w:rsid w:val="007A475A"/>
    <w:rsid w:val="007C70D9"/>
    <w:rsid w:val="00805729"/>
    <w:rsid w:val="00811E21"/>
    <w:rsid w:val="008128EF"/>
    <w:rsid w:val="008335FB"/>
    <w:rsid w:val="008361F2"/>
    <w:rsid w:val="008559A3"/>
    <w:rsid w:val="00865868"/>
    <w:rsid w:val="008829BA"/>
    <w:rsid w:val="00892534"/>
    <w:rsid w:val="008C4689"/>
    <w:rsid w:val="008D3399"/>
    <w:rsid w:val="008D5CC4"/>
    <w:rsid w:val="008F3A87"/>
    <w:rsid w:val="009005E0"/>
    <w:rsid w:val="009025C5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A42A85"/>
    <w:rsid w:val="00A55292"/>
    <w:rsid w:val="00A5760B"/>
    <w:rsid w:val="00A613A2"/>
    <w:rsid w:val="00A65E8B"/>
    <w:rsid w:val="00A66E3D"/>
    <w:rsid w:val="00A80581"/>
    <w:rsid w:val="00A95518"/>
    <w:rsid w:val="00AA0B9E"/>
    <w:rsid w:val="00AA4E8C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835DD"/>
    <w:rsid w:val="00BA4DE1"/>
    <w:rsid w:val="00BE3033"/>
    <w:rsid w:val="00BE3898"/>
    <w:rsid w:val="00C20E90"/>
    <w:rsid w:val="00C322F5"/>
    <w:rsid w:val="00C4328F"/>
    <w:rsid w:val="00C56D3E"/>
    <w:rsid w:val="00C8018F"/>
    <w:rsid w:val="00CA6086"/>
    <w:rsid w:val="00CB58C5"/>
    <w:rsid w:val="00CD0116"/>
    <w:rsid w:val="00CE221B"/>
    <w:rsid w:val="00CF10DD"/>
    <w:rsid w:val="00CF2554"/>
    <w:rsid w:val="00CF46AF"/>
    <w:rsid w:val="00D165BB"/>
    <w:rsid w:val="00D20826"/>
    <w:rsid w:val="00D32741"/>
    <w:rsid w:val="00D54C59"/>
    <w:rsid w:val="00D569A5"/>
    <w:rsid w:val="00D65521"/>
    <w:rsid w:val="00D75130"/>
    <w:rsid w:val="00D964D1"/>
    <w:rsid w:val="00DA5672"/>
    <w:rsid w:val="00DB1D73"/>
    <w:rsid w:val="00DB3DBF"/>
    <w:rsid w:val="00DB5719"/>
    <w:rsid w:val="00DB65EA"/>
    <w:rsid w:val="00DB7416"/>
    <w:rsid w:val="00DC11BE"/>
    <w:rsid w:val="00DC19B3"/>
    <w:rsid w:val="00DD564C"/>
    <w:rsid w:val="00DD6E09"/>
    <w:rsid w:val="00DF2912"/>
    <w:rsid w:val="00E0310F"/>
    <w:rsid w:val="00E031F5"/>
    <w:rsid w:val="00E04BA8"/>
    <w:rsid w:val="00E17471"/>
    <w:rsid w:val="00E2275A"/>
    <w:rsid w:val="00E23B3A"/>
    <w:rsid w:val="00E2588B"/>
    <w:rsid w:val="00E25922"/>
    <w:rsid w:val="00E331A2"/>
    <w:rsid w:val="00E633AF"/>
    <w:rsid w:val="00EA069F"/>
    <w:rsid w:val="00EB5BD7"/>
    <w:rsid w:val="00EE14B8"/>
    <w:rsid w:val="00F04124"/>
    <w:rsid w:val="00F14641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B72D5"/>
    <w:rsid w:val="00FD2B2E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D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27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74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2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19</cp:revision>
  <dcterms:created xsi:type="dcterms:W3CDTF">2020-12-09T23:25:00Z</dcterms:created>
  <dcterms:modified xsi:type="dcterms:W3CDTF">2020-12-10T14:01:00Z</dcterms:modified>
</cp:coreProperties>
</file>