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A9" w:rsidRPr="007D7B31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ind w:left="-142" w:right="-143" w:firstLine="142"/>
        <w:jc w:val="center"/>
        <w:rPr>
          <w:rFonts w:ascii="Times New Roman" w:hAnsi="Times New Roman" w:cs="Times New Roman"/>
          <w:b/>
          <w:sz w:val="32"/>
        </w:rPr>
      </w:pPr>
      <w:r w:rsidRPr="00D66E83">
        <w:rPr>
          <w:rFonts w:ascii="Times New Roman" w:hAnsi="Times New Roman" w:cs="Times New Roman"/>
          <w:b/>
          <w:sz w:val="32"/>
        </w:rPr>
        <w:t>Отчет по лабораторной работе «</w:t>
      </w:r>
      <w:r w:rsidRPr="00F778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Цифро-аналоговые преобразователи</w:t>
      </w:r>
      <w:r w:rsidRPr="00D66E83">
        <w:rPr>
          <w:rFonts w:ascii="Times New Roman" w:hAnsi="Times New Roman" w:cs="Times New Roman"/>
          <w:b/>
          <w:sz w:val="32"/>
        </w:rPr>
        <w:t>»</w:t>
      </w: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7125D2" w:rsidRDefault="00F778A9" w:rsidP="00F778A9">
      <w:pPr>
        <w:jc w:val="center"/>
        <w:rPr>
          <w:rFonts w:ascii="Times New Roman" w:hAnsi="Times New Roman" w:cs="Times New Roman"/>
          <w:sz w:val="28"/>
        </w:rPr>
      </w:pPr>
      <w:r w:rsidRPr="007125D2">
        <w:rPr>
          <w:rFonts w:ascii="Times New Roman" w:hAnsi="Times New Roman" w:cs="Times New Roman"/>
          <w:sz w:val="28"/>
        </w:rPr>
        <w:t xml:space="preserve">Вариант </w:t>
      </w:r>
      <w:r>
        <w:rPr>
          <w:rFonts w:ascii="Times New Roman" w:hAnsi="Times New Roman" w:cs="Times New Roman"/>
          <w:sz w:val="28"/>
        </w:rPr>
        <w:t>4</w:t>
      </w: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D66E83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  <w:t>Преподаватель: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Белоусов Е. А.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66E8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Нестеров Ю.Г.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ИУ5-71</w:t>
      </w: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F778A9" w:rsidRPr="00D66E83" w:rsidRDefault="00F778A9" w:rsidP="00F778A9">
      <w:pPr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78A9" w:rsidRDefault="00F778A9" w:rsidP="00F7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D66E83">
        <w:rPr>
          <w:rFonts w:ascii="Times New Roman" w:hAnsi="Times New Roman" w:cs="Times New Roman"/>
          <w:sz w:val="28"/>
          <w:szCs w:val="28"/>
        </w:rPr>
        <w:t xml:space="preserve">Москва, МГТУ </w:t>
      </w:r>
      <w:r>
        <w:rPr>
          <w:rFonts w:ascii="Times New Roman" w:hAnsi="Times New Roman" w:cs="Times New Roman"/>
          <w:sz w:val="28"/>
          <w:szCs w:val="28"/>
        </w:rPr>
        <w:t>– 2020</w:t>
      </w:r>
    </w:p>
    <w:p w:rsidR="00F778A9" w:rsidRDefault="00F778A9" w:rsidP="00F778A9"/>
    <w:p w:rsidR="00F778A9" w:rsidRDefault="00F778A9" w:rsidP="00622875">
      <w:pPr>
        <w:pStyle w:val="a3"/>
        <w:keepNext/>
        <w:numPr>
          <w:ilvl w:val="0"/>
          <w:numId w:val="1"/>
        </w:numPr>
        <w:rPr>
          <w:noProof/>
          <w:sz w:val="28"/>
          <w:szCs w:val="28"/>
          <w:lang w:eastAsia="ru-RU"/>
        </w:rPr>
      </w:pPr>
      <w:r w:rsidRPr="006228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Полученные значения:</w:t>
      </w:r>
    </w:p>
    <w:tbl>
      <w:tblPr>
        <w:tblW w:w="7140" w:type="dxa"/>
        <w:tblInd w:w="95" w:type="dxa"/>
        <w:tblLook w:val="04A0"/>
      </w:tblPr>
      <w:tblGrid>
        <w:gridCol w:w="1600"/>
        <w:gridCol w:w="960"/>
        <w:gridCol w:w="960"/>
        <w:gridCol w:w="960"/>
        <w:gridCol w:w="1200"/>
        <w:gridCol w:w="1460"/>
      </w:tblGrid>
      <w:tr w:rsidR="00F778A9" w:rsidRPr="00F778A9" w:rsidTr="00F778A9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№ вар.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U0, В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Umax</w:t>
            </w:r>
            <w:proofErr w:type="spellEnd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, В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весов.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proofErr w:type="spellStart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лестничн</w:t>
            </w:r>
            <w:proofErr w:type="spellEnd"/>
            <w:r w:rsidRPr="00F778A9">
              <w:rPr>
                <w:rFonts w:ascii="Calibri" w:eastAsia="Times New Roman" w:hAnsi="Calibri" w:cs="Calibri"/>
                <w:b/>
                <w:bCs/>
                <w:lang w:eastAsia="ru-RU"/>
              </w:rPr>
              <w:t>.</w:t>
            </w:r>
          </w:p>
        </w:tc>
      </w:tr>
      <w:tr w:rsidR="00F778A9" w:rsidRPr="00F778A9" w:rsidTr="00F778A9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lang w:eastAsia="ru-RU"/>
              </w:rPr>
              <w:t>рис.2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78A9" w:rsidRPr="00F778A9" w:rsidRDefault="00F778A9" w:rsidP="00F778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778A9">
              <w:rPr>
                <w:rFonts w:ascii="Calibri" w:eastAsia="Times New Roman" w:hAnsi="Calibri" w:cs="Calibri"/>
                <w:color w:val="000000"/>
                <w:lang w:eastAsia="ru-RU"/>
              </w:rPr>
              <w:t>рис.6 + рис.8</w:t>
            </w:r>
          </w:p>
        </w:tc>
      </w:tr>
    </w:tbl>
    <w:p w:rsidR="00622875" w:rsidRDefault="00622875" w:rsidP="00622875">
      <w:pPr>
        <w:ind w:left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E085B" w:rsidRPr="003F49CC" w:rsidRDefault="00622875" w:rsidP="00622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2875">
        <w:rPr>
          <w:rFonts w:ascii="Times New Roman" w:hAnsi="Times New Roman" w:cs="Times New Roman"/>
          <w:color w:val="000000"/>
          <w:sz w:val="28"/>
          <w:szCs w:val="28"/>
        </w:rPr>
        <w:t>Схема ЦАП с весовыми резисторами:</w:t>
      </w:r>
    </w:p>
    <w:p w:rsidR="003F49CC" w:rsidRPr="00CB1A19" w:rsidRDefault="003F49CC" w:rsidP="003F49C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 В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0,00157456 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=1905,294 Ом</m:t>
          </m:r>
        </m:oMath>
      </m:oMathPara>
    </w:p>
    <w:p w:rsidR="00CB1A19" w:rsidRDefault="003F49CC" w:rsidP="00CB1A19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1899" cy="3735167"/>
            <wp:effectExtent l="19050" t="0" r="3101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6714" t="27273" r="13247" b="36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74" cy="374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A19" w:rsidRDefault="00CB1A19" w:rsidP="00CB1A19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1A704C" w:rsidRPr="001A704C" w:rsidRDefault="001A704C" w:rsidP="001A70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A704C">
        <w:rPr>
          <w:rFonts w:ascii="Times New Roman" w:hAnsi="Times New Roman" w:cs="Times New Roman"/>
          <w:color w:val="000000"/>
          <w:sz w:val="28"/>
          <w:szCs w:val="28"/>
        </w:rPr>
        <w:t>Таблица и график зависимости напряжения от цифрового кода:</w:t>
      </w:r>
    </w:p>
    <w:p w:rsidR="00F83F2A" w:rsidRDefault="00F83F2A" w:rsidP="006A012B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  <w:sectPr w:rsidR="00F83F2A" w:rsidSect="004E08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16"/>
        <w:gridCol w:w="1052"/>
      </w:tblGrid>
      <w:tr w:rsidR="00FB4E14" w:rsidRPr="00FB4E14" w:rsidTr="00FB4E14">
        <w:trPr>
          <w:trHeight w:val="300"/>
          <w:tblHeader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Цифровой код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proofErr w:type="spellStart"/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Uвых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В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0,000311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0,047163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0,094788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0,142261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0,190037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0,237510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0,285135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000111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0,332609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0,380532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0,428005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0,475630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0,523104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0,570879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001101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0,618353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0,665978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001111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0,713451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0,761507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0,808981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0,856606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0,904079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0,951855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0,999328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1,046950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010111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1,094430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1,142350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1,189820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011010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1,237450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1,284920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1,332700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1,380170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1,427790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011111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1,475270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1,523400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1,570870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1,618500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1,665970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1,713750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1,761220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100110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1,808840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100111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1,856320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1,904240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1,951710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1,999340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2,046810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2,094590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2,142060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2,189690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101111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2,237160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110000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2,285220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2,332690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2,380310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2,427790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2,475560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2,523030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2,570660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110111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2,618130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111000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2,666060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111001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2,713530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111010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2,761150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111011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2,808630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111100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2,856400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111101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2,903870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111110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2,951500</w:t>
            </w:r>
          </w:p>
        </w:tc>
      </w:tr>
      <w:tr w:rsidR="00FB4E14" w:rsidRPr="00FB4E14" w:rsidTr="00FB4E14">
        <w:trPr>
          <w:trHeight w:val="300"/>
        </w:trPr>
        <w:tc>
          <w:tcPr>
            <w:tcW w:w="16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111111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FB4E14" w:rsidRPr="00FB4E14" w:rsidRDefault="00FB4E14" w:rsidP="00FB4E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B4E14">
              <w:rPr>
                <w:rFonts w:ascii="Calibri" w:eastAsia="Times New Roman" w:hAnsi="Calibri" w:cs="Calibri"/>
                <w:color w:val="000000"/>
                <w:lang w:eastAsia="ru-RU"/>
              </w:rPr>
              <w:t>2,998970</w:t>
            </w:r>
          </w:p>
        </w:tc>
      </w:tr>
    </w:tbl>
    <w:p w:rsidR="00624981" w:rsidRDefault="00624981" w:rsidP="001A704C">
      <w:pPr>
        <w:pStyle w:val="a3"/>
        <w:ind w:left="644"/>
        <w:rPr>
          <w:rFonts w:ascii="Times New Roman" w:hAnsi="Times New Roman" w:cs="Times New Roman"/>
          <w:sz w:val="28"/>
          <w:szCs w:val="28"/>
        </w:rPr>
        <w:sectPr w:rsidR="00624981" w:rsidSect="00624981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1A704C" w:rsidRDefault="001A704C" w:rsidP="001A704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:rsidR="00F83F2A" w:rsidRDefault="00FB4E14" w:rsidP="006249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B4E1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36831" cy="3614468"/>
            <wp:effectExtent l="0" t="0" r="6769" b="0"/>
            <wp:docPr id="6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3615F" w:rsidRDefault="0093615F" w:rsidP="0062498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3615F" w:rsidRDefault="0090606C" w:rsidP="0090606C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Максимальная частота работы ЦАП с весовыми резисторами</w:t>
      </w:r>
    </w:p>
    <w:p w:rsidR="0090606C" w:rsidRPr="0090606C" w:rsidRDefault="0090606C" w:rsidP="0090606C">
      <w:pPr>
        <w:pStyle w:val="a3"/>
        <w:ind w:left="644"/>
        <w:rPr>
          <w:color w:val="000000"/>
          <w:sz w:val="27"/>
          <w:szCs w:val="27"/>
        </w:rPr>
      </w:pPr>
      <w:r w:rsidRPr="00AF7A83">
        <w:rPr>
          <w:i/>
          <w:color w:val="000000"/>
          <w:sz w:val="27"/>
          <w:szCs w:val="27"/>
          <w:lang w:val="en-US"/>
        </w:rPr>
        <w:t xml:space="preserve">f </w:t>
      </w:r>
      <w:r>
        <w:rPr>
          <w:color w:val="000000"/>
          <w:sz w:val="27"/>
          <w:szCs w:val="27"/>
          <w:lang w:val="en-US"/>
        </w:rPr>
        <w:t>= 1</w:t>
      </w:r>
      <w:r>
        <w:rPr>
          <w:color w:val="000000"/>
          <w:sz w:val="27"/>
          <w:szCs w:val="27"/>
        </w:rPr>
        <w:t>Гц</w:t>
      </w:r>
    </w:p>
    <w:p w:rsidR="0090606C" w:rsidRDefault="00106606" w:rsidP="0090606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9051" cy="4088921"/>
            <wp:effectExtent l="19050" t="0" r="1499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016" t="36461" r="5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51" cy="4088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A83" w:rsidRDefault="00AF7A83" w:rsidP="0090606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AF7A8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= 1</w:t>
      </w:r>
      <w:r w:rsidR="000F07F1">
        <w:rPr>
          <w:rFonts w:ascii="Times New Roman" w:hAnsi="Times New Roman" w:cs="Times New Roman"/>
          <w:sz w:val="28"/>
          <w:szCs w:val="28"/>
          <w:lang w:val="en-US"/>
        </w:rPr>
        <w:t>81</w: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:rsidR="000F07F1" w:rsidRDefault="000F07F1" w:rsidP="000F07F1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1112" cy="3821502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214" cy="382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7A8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182</w:t>
      </w:r>
      <w:r>
        <w:rPr>
          <w:rFonts w:ascii="Times New Roman" w:hAnsi="Times New Roman" w:cs="Times New Roman"/>
          <w:sz w:val="28"/>
          <w:szCs w:val="28"/>
        </w:rPr>
        <w:t>кГц</w:t>
      </w:r>
    </w:p>
    <w:p w:rsidR="000F07F1" w:rsidRDefault="000F07F1" w:rsidP="0090606C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AF7A83" w:rsidRPr="000F07F1" w:rsidRDefault="000F07F1" w:rsidP="000F07F1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8798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E3" w:rsidRDefault="00F40EE3" w:rsidP="0090606C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</w:p>
    <w:p w:rsidR="000F07F1" w:rsidRDefault="000F07F1" w:rsidP="0090606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0F07F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=183</w:t>
      </w:r>
      <w:r>
        <w:rPr>
          <w:rFonts w:ascii="Times New Roman" w:hAnsi="Times New Roman" w:cs="Times New Roman"/>
          <w:sz w:val="28"/>
          <w:szCs w:val="28"/>
        </w:rPr>
        <w:t>кГц</w:t>
      </w:r>
    </w:p>
    <w:p w:rsidR="000F07F1" w:rsidRPr="000F07F1" w:rsidRDefault="000F07F1" w:rsidP="0090606C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7983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EE3" w:rsidRDefault="00F40EE3" w:rsidP="00F40EE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Максимальная частота, при которой не происходит падения амплитуды выходного сигнала</w:t>
      </w:r>
    </w:p>
    <w:p w:rsidR="00F40EE3" w:rsidRDefault="00F40EE3" w:rsidP="00F40EE3">
      <w:pPr>
        <w:pStyle w:val="a6"/>
        <w:rPr>
          <w:color w:val="000000"/>
          <w:sz w:val="27"/>
          <w:szCs w:val="27"/>
        </w:rPr>
      </w:pPr>
      <w:proofErr w:type="spellStart"/>
      <w:r w:rsidRPr="00F40EE3">
        <w:rPr>
          <w:i/>
          <w:color w:val="000000"/>
          <w:sz w:val="27"/>
          <w:szCs w:val="27"/>
        </w:rPr>
        <w:t>f</w:t>
      </w:r>
      <w:r w:rsidRPr="00F40EE3">
        <w:rPr>
          <w:color w:val="000000"/>
          <w:sz w:val="27"/>
          <w:szCs w:val="27"/>
          <w:vertAlign w:val="subscript"/>
        </w:rPr>
        <w:t>max</w:t>
      </w:r>
      <w:proofErr w:type="spellEnd"/>
      <w:r>
        <w:rPr>
          <w:color w:val="000000"/>
          <w:sz w:val="27"/>
          <w:szCs w:val="27"/>
        </w:rPr>
        <w:t xml:space="preserve"> = </w:t>
      </w:r>
      <w:r w:rsidR="000F07F1">
        <w:rPr>
          <w:color w:val="000000"/>
          <w:sz w:val="27"/>
          <w:szCs w:val="27"/>
        </w:rPr>
        <w:t>181</w:t>
      </w:r>
      <w:r>
        <w:rPr>
          <w:color w:val="000000"/>
          <w:sz w:val="27"/>
          <w:szCs w:val="27"/>
        </w:rPr>
        <w:t xml:space="preserve"> кГц</w:t>
      </w:r>
    </w:p>
    <w:p w:rsidR="00F40EE3" w:rsidRPr="00C826A5" w:rsidRDefault="00D6555F" w:rsidP="00D6555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ЦАП лестничного типа</w:t>
      </w:r>
    </w:p>
    <w:p w:rsidR="00C826A5" w:rsidRPr="00C826A5" w:rsidRDefault="00C826A5" w:rsidP="00C826A5">
      <w:pPr>
        <w:pStyle w:val="a3"/>
        <w:ind w:left="64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Расчет резисторов </w:t>
      </w:r>
      <w:r>
        <w:rPr>
          <w:color w:val="000000"/>
          <w:sz w:val="27"/>
          <w:szCs w:val="27"/>
          <w:lang w:val="en-US"/>
        </w:rPr>
        <w:t>R</w:t>
      </w:r>
      <w:r w:rsidRPr="00C826A5">
        <w:rPr>
          <w:color w:val="000000"/>
          <w:sz w:val="27"/>
          <w:szCs w:val="27"/>
          <w:vertAlign w:val="subscript"/>
        </w:rPr>
        <w:t>18</w:t>
      </w:r>
      <w:r w:rsidRPr="00C826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</w:t>
      </w:r>
      <w:r w:rsidRPr="00C826A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R</w:t>
      </w:r>
      <w:r w:rsidRPr="00C826A5">
        <w:rPr>
          <w:color w:val="000000"/>
          <w:sz w:val="27"/>
          <w:szCs w:val="27"/>
          <w:vertAlign w:val="subscript"/>
        </w:rPr>
        <w:t>19</w:t>
      </w:r>
      <w:r>
        <w:rPr>
          <w:color w:val="000000"/>
          <w:sz w:val="27"/>
          <w:szCs w:val="27"/>
        </w:rPr>
        <w:t xml:space="preserve"> для буферного каскада:</w:t>
      </w:r>
    </w:p>
    <w:p w:rsidR="00D6555F" w:rsidRDefault="00C826A5" w:rsidP="00C826A5">
      <w:pPr>
        <w:pStyle w:val="a3"/>
        <w:ind w:left="2694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(1+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C826A5" w:rsidRDefault="00C826A5" w:rsidP="00C826A5">
      <w:pPr>
        <w:pStyle w:val="a3"/>
        <w:ind w:left="269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3133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:rsidR="00C826A5" w:rsidRDefault="00C826A5" w:rsidP="00C826A5">
      <w:pPr>
        <w:pStyle w:val="a3"/>
        <w:ind w:left="2694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 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:rsidR="00C826A5" w:rsidRDefault="00C826A5" w:rsidP="00D6555F">
      <w:pPr>
        <w:pStyle w:val="a3"/>
        <w:ind w:left="644"/>
        <w:rPr>
          <w:rFonts w:ascii="Times New Roman" w:eastAsiaTheme="minorEastAsia" w:hAnsi="Times New Roman" w:cs="Times New Roman"/>
          <w:sz w:val="28"/>
          <w:szCs w:val="28"/>
        </w:rPr>
      </w:pPr>
      <w:r w:rsidRPr="00C826A5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Pr="00C826A5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B479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19</w:t>
      </w:r>
      <w:r w:rsidRPr="007B4791">
        <w:rPr>
          <w:rFonts w:ascii="Times New Roman" w:eastAsiaTheme="minorEastAsia" w:hAnsi="Times New Roman" w:cs="Times New Roman"/>
          <w:sz w:val="28"/>
          <w:szCs w:val="28"/>
        </w:rPr>
        <w:t xml:space="preserve"> = 100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826A5">
        <w:rPr>
          <w:rFonts w:ascii="Times New Roman" w:eastAsiaTheme="minorEastAsia" w:hAnsi="Times New Roman" w:cs="Times New Roman"/>
          <w:sz w:val="28"/>
          <w:szCs w:val="28"/>
        </w:rPr>
        <w:t>кОм</w:t>
      </w:r>
    </w:p>
    <w:p w:rsidR="00C826A5" w:rsidRDefault="00C826A5" w:rsidP="00D6555F">
      <w:pPr>
        <w:pStyle w:val="a3"/>
        <w:ind w:left="64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 В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3133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В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×100 кОм= </m:t>
          </m:r>
          <m:r>
            <w:rPr>
              <w:rFonts w:ascii="Cambria Math" w:hAnsi="Cambria Math" w:cs="Times New Roman"/>
              <w:sz w:val="28"/>
              <w:szCs w:val="28"/>
            </w:rPr>
            <m:t>126379,2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Ом</m:t>
          </m:r>
        </m:oMath>
      </m:oMathPara>
    </w:p>
    <w:p w:rsidR="00F54DD4" w:rsidRDefault="00F54DD4" w:rsidP="00D6555F">
      <w:pPr>
        <w:pStyle w:val="a3"/>
        <w:ind w:left="644"/>
        <w:rPr>
          <w:rFonts w:ascii="Times New Roman" w:eastAsiaTheme="minorEastAsia" w:hAnsi="Times New Roman" w:cs="Times New Roman"/>
          <w:sz w:val="28"/>
          <w:szCs w:val="28"/>
        </w:rPr>
      </w:pPr>
    </w:p>
    <w:p w:rsidR="00F54DD4" w:rsidRDefault="007B4791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36579" cy="2855343"/>
            <wp:effectExtent l="19050" t="0" r="2271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2788" t="48391" r="1254" b="18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676" cy="285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16" w:rsidRDefault="00923A16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923A16" w:rsidRDefault="00710FF7" w:rsidP="00D30F18">
      <w:pPr>
        <w:pStyle w:val="a3"/>
        <w:ind w:left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Таблица и график зависимости напряжения от цифрового кода</w:t>
      </w:r>
    </w:p>
    <w:p w:rsidR="00710FF7" w:rsidRDefault="00710FF7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10FF7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231926" cy="3407434"/>
            <wp:effectExtent l="0" t="0" r="0" b="0"/>
            <wp:docPr id="1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50504" w:rsidRDefault="00850504" w:rsidP="00710FF7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</w:p>
    <w:p w:rsidR="00850504" w:rsidRDefault="00850504" w:rsidP="00710FF7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  <w:sectPr w:rsidR="00850504" w:rsidSect="00F83F2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2668" w:type="dxa"/>
        <w:tblInd w:w="108" w:type="dxa"/>
        <w:tblLook w:val="04A0"/>
      </w:tblPr>
      <w:tblGrid>
        <w:gridCol w:w="1616"/>
        <w:gridCol w:w="1052"/>
      </w:tblGrid>
      <w:tr w:rsidR="00710FF7" w:rsidRPr="00710FF7" w:rsidTr="00710FF7">
        <w:trPr>
          <w:trHeight w:val="300"/>
          <w:tblHeader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Цифровой код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proofErr w:type="gramEnd"/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вых</w:t>
            </w:r>
            <w:proofErr w:type="spellEnd"/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-0,01259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0,057478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0,092771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0,16248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0,180723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0,250737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0,285675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000111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0,35582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0,365381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0,435779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0,470723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0,541468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0,558028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0,628837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0,663661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001111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0,735311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0,739262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0,810323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0,845162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0,917143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0,932608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1,00431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010110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1,03914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010111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1,11225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1,11607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1,18791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1,22262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1,2961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1,30999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1,38294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1,41788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011111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1,45297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1,49062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1,56299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1,59756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1,67206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1,68507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1,75865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1,7935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100111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1,84971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1,88898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1,94234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1,9769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2,05312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101100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2,0646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2,13966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2,17473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101111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2,25314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2,28089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2,31467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2,34898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2,42617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2,4365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2,51218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2,54713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110111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2,62674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111000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2,65027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111001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2,69551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111010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2,73004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111011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2,80941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111100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2,81831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111101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2,89594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111110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2,93133</w:t>
            </w:r>
          </w:p>
        </w:tc>
      </w:tr>
      <w:tr w:rsidR="00710FF7" w:rsidRPr="00710FF7" w:rsidTr="00710FF7">
        <w:trPr>
          <w:trHeight w:val="300"/>
        </w:trPr>
        <w:tc>
          <w:tcPr>
            <w:tcW w:w="16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111111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FF7" w:rsidRPr="00710FF7" w:rsidRDefault="00710FF7" w:rsidP="00710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0FF7">
              <w:rPr>
                <w:rFonts w:ascii="Calibri" w:eastAsia="Times New Roman" w:hAnsi="Calibri" w:cs="Calibri"/>
                <w:color w:val="000000"/>
                <w:lang w:eastAsia="ru-RU"/>
              </w:rPr>
              <w:t>3,01363</w:t>
            </w:r>
          </w:p>
        </w:tc>
      </w:tr>
    </w:tbl>
    <w:p w:rsidR="00850504" w:rsidRDefault="00850504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  <w:sectPr w:rsidR="00850504" w:rsidSect="00850504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10FF7" w:rsidRDefault="00710FF7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710FF7" w:rsidRPr="00C826A5" w:rsidRDefault="00710FF7" w:rsidP="00D30F1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7"/>
          <w:szCs w:val="27"/>
        </w:rPr>
        <w:t>6. Максимальная частота работы ЦАП лестничного типа</w:t>
      </w:r>
    </w:p>
    <w:sectPr w:rsidR="00710FF7" w:rsidRPr="00C826A5" w:rsidSect="00F83F2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A65A2"/>
    <w:multiLevelType w:val="hybridMultilevel"/>
    <w:tmpl w:val="296C70C4"/>
    <w:lvl w:ilvl="0" w:tplc="F684DF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778A9"/>
    <w:rsid w:val="00012ABB"/>
    <w:rsid w:val="000F07F1"/>
    <w:rsid w:val="00106606"/>
    <w:rsid w:val="0011391F"/>
    <w:rsid w:val="00116C56"/>
    <w:rsid w:val="001A704C"/>
    <w:rsid w:val="00292DC5"/>
    <w:rsid w:val="002C2C43"/>
    <w:rsid w:val="003F49CC"/>
    <w:rsid w:val="00495FAA"/>
    <w:rsid w:val="004B5E55"/>
    <w:rsid w:val="004E085B"/>
    <w:rsid w:val="004E26CC"/>
    <w:rsid w:val="00573B41"/>
    <w:rsid w:val="005B693A"/>
    <w:rsid w:val="00622875"/>
    <w:rsid w:val="00624981"/>
    <w:rsid w:val="006A012B"/>
    <w:rsid w:val="00703379"/>
    <w:rsid w:val="00710FF7"/>
    <w:rsid w:val="007A4347"/>
    <w:rsid w:val="007B4791"/>
    <w:rsid w:val="00822663"/>
    <w:rsid w:val="00850504"/>
    <w:rsid w:val="0090606C"/>
    <w:rsid w:val="00923A16"/>
    <w:rsid w:val="009331C2"/>
    <w:rsid w:val="0093615F"/>
    <w:rsid w:val="00AA0B9E"/>
    <w:rsid w:val="00AF37C0"/>
    <w:rsid w:val="00AF7A83"/>
    <w:rsid w:val="00B36D40"/>
    <w:rsid w:val="00B66CBB"/>
    <w:rsid w:val="00C826A5"/>
    <w:rsid w:val="00CB1A19"/>
    <w:rsid w:val="00CC1CBC"/>
    <w:rsid w:val="00CE2C89"/>
    <w:rsid w:val="00D30F18"/>
    <w:rsid w:val="00D51825"/>
    <w:rsid w:val="00D6555F"/>
    <w:rsid w:val="00F40EE3"/>
    <w:rsid w:val="00F54DD4"/>
    <w:rsid w:val="00F778A9"/>
    <w:rsid w:val="00F83F2A"/>
    <w:rsid w:val="00FB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8A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8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1A1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40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C826A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69;&#1083;&#1077;&#1084;&#1077;&#1085;&#1090;&#1099;%20&#1091;&#1087;&#1088;&#1072;&#1074;&#1083;&#1077;&#1085;&#1080;&#1103;%20&#1040;&#1057;&#1054;&#1048;&#1059;\&#1041;&#1077;&#1083;&#1086;&#1091;&#1089;&#1086;&#1074;%20&#1048;&#1059;5-71%20&#1051;&#1072;&#1073;%202\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69;&#1083;&#1077;&#1084;&#1077;&#1085;&#1090;&#1099;%20&#1091;&#1087;&#1088;&#1072;&#1074;&#1083;&#1077;&#1085;&#1080;&#1103;%20&#1040;&#1057;&#1054;&#1048;&#1059;\&#1041;&#1077;&#1083;&#1086;&#1091;&#1089;&#1086;&#1074;%20&#1048;&#1059;5-71%20&#1051;&#1072;&#1073;%202\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lineChart>
        <c:grouping val="standard"/>
        <c:ser>
          <c:idx val="0"/>
          <c:order val="0"/>
          <c:tx>
            <c:strRef>
              <c:f>Лист1!$G$1</c:f>
              <c:strCache>
                <c:ptCount val="1"/>
                <c:pt idx="0">
                  <c:v>Uвых</c:v>
                </c:pt>
              </c:strCache>
            </c:strRef>
          </c:tx>
          <c:marker>
            <c:symbol val="none"/>
          </c:marker>
          <c:cat>
            <c:strRef>
              <c:f>Лист1!$F$2:$F$65</c:f>
              <c:strCache>
                <c:ptCount val="64"/>
                <c:pt idx="0">
                  <c:v>000000</c:v>
                </c:pt>
                <c:pt idx="1">
                  <c:v>000001</c:v>
                </c:pt>
                <c:pt idx="2">
                  <c:v>000010</c:v>
                </c:pt>
                <c:pt idx="3">
                  <c:v>000011</c:v>
                </c:pt>
                <c:pt idx="4">
                  <c:v>000100</c:v>
                </c:pt>
                <c:pt idx="5">
                  <c:v>000101</c:v>
                </c:pt>
                <c:pt idx="6">
                  <c:v>000110</c:v>
                </c:pt>
                <c:pt idx="7">
                  <c:v>000111</c:v>
                </c:pt>
                <c:pt idx="8">
                  <c:v>001000</c:v>
                </c:pt>
                <c:pt idx="9">
                  <c:v>001001</c:v>
                </c:pt>
                <c:pt idx="10">
                  <c:v>001010</c:v>
                </c:pt>
                <c:pt idx="11">
                  <c:v>001011</c:v>
                </c:pt>
                <c:pt idx="12">
                  <c:v>001100</c:v>
                </c:pt>
                <c:pt idx="13">
                  <c:v>001101</c:v>
                </c:pt>
                <c:pt idx="14">
                  <c:v>001110</c:v>
                </c:pt>
                <c:pt idx="15">
                  <c:v>001111</c:v>
                </c:pt>
                <c:pt idx="16">
                  <c:v>010000</c:v>
                </c:pt>
                <c:pt idx="17">
                  <c:v>010001</c:v>
                </c:pt>
                <c:pt idx="18">
                  <c:v>010010</c:v>
                </c:pt>
                <c:pt idx="19">
                  <c:v>010011</c:v>
                </c:pt>
                <c:pt idx="20">
                  <c:v>010100</c:v>
                </c:pt>
                <c:pt idx="21">
                  <c:v>010101</c:v>
                </c:pt>
                <c:pt idx="22">
                  <c:v>010110</c:v>
                </c:pt>
                <c:pt idx="23">
                  <c:v>010111</c:v>
                </c:pt>
                <c:pt idx="24">
                  <c:v>011000</c:v>
                </c:pt>
                <c:pt idx="25">
                  <c:v>011001</c:v>
                </c:pt>
                <c:pt idx="26">
                  <c:v>011010</c:v>
                </c:pt>
                <c:pt idx="27">
                  <c:v>011011</c:v>
                </c:pt>
                <c:pt idx="28">
                  <c:v>011100</c:v>
                </c:pt>
                <c:pt idx="29">
                  <c:v>011101</c:v>
                </c:pt>
                <c:pt idx="30">
                  <c:v>011110</c:v>
                </c:pt>
                <c:pt idx="31">
                  <c:v>011111</c:v>
                </c:pt>
                <c:pt idx="32">
                  <c:v>100000</c:v>
                </c:pt>
                <c:pt idx="33">
                  <c:v>100001</c:v>
                </c:pt>
                <c:pt idx="34">
                  <c:v>100010</c:v>
                </c:pt>
                <c:pt idx="35">
                  <c:v>100011</c:v>
                </c:pt>
                <c:pt idx="36">
                  <c:v>100100</c:v>
                </c:pt>
                <c:pt idx="37">
                  <c:v>100101</c:v>
                </c:pt>
                <c:pt idx="38">
                  <c:v>100110</c:v>
                </c:pt>
                <c:pt idx="39">
                  <c:v>100111</c:v>
                </c:pt>
                <c:pt idx="40">
                  <c:v>101000</c:v>
                </c:pt>
                <c:pt idx="41">
                  <c:v>101001</c:v>
                </c:pt>
                <c:pt idx="42">
                  <c:v>101010</c:v>
                </c:pt>
                <c:pt idx="43">
                  <c:v>101011</c:v>
                </c:pt>
                <c:pt idx="44">
                  <c:v>101100</c:v>
                </c:pt>
                <c:pt idx="45">
                  <c:v>101101</c:v>
                </c:pt>
                <c:pt idx="46">
                  <c:v>101110</c:v>
                </c:pt>
                <c:pt idx="47">
                  <c:v>101111</c:v>
                </c:pt>
                <c:pt idx="48">
                  <c:v>110000</c:v>
                </c:pt>
                <c:pt idx="49">
                  <c:v>110001</c:v>
                </c:pt>
                <c:pt idx="50">
                  <c:v>110010</c:v>
                </c:pt>
                <c:pt idx="51">
                  <c:v>110011</c:v>
                </c:pt>
                <c:pt idx="52">
                  <c:v>110100</c:v>
                </c:pt>
                <c:pt idx="53">
                  <c:v>110101</c:v>
                </c:pt>
                <c:pt idx="54">
                  <c:v>110110</c:v>
                </c:pt>
                <c:pt idx="55">
                  <c:v>110111</c:v>
                </c:pt>
                <c:pt idx="56">
                  <c:v>111000</c:v>
                </c:pt>
                <c:pt idx="57">
                  <c:v>111001</c:v>
                </c:pt>
                <c:pt idx="58">
                  <c:v>111010</c:v>
                </c:pt>
                <c:pt idx="59">
                  <c:v>111011</c:v>
                </c:pt>
                <c:pt idx="60">
                  <c:v>111100</c:v>
                </c:pt>
                <c:pt idx="61">
                  <c:v>111101</c:v>
                </c:pt>
                <c:pt idx="62">
                  <c:v>111110</c:v>
                </c:pt>
                <c:pt idx="63">
                  <c:v>111111</c:v>
                </c:pt>
              </c:strCache>
            </c:strRef>
          </c:cat>
          <c:val>
            <c:numRef>
              <c:f>Лист1!$G$2:$G$65</c:f>
              <c:numCache>
                <c:formatCode>Основной</c:formatCode>
                <c:ptCount val="64"/>
                <c:pt idx="0">
                  <c:v>3.1077700000000004E-4</c:v>
                </c:pt>
                <c:pt idx="1">
                  <c:v>4.7162700000000009E-2</c:v>
                </c:pt>
                <c:pt idx="2">
                  <c:v>9.47876E-2</c:v>
                </c:pt>
                <c:pt idx="3">
                  <c:v>0.14226100000000003</c:v>
                </c:pt>
                <c:pt idx="4">
                  <c:v>0.19003700000000001</c:v>
                </c:pt>
                <c:pt idx="5">
                  <c:v>0.23751000000000003</c:v>
                </c:pt>
                <c:pt idx="6">
                  <c:v>0.28513500000000003</c:v>
                </c:pt>
                <c:pt idx="7">
                  <c:v>0.33260900000000015</c:v>
                </c:pt>
                <c:pt idx="8">
                  <c:v>0.38053200000000004</c:v>
                </c:pt>
                <c:pt idx="9">
                  <c:v>0.42800500000000002</c:v>
                </c:pt>
                <c:pt idx="10">
                  <c:v>0.47563</c:v>
                </c:pt>
                <c:pt idx="11">
                  <c:v>0.52310400000000001</c:v>
                </c:pt>
                <c:pt idx="12">
                  <c:v>0.57087900000000014</c:v>
                </c:pt>
                <c:pt idx="13">
                  <c:v>0.61835300000000004</c:v>
                </c:pt>
                <c:pt idx="14">
                  <c:v>0.66597800000000007</c:v>
                </c:pt>
                <c:pt idx="15">
                  <c:v>0.71345099999999984</c:v>
                </c:pt>
                <c:pt idx="16">
                  <c:v>0.76150700000000004</c:v>
                </c:pt>
                <c:pt idx="17">
                  <c:v>0.80898099999999984</c:v>
                </c:pt>
                <c:pt idx="18">
                  <c:v>0.85660600000000009</c:v>
                </c:pt>
                <c:pt idx="19">
                  <c:v>0.90407899999999997</c:v>
                </c:pt>
                <c:pt idx="20">
                  <c:v>0.95185500000000012</c:v>
                </c:pt>
                <c:pt idx="21">
                  <c:v>0.99932799999999988</c:v>
                </c:pt>
                <c:pt idx="22">
                  <c:v>1.04695</c:v>
                </c:pt>
                <c:pt idx="23">
                  <c:v>1.09443</c:v>
                </c:pt>
                <c:pt idx="24">
                  <c:v>1.1423500000000002</c:v>
                </c:pt>
                <c:pt idx="25">
                  <c:v>1.1898199999999999</c:v>
                </c:pt>
                <c:pt idx="26">
                  <c:v>1.2374499999999997</c:v>
                </c:pt>
                <c:pt idx="27">
                  <c:v>1.2849199999999998</c:v>
                </c:pt>
                <c:pt idx="28">
                  <c:v>1.3327</c:v>
                </c:pt>
                <c:pt idx="29">
                  <c:v>1.3801699999999999</c:v>
                </c:pt>
                <c:pt idx="30">
                  <c:v>1.4277899999999997</c:v>
                </c:pt>
                <c:pt idx="31">
                  <c:v>1.4752699999999999</c:v>
                </c:pt>
                <c:pt idx="32">
                  <c:v>1.5233999999999999</c:v>
                </c:pt>
                <c:pt idx="33">
                  <c:v>1.57087</c:v>
                </c:pt>
                <c:pt idx="34">
                  <c:v>1.6185</c:v>
                </c:pt>
                <c:pt idx="35">
                  <c:v>1.66597</c:v>
                </c:pt>
                <c:pt idx="36">
                  <c:v>1.7137499999999999</c:v>
                </c:pt>
                <c:pt idx="37">
                  <c:v>1.7612199999999998</c:v>
                </c:pt>
                <c:pt idx="38">
                  <c:v>1.80884</c:v>
                </c:pt>
                <c:pt idx="39">
                  <c:v>1.85632</c:v>
                </c:pt>
                <c:pt idx="40">
                  <c:v>1.9042399999999999</c:v>
                </c:pt>
                <c:pt idx="41">
                  <c:v>1.9517100000000001</c:v>
                </c:pt>
                <c:pt idx="42">
                  <c:v>1.9993399999999999</c:v>
                </c:pt>
                <c:pt idx="43">
                  <c:v>2.0468099999999994</c:v>
                </c:pt>
                <c:pt idx="44">
                  <c:v>2.0945900000000002</c:v>
                </c:pt>
                <c:pt idx="45">
                  <c:v>2.1420599999999994</c:v>
                </c:pt>
                <c:pt idx="46">
                  <c:v>2.1896900000000001</c:v>
                </c:pt>
                <c:pt idx="47">
                  <c:v>2.2371599999999998</c:v>
                </c:pt>
                <c:pt idx="48">
                  <c:v>2.2852199999999998</c:v>
                </c:pt>
                <c:pt idx="49">
                  <c:v>2.332689999999999</c:v>
                </c:pt>
                <c:pt idx="50">
                  <c:v>2.3803100000000001</c:v>
                </c:pt>
                <c:pt idx="51">
                  <c:v>2.4277899999999999</c:v>
                </c:pt>
                <c:pt idx="52">
                  <c:v>2.4755599999999998</c:v>
                </c:pt>
                <c:pt idx="53">
                  <c:v>2.5230299999999999</c:v>
                </c:pt>
                <c:pt idx="54">
                  <c:v>2.5706599999999997</c:v>
                </c:pt>
                <c:pt idx="55">
                  <c:v>2.6181299999999998</c:v>
                </c:pt>
                <c:pt idx="56">
                  <c:v>2.6660599999999994</c:v>
                </c:pt>
                <c:pt idx="57">
                  <c:v>2.7135300000000004</c:v>
                </c:pt>
                <c:pt idx="58">
                  <c:v>2.7611500000000002</c:v>
                </c:pt>
                <c:pt idx="59">
                  <c:v>2.80863</c:v>
                </c:pt>
                <c:pt idx="60">
                  <c:v>2.8563999999999994</c:v>
                </c:pt>
                <c:pt idx="61">
                  <c:v>2.90387</c:v>
                </c:pt>
                <c:pt idx="62">
                  <c:v>2.9514999999999993</c:v>
                </c:pt>
                <c:pt idx="63">
                  <c:v>2.9989699999999995</c:v>
                </c:pt>
              </c:numCache>
            </c:numRef>
          </c:val>
        </c:ser>
        <c:marker val="1"/>
        <c:axId val="180175616"/>
        <c:axId val="180191616"/>
      </c:lineChart>
      <c:catAx>
        <c:axId val="180175616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Цифровой</a:t>
                </a:r>
                <a:r>
                  <a:rPr lang="ru-RU" baseline="0"/>
                  <a:t> код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46378365430503"/>
              <c:y val="0.93938971200078436"/>
            </c:manualLayout>
          </c:layout>
        </c:title>
        <c:tickLblPos val="nextTo"/>
        <c:crossAx val="180191616"/>
        <c:crosses val="autoZero"/>
        <c:auto val="1"/>
        <c:lblAlgn val="ctr"/>
        <c:lblOffset val="100"/>
      </c:catAx>
      <c:valAx>
        <c:axId val="180191616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|U</a:t>
                </a:r>
                <a:r>
                  <a:rPr lang="ru-RU"/>
                  <a:t>вых</a:t>
                </a:r>
                <a:r>
                  <a:rPr lang="en-US"/>
                  <a:t>|</a:t>
                </a:r>
                <a:r>
                  <a:rPr lang="ru-RU"/>
                  <a:t>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0845294647227981E-2"/>
              <c:y val="5.4392344546405486E-2"/>
            </c:manualLayout>
          </c:layout>
        </c:title>
        <c:numFmt formatCode="Основной" sourceLinked="1"/>
        <c:tickLblPos val="nextTo"/>
        <c:crossAx val="180175616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lineChart>
        <c:grouping val="standard"/>
        <c:ser>
          <c:idx val="0"/>
          <c:order val="0"/>
          <c:tx>
            <c:v>Uвых</c:v>
          </c:tx>
          <c:marker>
            <c:symbol val="none"/>
          </c:marker>
          <c:cat>
            <c:strRef>
              <c:f>Лист1!$F$2:$F$65</c:f>
              <c:strCache>
                <c:ptCount val="64"/>
                <c:pt idx="0">
                  <c:v>000000</c:v>
                </c:pt>
                <c:pt idx="1">
                  <c:v>000001</c:v>
                </c:pt>
                <c:pt idx="2">
                  <c:v>000010</c:v>
                </c:pt>
                <c:pt idx="3">
                  <c:v>000011</c:v>
                </c:pt>
                <c:pt idx="4">
                  <c:v>000100</c:v>
                </c:pt>
                <c:pt idx="5">
                  <c:v>000101</c:v>
                </c:pt>
                <c:pt idx="6">
                  <c:v>000110</c:v>
                </c:pt>
                <c:pt idx="7">
                  <c:v>000111</c:v>
                </c:pt>
                <c:pt idx="8">
                  <c:v>001000</c:v>
                </c:pt>
                <c:pt idx="9">
                  <c:v>001001</c:v>
                </c:pt>
                <c:pt idx="10">
                  <c:v>001010</c:v>
                </c:pt>
                <c:pt idx="11">
                  <c:v>001011</c:v>
                </c:pt>
                <c:pt idx="12">
                  <c:v>001100</c:v>
                </c:pt>
                <c:pt idx="13">
                  <c:v>001101</c:v>
                </c:pt>
                <c:pt idx="14">
                  <c:v>001110</c:v>
                </c:pt>
                <c:pt idx="15">
                  <c:v>001111</c:v>
                </c:pt>
                <c:pt idx="16">
                  <c:v>010000</c:v>
                </c:pt>
                <c:pt idx="17">
                  <c:v>010001</c:v>
                </c:pt>
                <c:pt idx="18">
                  <c:v>010010</c:v>
                </c:pt>
                <c:pt idx="19">
                  <c:v>010011</c:v>
                </c:pt>
                <c:pt idx="20">
                  <c:v>010100</c:v>
                </c:pt>
                <c:pt idx="21">
                  <c:v>010101</c:v>
                </c:pt>
                <c:pt idx="22">
                  <c:v>010110</c:v>
                </c:pt>
                <c:pt idx="23">
                  <c:v>010111</c:v>
                </c:pt>
                <c:pt idx="24">
                  <c:v>011000</c:v>
                </c:pt>
                <c:pt idx="25">
                  <c:v>011001</c:v>
                </c:pt>
                <c:pt idx="26">
                  <c:v>011010</c:v>
                </c:pt>
                <c:pt idx="27">
                  <c:v>011011</c:v>
                </c:pt>
                <c:pt idx="28">
                  <c:v>011100</c:v>
                </c:pt>
                <c:pt idx="29">
                  <c:v>011101</c:v>
                </c:pt>
                <c:pt idx="30">
                  <c:v>011110</c:v>
                </c:pt>
                <c:pt idx="31">
                  <c:v>011111</c:v>
                </c:pt>
                <c:pt idx="32">
                  <c:v>100000</c:v>
                </c:pt>
                <c:pt idx="33">
                  <c:v>100001</c:v>
                </c:pt>
                <c:pt idx="34">
                  <c:v>100010</c:v>
                </c:pt>
                <c:pt idx="35">
                  <c:v>100011</c:v>
                </c:pt>
                <c:pt idx="36">
                  <c:v>100100</c:v>
                </c:pt>
                <c:pt idx="37">
                  <c:v>100101</c:v>
                </c:pt>
                <c:pt idx="38">
                  <c:v>100110</c:v>
                </c:pt>
                <c:pt idx="39">
                  <c:v>100111</c:v>
                </c:pt>
                <c:pt idx="40">
                  <c:v>101000</c:v>
                </c:pt>
                <c:pt idx="41">
                  <c:v>101001</c:v>
                </c:pt>
                <c:pt idx="42">
                  <c:v>101010</c:v>
                </c:pt>
                <c:pt idx="43">
                  <c:v>101011</c:v>
                </c:pt>
                <c:pt idx="44">
                  <c:v>101100</c:v>
                </c:pt>
                <c:pt idx="45">
                  <c:v>101101</c:v>
                </c:pt>
                <c:pt idx="46">
                  <c:v>101110</c:v>
                </c:pt>
                <c:pt idx="47">
                  <c:v>101111</c:v>
                </c:pt>
                <c:pt idx="48">
                  <c:v>110000</c:v>
                </c:pt>
                <c:pt idx="49">
                  <c:v>110001</c:v>
                </c:pt>
                <c:pt idx="50">
                  <c:v>110010</c:v>
                </c:pt>
                <c:pt idx="51">
                  <c:v>110011</c:v>
                </c:pt>
                <c:pt idx="52">
                  <c:v>110100</c:v>
                </c:pt>
                <c:pt idx="53">
                  <c:v>110101</c:v>
                </c:pt>
                <c:pt idx="54">
                  <c:v>110110</c:v>
                </c:pt>
                <c:pt idx="55">
                  <c:v>110111</c:v>
                </c:pt>
                <c:pt idx="56">
                  <c:v>111000</c:v>
                </c:pt>
                <c:pt idx="57">
                  <c:v>111001</c:v>
                </c:pt>
                <c:pt idx="58">
                  <c:v>111010</c:v>
                </c:pt>
                <c:pt idx="59">
                  <c:v>111011</c:v>
                </c:pt>
                <c:pt idx="60">
                  <c:v>111100</c:v>
                </c:pt>
                <c:pt idx="61">
                  <c:v>111101</c:v>
                </c:pt>
                <c:pt idx="62">
                  <c:v>111110</c:v>
                </c:pt>
                <c:pt idx="63">
                  <c:v>111111</c:v>
                </c:pt>
              </c:strCache>
            </c:strRef>
          </c:cat>
          <c:val>
            <c:numRef>
              <c:f>Лист1!$I$2:$I$65</c:f>
              <c:numCache>
                <c:formatCode>Основной</c:formatCode>
                <c:ptCount val="64"/>
                <c:pt idx="0">
                  <c:v>-1.2592899999999999E-2</c:v>
                </c:pt>
                <c:pt idx="1">
                  <c:v>5.7477800000000003E-2</c:v>
                </c:pt>
                <c:pt idx="2">
                  <c:v>9.2770900000000003E-2</c:v>
                </c:pt>
                <c:pt idx="3">
                  <c:v>0.16248000000000001</c:v>
                </c:pt>
                <c:pt idx="4">
                  <c:v>0.18072299999999999</c:v>
                </c:pt>
                <c:pt idx="5">
                  <c:v>0.25073700000000004</c:v>
                </c:pt>
                <c:pt idx="6">
                  <c:v>0.28567500000000001</c:v>
                </c:pt>
                <c:pt idx="7">
                  <c:v>0.35582000000000014</c:v>
                </c:pt>
                <c:pt idx="8">
                  <c:v>0.36538100000000007</c:v>
                </c:pt>
                <c:pt idx="9">
                  <c:v>0.43577900000000008</c:v>
                </c:pt>
                <c:pt idx="10">
                  <c:v>0.470723</c:v>
                </c:pt>
                <c:pt idx="11">
                  <c:v>0.54146799999999973</c:v>
                </c:pt>
                <c:pt idx="12">
                  <c:v>0.55802799999999997</c:v>
                </c:pt>
                <c:pt idx="13">
                  <c:v>0.62883699999999998</c:v>
                </c:pt>
                <c:pt idx="14">
                  <c:v>0.66366099999999995</c:v>
                </c:pt>
                <c:pt idx="15">
                  <c:v>0.73531100000000005</c:v>
                </c:pt>
                <c:pt idx="16">
                  <c:v>0.73926199999999997</c:v>
                </c:pt>
                <c:pt idx="17">
                  <c:v>0.81032249999999983</c:v>
                </c:pt>
                <c:pt idx="18">
                  <c:v>0.84516199999999997</c:v>
                </c:pt>
                <c:pt idx="19">
                  <c:v>0.91714300000000004</c:v>
                </c:pt>
                <c:pt idx="20">
                  <c:v>0.93260799999999999</c:v>
                </c:pt>
                <c:pt idx="21">
                  <c:v>1.00431</c:v>
                </c:pt>
                <c:pt idx="22">
                  <c:v>1.03914</c:v>
                </c:pt>
                <c:pt idx="23">
                  <c:v>1.1122500000000002</c:v>
                </c:pt>
                <c:pt idx="24">
                  <c:v>1.1160699999999999</c:v>
                </c:pt>
                <c:pt idx="25">
                  <c:v>1.18791</c:v>
                </c:pt>
                <c:pt idx="26">
                  <c:v>1.2226199999999998</c:v>
                </c:pt>
                <c:pt idx="27">
                  <c:v>1.2961</c:v>
                </c:pt>
                <c:pt idx="28">
                  <c:v>1.3099899999999998</c:v>
                </c:pt>
                <c:pt idx="29">
                  <c:v>1.3829400000000001</c:v>
                </c:pt>
                <c:pt idx="30">
                  <c:v>1.4178799999999998</c:v>
                </c:pt>
                <c:pt idx="31">
                  <c:v>1.4529699999999999</c:v>
                </c:pt>
                <c:pt idx="32">
                  <c:v>1.4906199999999998</c:v>
                </c:pt>
                <c:pt idx="33">
                  <c:v>1.5629899999999999</c:v>
                </c:pt>
                <c:pt idx="34">
                  <c:v>1.5975599999999999</c:v>
                </c:pt>
                <c:pt idx="35">
                  <c:v>1.6720600000000001</c:v>
                </c:pt>
                <c:pt idx="36">
                  <c:v>1.6850700000000001</c:v>
                </c:pt>
                <c:pt idx="37">
                  <c:v>1.75865</c:v>
                </c:pt>
                <c:pt idx="38">
                  <c:v>1.7934999999999999</c:v>
                </c:pt>
                <c:pt idx="39">
                  <c:v>1.84971</c:v>
                </c:pt>
                <c:pt idx="40">
                  <c:v>1.8889800000000001</c:v>
                </c:pt>
                <c:pt idx="41">
                  <c:v>1.9423400000000002</c:v>
                </c:pt>
                <c:pt idx="42">
                  <c:v>1.9769000000000001</c:v>
                </c:pt>
                <c:pt idx="43">
                  <c:v>2.0531199999999998</c:v>
                </c:pt>
                <c:pt idx="44">
                  <c:v>2.0646</c:v>
                </c:pt>
                <c:pt idx="45">
                  <c:v>2.1396599999999997</c:v>
                </c:pt>
                <c:pt idx="46">
                  <c:v>2.1747299999999998</c:v>
                </c:pt>
                <c:pt idx="47">
                  <c:v>2.2531400000000001</c:v>
                </c:pt>
                <c:pt idx="48">
                  <c:v>2.2808899999999999</c:v>
                </c:pt>
                <c:pt idx="49">
                  <c:v>2.3146699999999996</c:v>
                </c:pt>
                <c:pt idx="50">
                  <c:v>2.3489800000000001</c:v>
                </c:pt>
                <c:pt idx="51">
                  <c:v>2.4261699999999995</c:v>
                </c:pt>
                <c:pt idx="52">
                  <c:v>2.4364999999999997</c:v>
                </c:pt>
                <c:pt idx="53">
                  <c:v>2.5121799999999994</c:v>
                </c:pt>
                <c:pt idx="54">
                  <c:v>2.5471300000000006</c:v>
                </c:pt>
                <c:pt idx="55">
                  <c:v>2.6267399999999999</c:v>
                </c:pt>
                <c:pt idx="56">
                  <c:v>2.6502699999999995</c:v>
                </c:pt>
                <c:pt idx="57">
                  <c:v>2.6955100000000001</c:v>
                </c:pt>
                <c:pt idx="58">
                  <c:v>2.7300399999999998</c:v>
                </c:pt>
                <c:pt idx="59">
                  <c:v>2.8094099999999997</c:v>
                </c:pt>
                <c:pt idx="60">
                  <c:v>2.8183099999999994</c:v>
                </c:pt>
                <c:pt idx="61">
                  <c:v>2.8959399999999995</c:v>
                </c:pt>
                <c:pt idx="62">
                  <c:v>2.93133</c:v>
                </c:pt>
                <c:pt idx="63">
                  <c:v>3.01363</c:v>
                </c:pt>
              </c:numCache>
            </c:numRef>
          </c:val>
        </c:ser>
        <c:marker val="1"/>
        <c:axId val="192694144"/>
        <c:axId val="192730240"/>
      </c:lineChart>
      <c:catAx>
        <c:axId val="192694144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Цифровой код</a:t>
                </a:r>
              </a:p>
            </c:rich>
          </c:tx>
          <c:layout>
            <c:manualLayout>
              <c:xMode val="edge"/>
              <c:yMode val="edge"/>
              <c:x val="0.84120735708350858"/>
              <c:y val="0.91801279203060138"/>
            </c:manualLayout>
          </c:layout>
        </c:title>
        <c:tickLblPos val="nextTo"/>
        <c:crossAx val="192730240"/>
        <c:crosses val="autoZero"/>
        <c:auto val="1"/>
        <c:lblAlgn val="ctr"/>
        <c:lblOffset val="100"/>
      </c:catAx>
      <c:valAx>
        <c:axId val="192730240"/>
        <c:scaling>
          <c:orientation val="minMax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</a:t>
                </a:r>
                <a:r>
                  <a:rPr lang="ru-RU"/>
                  <a:t>вых,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0917775503241215E-2"/>
              <c:y val="9.3287171788351466E-3"/>
            </c:manualLayout>
          </c:layout>
        </c:title>
        <c:numFmt formatCode="Основной" sourceLinked="1"/>
        <c:tickLblPos val="nextTo"/>
        <c:crossAx val="192694144"/>
        <c:crosses val="autoZero"/>
        <c:crossBetween val="between"/>
      </c:valAx>
      <c:spPr>
        <a:ln>
          <a:noFill/>
        </a:ln>
      </c:spPr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194FB-8674-4DD9-BC9F-0B77F0B7B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22</cp:revision>
  <dcterms:created xsi:type="dcterms:W3CDTF">2020-10-16T15:23:00Z</dcterms:created>
  <dcterms:modified xsi:type="dcterms:W3CDTF">2020-10-22T23:40:00Z</dcterms:modified>
</cp:coreProperties>
</file>