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87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2318"/>
        <w:gridCol w:w="3241"/>
        <w:gridCol w:w="2062"/>
        <w:gridCol w:w="2666"/>
      </w:tblGrid>
      <w:tr w:rsidR="00E575E0">
        <w:trPr>
          <w:trHeight w:val="360"/>
        </w:trPr>
        <w:tc>
          <w:tcPr>
            <w:tcW w:w="2317" w:type="dxa"/>
          </w:tcPr>
          <w:p w:rsidR="00E575E0" w:rsidRDefault="00C51600">
            <w:pPr>
              <w:ind w:firstLine="0"/>
            </w:pPr>
            <w:r>
              <w:t>УТВЕРЖДАЮ:</w:t>
            </w:r>
          </w:p>
        </w:tc>
        <w:tc>
          <w:tcPr>
            <w:tcW w:w="3241" w:type="dxa"/>
          </w:tcPr>
          <w:p w:rsidR="00E575E0" w:rsidRDefault="00E575E0"/>
          <w:p w:rsidR="00E575E0" w:rsidRDefault="00E575E0"/>
        </w:tc>
        <w:tc>
          <w:tcPr>
            <w:tcW w:w="4728" w:type="dxa"/>
            <w:gridSpan w:val="2"/>
          </w:tcPr>
          <w:p w:rsidR="00E575E0" w:rsidRDefault="00C51600">
            <w:r>
              <w:t>СОГЛАСОВАНО:</w:t>
            </w:r>
          </w:p>
        </w:tc>
      </w:tr>
      <w:tr w:rsidR="00E575E0">
        <w:trPr>
          <w:trHeight w:val="360"/>
        </w:trPr>
        <w:tc>
          <w:tcPr>
            <w:tcW w:w="5558" w:type="dxa"/>
            <w:gridSpan w:val="2"/>
          </w:tcPr>
          <w:p w:rsidR="00E575E0" w:rsidRDefault="00E575E0"/>
        </w:tc>
        <w:tc>
          <w:tcPr>
            <w:tcW w:w="4728" w:type="dxa"/>
            <w:gridSpan w:val="2"/>
          </w:tcPr>
          <w:p w:rsidR="00E575E0" w:rsidRDefault="00E575E0"/>
        </w:tc>
      </w:tr>
      <w:tr w:rsidR="00E575E0">
        <w:tc>
          <w:tcPr>
            <w:tcW w:w="2317" w:type="dxa"/>
            <w:tcBorders>
              <w:bottom w:val="single" w:sz="4" w:space="0" w:color="000000"/>
            </w:tcBorders>
          </w:tcPr>
          <w:p w:rsidR="00E575E0" w:rsidRDefault="00E575E0"/>
        </w:tc>
        <w:tc>
          <w:tcPr>
            <w:tcW w:w="3241" w:type="dxa"/>
          </w:tcPr>
          <w:p w:rsidR="00E575E0" w:rsidRDefault="00E575E0"/>
        </w:tc>
        <w:tc>
          <w:tcPr>
            <w:tcW w:w="2062" w:type="dxa"/>
            <w:tcBorders>
              <w:bottom w:val="single" w:sz="4" w:space="0" w:color="000000"/>
            </w:tcBorders>
          </w:tcPr>
          <w:p w:rsidR="00E575E0" w:rsidRDefault="00E575E0"/>
        </w:tc>
        <w:tc>
          <w:tcPr>
            <w:tcW w:w="2666" w:type="dxa"/>
          </w:tcPr>
          <w:p w:rsidR="00E575E0" w:rsidRDefault="00E575E0"/>
        </w:tc>
      </w:tr>
      <w:tr w:rsidR="00E575E0">
        <w:tc>
          <w:tcPr>
            <w:tcW w:w="2317" w:type="dxa"/>
            <w:tcBorders>
              <w:top w:val="single" w:sz="4" w:space="0" w:color="000000"/>
              <w:bottom w:val="single" w:sz="4" w:space="0" w:color="000000"/>
            </w:tcBorders>
          </w:tcPr>
          <w:p w:rsidR="00E575E0" w:rsidRDefault="00E575E0"/>
          <w:p w:rsidR="00E575E0" w:rsidRDefault="00C51600">
            <w:r>
              <w:t>«       »</w:t>
            </w:r>
          </w:p>
        </w:tc>
        <w:tc>
          <w:tcPr>
            <w:tcW w:w="3241" w:type="dxa"/>
          </w:tcPr>
          <w:p w:rsidR="00E575E0" w:rsidRDefault="00E575E0"/>
          <w:p w:rsidR="00E575E0" w:rsidRDefault="00C51600">
            <w:r>
              <w:t>2026 г.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</w:tcBorders>
          </w:tcPr>
          <w:p w:rsidR="00E575E0" w:rsidRDefault="00E575E0"/>
          <w:p w:rsidR="00E575E0" w:rsidRDefault="00C51600">
            <w:r>
              <w:t>«      »</w:t>
            </w:r>
          </w:p>
        </w:tc>
        <w:tc>
          <w:tcPr>
            <w:tcW w:w="2666" w:type="dxa"/>
          </w:tcPr>
          <w:p w:rsidR="00E575E0" w:rsidRDefault="00E575E0"/>
          <w:p w:rsidR="00E575E0" w:rsidRDefault="00C51600">
            <w:r>
              <w:t>2026 г.</w:t>
            </w:r>
          </w:p>
        </w:tc>
      </w:tr>
      <w:tr w:rsidR="00E575E0">
        <w:tc>
          <w:tcPr>
            <w:tcW w:w="2317" w:type="dxa"/>
            <w:tcBorders>
              <w:top w:val="single" w:sz="4" w:space="0" w:color="000000"/>
            </w:tcBorders>
          </w:tcPr>
          <w:p w:rsidR="00E575E0" w:rsidRDefault="00C51600">
            <w:r>
              <w:t>МП</w:t>
            </w:r>
          </w:p>
        </w:tc>
        <w:tc>
          <w:tcPr>
            <w:tcW w:w="3241" w:type="dxa"/>
          </w:tcPr>
          <w:p w:rsidR="00E575E0" w:rsidRDefault="00E575E0"/>
        </w:tc>
        <w:tc>
          <w:tcPr>
            <w:tcW w:w="2062" w:type="dxa"/>
            <w:tcBorders>
              <w:top w:val="single" w:sz="4" w:space="0" w:color="000000"/>
            </w:tcBorders>
          </w:tcPr>
          <w:p w:rsidR="00E575E0" w:rsidRDefault="00E575E0"/>
        </w:tc>
        <w:tc>
          <w:tcPr>
            <w:tcW w:w="2666" w:type="dxa"/>
          </w:tcPr>
          <w:p w:rsidR="00E575E0" w:rsidRDefault="00E575E0"/>
        </w:tc>
      </w:tr>
    </w:tbl>
    <w:p w:rsidR="00E575E0" w:rsidRDefault="00E575E0">
      <w:pPr>
        <w:rPr>
          <w:lang w:val="en-US"/>
        </w:rPr>
      </w:pPr>
    </w:p>
    <w:p w:rsidR="00E575E0" w:rsidRDefault="00E575E0">
      <w:pPr>
        <w:ind w:firstLine="0"/>
      </w:pPr>
    </w:p>
    <w:p w:rsidR="00E575E0" w:rsidRDefault="00E575E0"/>
    <w:p w:rsidR="00E575E0" w:rsidRDefault="00C51600">
      <w:pPr>
        <w:jc w:val="center"/>
      </w:pPr>
      <w:r>
        <w:t>ТЕХНИЧЕСКОЕ   ЗАДАНИЕ</w:t>
      </w:r>
    </w:p>
    <w:p w:rsidR="00E575E0" w:rsidRDefault="00C51600">
      <w:pPr>
        <w:jc w:val="center"/>
      </w:pPr>
      <w:r>
        <w:t>на разработку автоматизированной информационной системы</w:t>
      </w:r>
    </w:p>
    <w:p w:rsidR="00E575E0" w:rsidRDefault="00E575E0">
      <w:pPr>
        <w:jc w:val="center"/>
      </w:pPr>
    </w:p>
    <w:p w:rsidR="00E575E0" w:rsidRDefault="00C51600">
      <w:pPr>
        <w:jc w:val="center"/>
      </w:pPr>
      <w:r>
        <w:t>«</w:t>
      </w:r>
      <w:r w:rsidR="00A4300C" w:rsidRPr="00A4300C">
        <w:t>Автоматизированная система онлайн-страхования автомобилей</w:t>
      </w:r>
      <w:r>
        <w:t>»</w:t>
      </w:r>
    </w:p>
    <w:p w:rsidR="00E575E0" w:rsidRDefault="00E575E0">
      <w:pPr>
        <w:pStyle w:val="af4"/>
        <w:ind w:firstLine="0"/>
        <w:jc w:val="center"/>
      </w:pPr>
    </w:p>
    <w:p w:rsidR="00E575E0" w:rsidRDefault="00E575E0">
      <w:pPr>
        <w:pStyle w:val="af4"/>
      </w:pPr>
    </w:p>
    <w:tbl>
      <w:tblPr>
        <w:tblStyle w:val="afa"/>
        <w:tblW w:w="5888" w:type="dxa"/>
        <w:jc w:val="right"/>
        <w:tblLayout w:type="fixed"/>
        <w:tblLook w:val="01E0" w:firstRow="1" w:lastRow="1" w:firstColumn="1" w:lastColumn="1" w:noHBand="0" w:noVBand="0"/>
      </w:tblPr>
      <w:tblGrid>
        <w:gridCol w:w="3984"/>
        <w:gridCol w:w="1904"/>
      </w:tblGrid>
      <w:tr w:rsidR="00E575E0">
        <w:trPr>
          <w:jc w:val="right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C51600">
            <w:pPr>
              <w:pStyle w:val="af4"/>
            </w:pPr>
            <w:r>
              <w:t>Подготовил: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>
            <w:pPr>
              <w:pStyle w:val="af4"/>
            </w:pPr>
          </w:p>
        </w:tc>
      </w:tr>
      <w:tr w:rsidR="00E575E0">
        <w:trPr>
          <w:jc w:val="right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>
            <w:pPr>
              <w:pStyle w:val="af4"/>
            </w:pPr>
          </w:p>
        </w:tc>
        <w:tc>
          <w:tcPr>
            <w:tcW w:w="1904" w:type="dxa"/>
            <w:tcBorders>
              <w:top w:val="nil"/>
              <w:left w:val="nil"/>
              <w:right w:val="nil"/>
            </w:tcBorders>
          </w:tcPr>
          <w:p w:rsidR="00E575E0" w:rsidRDefault="00C51600">
            <w:pPr>
              <w:pStyle w:val="af4"/>
              <w:spacing w:line="240" w:lineRule="auto"/>
              <w:ind w:firstLine="0"/>
            </w:pPr>
            <w:r>
              <w:t>Белоусов К.С.</w:t>
            </w:r>
          </w:p>
        </w:tc>
      </w:tr>
      <w:tr w:rsidR="00E575E0">
        <w:trPr>
          <w:jc w:val="right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>
            <w:pPr>
              <w:pStyle w:val="af4"/>
            </w:pPr>
          </w:p>
        </w:tc>
        <w:tc>
          <w:tcPr>
            <w:tcW w:w="1904" w:type="dxa"/>
            <w:tcBorders>
              <w:left w:val="nil"/>
              <w:right w:val="nil"/>
            </w:tcBorders>
          </w:tcPr>
          <w:p w:rsidR="00E575E0" w:rsidRDefault="00E575E0">
            <w:pPr>
              <w:pStyle w:val="af4"/>
              <w:spacing w:line="240" w:lineRule="auto"/>
              <w:ind w:firstLine="0"/>
            </w:pPr>
          </w:p>
        </w:tc>
      </w:tr>
      <w:tr w:rsidR="00E575E0">
        <w:trPr>
          <w:jc w:val="right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>
            <w:pPr>
              <w:pStyle w:val="af4"/>
            </w:pPr>
          </w:p>
        </w:tc>
        <w:tc>
          <w:tcPr>
            <w:tcW w:w="1904" w:type="dxa"/>
            <w:tcBorders>
              <w:left w:val="nil"/>
              <w:right w:val="nil"/>
            </w:tcBorders>
          </w:tcPr>
          <w:p w:rsidR="00E575E0" w:rsidRDefault="00E575E0">
            <w:pPr>
              <w:pStyle w:val="af4"/>
              <w:spacing w:line="240" w:lineRule="auto"/>
              <w:ind w:left="-125" w:firstLine="0"/>
            </w:pPr>
          </w:p>
        </w:tc>
      </w:tr>
      <w:tr w:rsidR="00E575E0">
        <w:trPr>
          <w:jc w:val="right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>
            <w:pPr>
              <w:pStyle w:val="af4"/>
            </w:pPr>
          </w:p>
          <w:p w:rsidR="00E575E0" w:rsidRDefault="00C51600">
            <w:pPr>
              <w:pStyle w:val="af4"/>
            </w:pPr>
            <w:r>
              <w:t xml:space="preserve">« </w:t>
            </w:r>
            <w:r>
              <w:t xml:space="preserve">     »                    2026г.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/>
        </w:tc>
      </w:tr>
      <w:tr w:rsidR="00E575E0">
        <w:trPr>
          <w:jc w:val="right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>
            <w:pPr>
              <w:pStyle w:val="af4"/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</w:tcPr>
          <w:p w:rsidR="00E575E0" w:rsidRDefault="00E575E0"/>
        </w:tc>
      </w:tr>
    </w:tbl>
    <w:p w:rsidR="00E575E0" w:rsidRDefault="00E575E0">
      <w:pPr>
        <w:pStyle w:val="af4"/>
      </w:pPr>
    </w:p>
    <w:p w:rsidR="00E575E0" w:rsidRDefault="00E575E0">
      <w:pPr>
        <w:pStyle w:val="af4"/>
      </w:pPr>
    </w:p>
    <w:p w:rsidR="00E575E0" w:rsidRDefault="00E575E0">
      <w:pPr>
        <w:pStyle w:val="af4"/>
      </w:pPr>
    </w:p>
    <w:p w:rsidR="00E575E0" w:rsidRDefault="00E575E0">
      <w:pPr>
        <w:pStyle w:val="af4"/>
        <w:ind w:firstLine="0"/>
      </w:pPr>
    </w:p>
    <w:p w:rsidR="00E575E0" w:rsidRDefault="00C51600">
      <w:pPr>
        <w:pStyle w:val="af4"/>
        <w:jc w:val="center"/>
      </w:pPr>
      <w:r>
        <w:t>Барнаул,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318612212"/>
        <w:docPartObj>
          <w:docPartGallery w:val="Table of Contents"/>
          <w:docPartUnique/>
        </w:docPartObj>
      </w:sdtPr>
      <w:sdtEndPr/>
      <w:sdtContent>
        <w:p w:rsidR="00E575E0" w:rsidRDefault="00C51600">
          <w:pPr>
            <w:pStyle w:val="af7"/>
          </w:pPr>
          <w:r w:rsidRPr="00A4300C">
            <w:rPr>
              <w:color w:val="auto"/>
            </w:rPr>
            <w:t>Оглавление</w:t>
          </w:r>
          <w:r>
            <w:br/>
          </w:r>
        </w:p>
        <w:p w:rsidR="00E575E0" w:rsidRDefault="00C51600">
          <w:pPr>
            <w:pStyle w:val="11"/>
            <w:tabs>
              <w:tab w:val="right" w:leader="dot" w:pos="9025"/>
            </w:tabs>
          </w:pPr>
          <w:r>
            <w:fldChar w:fldCharType="begin"/>
          </w:r>
          <w:r>
            <w:rPr>
              <w:rStyle w:val="ad"/>
              <w:webHidden/>
            </w:rPr>
            <w:instrText xml:space="preserve"> TOC \z \o "1-3" \u \h</w:instrText>
          </w:r>
          <w:r>
            <w:rPr>
              <w:rStyle w:val="ad"/>
            </w:rPr>
            <w:fldChar w:fldCharType="separate"/>
          </w:r>
          <w:hyperlink w:anchor="__RefHeading___Toc1627_2744013716">
            <w:r>
              <w:rPr>
                <w:rStyle w:val="ad"/>
                <w:webHidden/>
              </w:rPr>
              <w:t>1 ОБЩИЕ СВЕДЕНИЯ</w:t>
            </w:r>
            <w:r>
              <w:rPr>
                <w:rStyle w:val="ad"/>
                <w:webHidden/>
              </w:rPr>
              <w:tab/>
              <w:t>4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629_2744013716">
            <w:r>
              <w:rPr>
                <w:rStyle w:val="ad"/>
                <w:webHidden/>
              </w:rPr>
              <w:t xml:space="preserve">2 НАЗНАЧЕНИЕ И ЦЕЛИ СОЗДАНИЯ </w:t>
            </w:r>
            <w:r>
              <w:rPr>
                <w:rStyle w:val="ad"/>
                <w:webHidden/>
              </w:rPr>
              <w:t>(РАЗВИТИЯ) СИСТЕМЫ</w:t>
            </w:r>
            <w:r>
              <w:rPr>
                <w:rStyle w:val="ad"/>
                <w:webHidden/>
              </w:rPr>
              <w:tab/>
              <w:t>5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631_2744013716">
            <w:r>
              <w:rPr>
                <w:rStyle w:val="ad"/>
                <w:webHidden/>
              </w:rPr>
              <w:t>3 ХАРАКТЕРИСТИКА ОБЪЕКТА АВТОМАТИЗАЦИИ</w:t>
            </w:r>
            <w:r>
              <w:rPr>
                <w:rStyle w:val="ad"/>
                <w:webHidden/>
              </w:rPr>
              <w:tab/>
              <w:t>6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633_2744013716">
            <w:r>
              <w:rPr>
                <w:rStyle w:val="ad"/>
                <w:webHidden/>
              </w:rPr>
              <w:t>4 ТРЕБОВАНИЯ К СИСТЕМЕ</w:t>
            </w:r>
            <w:r>
              <w:rPr>
                <w:rStyle w:val="ad"/>
                <w:webHidden/>
              </w:rPr>
              <w:tab/>
              <w:t>10</w:t>
            </w:r>
          </w:hyperlink>
        </w:p>
        <w:p w:rsidR="00E575E0" w:rsidRDefault="00C51600">
          <w:pPr>
            <w:pStyle w:val="25"/>
            <w:tabs>
              <w:tab w:val="right" w:leader="dot" w:pos="9025"/>
            </w:tabs>
          </w:pPr>
          <w:hyperlink w:anchor="__RefHeading___Toc1635_2744013716">
            <w:r>
              <w:rPr>
                <w:rStyle w:val="ad"/>
                <w:webHidden/>
              </w:rPr>
              <w:t>4.1  Требования к системе в целом</w:t>
            </w:r>
            <w:r>
              <w:rPr>
                <w:rStyle w:val="ad"/>
                <w:webHidden/>
              </w:rPr>
              <w:tab/>
              <w:t>10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37_2744013716">
            <w:r>
              <w:rPr>
                <w:rStyle w:val="ad"/>
                <w:webHidden/>
              </w:rPr>
              <w:t xml:space="preserve">4.1.1 </w:t>
            </w:r>
            <w:r>
              <w:rPr>
                <w:rStyle w:val="ad"/>
                <w:i/>
              </w:rPr>
              <w:t>Требования к структуре и функционированию системы</w:t>
            </w:r>
            <w:r>
              <w:rPr>
                <w:rStyle w:val="ad"/>
              </w:rPr>
              <w:tab/>
              <w:t>10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39_2744013716">
            <w:r>
              <w:rPr>
                <w:rStyle w:val="ad"/>
                <w:webHidden/>
              </w:rPr>
              <w:t xml:space="preserve">4.1.2 </w:t>
            </w:r>
            <w:r>
              <w:rPr>
                <w:rStyle w:val="ad"/>
                <w:i/>
              </w:rPr>
              <w:t xml:space="preserve"> Требования к способам и средствам связи д</w:t>
            </w:r>
            <w:r>
              <w:rPr>
                <w:rStyle w:val="ad"/>
                <w:i/>
              </w:rPr>
              <w:t>ля информационного обмена между компонентами системы</w:t>
            </w:r>
            <w:r>
              <w:rPr>
                <w:rStyle w:val="ad"/>
              </w:rPr>
              <w:tab/>
              <w:t>11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41_2744013716">
            <w:r>
              <w:rPr>
                <w:rStyle w:val="ad"/>
                <w:webHidden/>
              </w:rPr>
              <w:t xml:space="preserve">4.1.3 </w:t>
            </w:r>
            <w:r>
              <w:rPr>
                <w:rStyle w:val="ad"/>
                <w:i/>
              </w:rPr>
              <w:t xml:space="preserve"> Требования к режимам функционирования системы</w:t>
            </w:r>
            <w:r>
              <w:rPr>
                <w:rStyle w:val="ad"/>
              </w:rPr>
              <w:tab/>
              <w:t>12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43_2744013716">
            <w:r>
              <w:rPr>
                <w:rStyle w:val="ad"/>
                <w:webHidden/>
              </w:rPr>
              <w:t xml:space="preserve">4.1.4 </w:t>
            </w:r>
            <w:r>
              <w:rPr>
                <w:rStyle w:val="ad"/>
                <w:i/>
              </w:rPr>
              <w:t xml:space="preserve"> Требования по диагностированию системы</w:t>
            </w:r>
            <w:r>
              <w:rPr>
                <w:rStyle w:val="ad"/>
              </w:rPr>
              <w:tab/>
              <w:t>13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45_2744013716">
            <w:r>
              <w:rPr>
                <w:rStyle w:val="ad"/>
                <w:webHidden/>
              </w:rPr>
              <w:t xml:space="preserve">4.1.5 </w:t>
            </w:r>
            <w:r>
              <w:rPr>
                <w:rStyle w:val="ad"/>
                <w:i/>
              </w:rPr>
              <w:t xml:space="preserve"> Перспективы развития, модернизации системы</w:t>
            </w:r>
            <w:r>
              <w:rPr>
                <w:rStyle w:val="ad"/>
              </w:rPr>
              <w:tab/>
              <w:t>14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47_2744013716">
            <w:r>
              <w:rPr>
                <w:rStyle w:val="ad"/>
                <w:webHidden/>
              </w:rPr>
              <w:t xml:space="preserve">4.1.6 </w:t>
            </w:r>
            <w:r>
              <w:rPr>
                <w:rStyle w:val="ad"/>
                <w:i/>
              </w:rPr>
              <w:t>Требования к надежности</w:t>
            </w:r>
            <w:r>
              <w:rPr>
                <w:rStyle w:val="ad"/>
              </w:rPr>
              <w:tab/>
              <w:t>14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49_2744013716">
            <w:r>
              <w:rPr>
                <w:rStyle w:val="ad"/>
                <w:webHidden/>
              </w:rPr>
              <w:t xml:space="preserve">4.1.7 </w:t>
            </w:r>
            <w:r>
              <w:rPr>
                <w:rStyle w:val="ad"/>
                <w:i/>
              </w:rPr>
              <w:t>Требования к безопасности</w:t>
            </w:r>
            <w:r>
              <w:rPr>
                <w:rStyle w:val="ad"/>
              </w:rPr>
              <w:tab/>
              <w:t>16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51_2744013716">
            <w:r>
              <w:rPr>
                <w:rStyle w:val="ad"/>
                <w:webHidden/>
              </w:rPr>
              <w:t xml:space="preserve">4.1.8 </w:t>
            </w:r>
            <w:r>
              <w:rPr>
                <w:rStyle w:val="ad"/>
                <w:i/>
              </w:rPr>
              <w:t>Требования к эргономике и технической эстетике</w:t>
            </w:r>
            <w:r>
              <w:rPr>
                <w:rStyle w:val="ad"/>
              </w:rPr>
              <w:tab/>
              <w:t>17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53_2744013716">
            <w:r>
              <w:rPr>
                <w:rStyle w:val="ad"/>
                <w:webHidden/>
              </w:rPr>
              <w:t xml:space="preserve">4.1.9 </w:t>
            </w:r>
            <w:r>
              <w:rPr>
                <w:rStyle w:val="ad"/>
                <w:i/>
              </w:rPr>
              <w:t>Требов</w:t>
            </w:r>
            <w:r>
              <w:rPr>
                <w:rStyle w:val="ad"/>
                <w:i/>
              </w:rPr>
              <w:t>ания к эксплуатации</w:t>
            </w:r>
            <w:r>
              <w:rPr>
                <w:rStyle w:val="ad"/>
              </w:rPr>
              <w:tab/>
              <w:t>19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55_2744013716">
            <w:r>
              <w:rPr>
                <w:rStyle w:val="ad"/>
                <w:webHidden/>
              </w:rPr>
              <w:t xml:space="preserve">4.1.10 </w:t>
            </w:r>
            <w:r>
              <w:rPr>
                <w:rStyle w:val="ad"/>
                <w:i/>
              </w:rPr>
              <w:t>Требования к защите информации от несанкционированного доступа (НСД)</w:t>
            </w:r>
            <w:r>
              <w:rPr>
                <w:rStyle w:val="ad"/>
              </w:rPr>
              <w:tab/>
              <w:t>21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57_2744013716">
            <w:r>
              <w:rPr>
                <w:rStyle w:val="ad"/>
                <w:webHidden/>
              </w:rPr>
              <w:t xml:space="preserve">4.1.11 </w:t>
            </w:r>
            <w:r>
              <w:rPr>
                <w:rStyle w:val="ad"/>
                <w:i/>
              </w:rPr>
              <w:t>Требования по сохранности информаци</w:t>
            </w:r>
            <w:r>
              <w:rPr>
                <w:rStyle w:val="ad"/>
                <w:i/>
              </w:rPr>
              <w:t>и</w:t>
            </w:r>
            <w:r>
              <w:rPr>
                <w:rStyle w:val="ad"/>
              </w:rPr>
              <w:tab/>
              <w:t>22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59_2744013716">
            <w:r>
              <w:rPr>
                <w:rStyle w:val="ad"/>
                <w:webHidden/>
              </w:rPr>
              <w:t xml:space="preserve">4.1.12 </w:t>
            </w:r>
            <w:r>
              <w:rPr>
                <w:rStyle w:val="ad"/>
                <w:i/>
              </w:rPr>
              <w:t>Требования к защите от влияния внешних воздействий</w:t>
            </w:r>
            <w:r>
              <w:rPr>
                <w:rStyle w:val="ad"/>
              </w:rPr>
              <w:tab/>
              <w:t>22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61_2744013716">
            <w:r>
              <w:rPr>
                <w:rStyle w:val="ad"/>
                <w:webHidden/>
              </w:rPr>
              <w:t xml:space="preserve">4.1.13 </w:t>
            </w:r>
            <w:r>
              <w:rPr>
                <w:rStyle w:val="ad"/>
                <w:i/>
              </w:rPr>
              <w:t>Требования к патентной чистоте</w:t>
            </w:r>
            <w:r>
              <w:rPr>
                <w:rStyle w:val="ad"/>
              </w:rPr>
              <w:tab/>
              <w:t>22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63_2744013716">
            <w:r>
              <w:rPr>
                <w:rStyle w:val="ad"/>
                <w:webHidden/>
              </w:rPr>
              <w:t xml:space="preserve">4.1.14 </w:t>
            </w:r>
            <w:r>
              <w:rPr>
                <w:rStyle w:val="ad"/>
                <w:i/>
              </w:rPr>
              <w:t xml:space="preserve"> Требования по стандартизации и унификации</w:t>
            </w:r>
            <w:r>
              <w:rPr>
                <w:rStyle w:val="ad"/>
              </w:rPr>
              <w:tab/>
              <w:t>22</w:t>
            </w:r>
          </w:hyperlink>
        </w:p>
        <w:p w:rsidR="00E575E0" w:rsidRDefault="00C51600">
          <w:pPr>
            <w:pStyle w:val="25"/>
            <w:tabs>
              <w:tab w:val="right" w:leader="dot" w:pos="9025"/>
            </w:tabs>
          </w:pPr>
          <w:hyperlink w:anchor="__RefHeading___Toc1665_2744013716">
            <w:r>
              <w:rPr>
                <w:rStyle w:val="ad"/>
                <w:webHidden/>
              </w:rPr>
              <w:t>4.2 Требования к подсистемам АСОСА</w:t>
            </w:r>
            <w:r>
              <w:rPr>
                <w:rStyle w:val="ad"/>
                <w:webHidden/>
              </w:rPr>
              <w:tab/>
              <w:t>23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67_2744013716">
            <w:r>
              <w:rPr>
                <w:rStyle w:val="ad"/>
                <w:webHidden/>
              </w:rPr>
              <w:t xml:space="preserve">4.2.1 </w:t>
            </w:r>
            <w:r>
              <w:rPr>
                <w:rStyle w:val="ad"/>
                <w:i/>
              </w:rPr>
              <w:t>Требования к подсистеме расч</w:t>
            </w:r>
            <w:r>
              <w:rPr>
                <w:rStyle w:val="ad"/>
                <w:i/>
              </w:rPr>
              <w:t>ета</w:t>
            </w:r>
            <w:r>
              <w:rPr>
                <w:rStyle w:val="ad"/>
              </w:rPr>
              <w:tab/>
              <w:t>23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69_2744013716">
            <w:r>
              <w:rPr>
                <w:rStyle w:val="ad"/>
                <w:webHidden/>
              </w:rPr>
              <w:t xml:space="preserve">4.2.2 </w:t>
            </w:r>
            <w:r>
              <w:rPr>
                <w:rStyle w:val="ad"/>
                <w:i/>
              </w:rPr>
              <w:t>Требования к подсистеме интеграции с внешними сервисами</w:t>
            </w:r>
            <w:r>
              <w:rPr>
                <w:rStyle w:val="ad"/>
              </w:rPr>
              <w:tab/>
              <w:t>23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71_2744013716">
            <w:r>
              <w:rPr>
                <w:rStyle w:val="ad"/>
                <w:webHidden/>
              </w:rPr>
              <w:t xml:space="preserve">4.2.3 </w:t>
            </w:r>
            <w:r>
              <w:rPr>
                <w:rStyle w:val="ad"/>
                <w:i/>
              </w:rPr>
              <w:t>Требования к подсистеме ведения базы данных</w:t>
            </w:r>
            <w:r>
              <w:rPr>
                <w:rStyle w:val="ad"/>
              </w:rPr>
              <w:tab/>
              <w:t>24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73_2744013716">
            <w:r>
              <w:rPr>
                <w:rStyle w:val="ad"/>
                <w:webHidden/>
              </w:rPr>
              <w:t xml:space="preserve">4.2.4 </w:t>
            </w:r>
            <w:r>
              <w:rPr>
                <w:rStyle w:val="ad"/>
                <w:i/>
              </w:rPr>
              <w:t>Требования к подсистеме аналитики и отчетности</w:t>
            </w:r>
            <w:r>
              <w:rPr>
                <w:rStyle w:val="ad"/>
              </w:rPr>
              <w:tab/>
              <w:t>24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75_2744013716">
            <w:r>
              <w:rPr>
                <w:rStyle w:val="ad"/>
                <w:webHidden/>
              </w:rPr>
              <w:t xml:space="preserve">4.2.5 </w:t>
            </w:r>
            <w:r>
              <w:rPr>
                <w:rStyle w:val="ad"/>
                <w:i/>
              </w:rPr>
              <w:t>Требования к подсистеме административного управления</w:t>
            </w:r>
            <w:r>
              <w:rPr>
                <w:rStyle w:val="ad"/>
              </w:rPr>
              <w:tab/>
              <w:t>24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77_2744013716">
            <w:r>
              <w:rPr>
                <w:rStyle w:val="ad"/>
                <w:webHidden/>
              </w:rPr>
              <w:t xml:space="preserve">4.2.6 </w:t>
            </w:r>
            <w:r>
              <w:rPr>
                <w:rStyle w:val="ad"/>
                <w:i/>
              </w:rPr>
              <w:t>Требования к подсистеме «Личный кабинет»</w:t>
            </w:r>
            <w:r>
              <w:rPr>
                <w:rStyle w:val="ad"/>
              </w:rPr>
              <w:tab/>
              <w:t>25</w:t>
            </w:r>
          </w:hyperlink>
        </w:p>
        <w:p w:rsidR="00E575E0" w:rsidRDefault="00C51600">
          <w:pPr>
            <w:pStyle w:val="25"/>
            <w:tabs>
              <w:tab w:val="right" w:leader="dot" w:pos="9025"/>
            </w:tabs>
          </w:pPr>
          <w:hyperlink w:anchor="__RefHeading___Toc1679_2744013716">
            <w:r>
              <w:rPr>
                <w:rStyle w:val="ad"/>
                <w:webHidden/>
              </w:rPr>
              <w:t>4.3 Требования к видам обеспечения</w:t>
            </w:r>
            <w:r>
              <w:rPr>
                <w:rStyle w:val="ad"/>
                <w:webHidden/>
              </w:rPr>
              <w:tab/>
              <w:t>25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81_2744013716">
            <w:r>
              <w:rPr>
                <w:rStyle w:val="ad"/>
                <w:webHidden/>
              </w:rPr>
              <w:t xml:space="preserve">4.3.1 </w:t>
            </w:r>
            <w:r>
              <w:rPr>
                <w:rStyle w:val="ad"/>
                <w:i/>
              </w:rPr>
              <w:t>Требования к информаци</w:t>
            </w:r>
            <w:r>
              <w:rPr>
                <w:rStyle w:val="ad"/>
                <w:i/>
              </w:rPr>
              <w:t>онному обеспечению</w:t>
            </w:r>
            <w:r>
              <w:rPr>
                <w:rStyle w:val="ad"/>
              </w:rPr>
              <w:tab/>
              <w:t>25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83_2744013716">
            <w:r>
              <w:rPr>
                <w:rStyle w:val="ad"/>
                <w:webHidden/>
              </w:rPr>
              <w:t xml:space="preserve">4.3.2 </w:t>
            </w:r>
            <w:r>
              <w:rPr>
                <w:rStyle w:val="ad"/>
                <w:i/>
              </w:rPr>
              <w:t>Требования к лингвистическому обеспечению</w:t>
            </w:r>
            <w:r>
              <w:rPr>
                <w:rStyle w:val="ad"/>
              </w:rPr>
              <w:tab/>
              <w:t>26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85_2744013716">
            <w:r>
              <w:rPr>
                <w:rStyle w:val="ad"/>
                <w:webHidden/>
              </w:rPr>
              <w:t xml:space="preserve">4.3.3 </w:t>
            </w:r>
            <w:r>
              <w:rPr>
                <w:rStyle w:val="ad"/>
                <w:i/>
              </w:rPr>
              <w:t>Требования к программному обеспечению</w:t>
            </w:r>
            <w:r>
              <w:rPr>
                <w:rStyle w:val="ad"/>
              </w:rPr>
              <w:tab/>
              <w:t>27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87_2744013716">
            <w:r>
              <w:rPr>
                <w:rStyle w:val="ad"/>
                <w:webHidden/>
              </w:rPr>
              <w:t xml:space="preserve">4.3.4 </w:t>
            </w:r>
            <w:r>
              <w:rPr>
                <w:rStyle w:val="ad"/>
                <w:i/>
              </w:rPr>
              <w:t>Требования к организации пользовательских интерфейсов</w:t>
            </w:r>
            <w:r>
              <w:rPr>
                <w:rStyle w:val="ad"/>
              </w:rPr>
              <w:tab/>
              <w:t>29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89_2744013716">
            <w:r>
              <w:rPr>
                <w:rStyle w:val="ad"/>
                <w:webHidden/>
              </w:rPr>
              <w:t xml:space="preserve">4.3.5 </w:t>
            </w:r>
            <w:r>
              <w:rPr>
                <w:rStyle w:val="ad"/>
                <w:i/>
              </w:rPr>
              <w:t>Требования к техническому обеспечению</w:t>
            </w:r>
            <w:r>
              <w:rPr>
                <w:rStyle w:val="ad"/>
              </w:rPr>
              <w:tab/>
              <w:t>31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91_2744013716">
            <w:r>
              <w:rPr>
                <w:rStyle w:val="ad"/>
                <w:webHidden/>
              </w:rPr>
              <w:t>4.</w:t>
            </w:r>
            <w:r>
              <w:rPr>
                <w:rStyle w:val="ad"/>
                <w:webHidden/>
              </w:rPr>
              <w:t xml:space="preserve">3.6 </w:t>
            </w:r>
            <w:r>
              <w:rPr>
                <w:rStyle w:val="ad"/>
                <w:i/>
              </w:rPr>
              <w:t>Требования к метрологическому обеспечению</w:t>
            </w:r>
            <w:r>
              <w:rPr>
                <w:rStyle w:val="ad"/>
              </w:rPr>
              <w:tab/>
              <w:t>32</w:t>
            </w:r>
          </w:hyperlink>
        </w:p>
        <w:p w:rsidR="00E575E0" w:rsidRDefault="00C51600">
          <w:pPr>
            <w:pStyle w:val="33"/>
            <w:tabs>
              <w:tab w:val="right" w:leader="dot" w:pos="9025"/>
            </w:tabs>
          </w:pPr>
          <w:hyperlink w:anchor="__RefHeading___Toc1693_2744013716">
            <w:r>
              <w:rPr>
                <w:rStyle w:val="ad"/>
                <w:webHidden/>
              </w:rPr>
              <w:t xml:space="preserve">4.3.7 </w:t>
            </w:r>
            <w:r>
              <w:rPr>
                <w:rStyle w:val="ad"/>
                <w:i/>
              </w:rPr>
              <w:t>Требования к организационному обеспечению</w:t>
            </w:r>
            <w:r>
              <w:rPr>
                <w:rStyle w:val="ad"/>
              </w:rPr>
              <w:tab/>
              <w:t>32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695_2744013716">
            <w:r>
              <w:rPr>
                <w:rStyle w:val="ad"/>
                <w:webHidden/>
              </w:rPr>
              <w:t>5 СОСТАВ, СОДЕРЖАНИЕ И СТОИМОСТЬ РАБОТ ПО СО</w:t>
            </w:r>
            <w:r>
              <w:rPr>
                <w:rStyle w:val="ad"/>
                <w:webHidden/>
              </w:rPr>
              <w:t>ЗДАНИЮ СИСТЕМЫ</w:t>
            </w:r>
            <w:r>
              <w:rPr>
                <w:rStyle w:val="ad"/>
                <w:webHidden/>
              </w:rPr>
              <w:tab/>
              <w:t>33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697_2744013716">
            <w:r>
              <w:rPr>
                <w:rStyle w:val="ad"/>
                <w:webHidden/>
              </w:rPr>
              <w:t>6  ПОРЯДОК КОНТРОЛЯ И ПРИЕМКИ СИСТЕМЫ</w:t>
            </w:r>
            <w:r>
              <w:rPr>
                <w:rStyle w:val="ad"/>
                <w:webHidden/>
              </w:rPr>
              <w:tab/>
              <w:t>34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699_2744013716">
            <w:r>
              <w:rPr>
                <w:rStyle w:val="ad"/>
                <w:webHidden/>
              </w:rPr>
              <w:t>7 ТРЕБОВАНИЯ К СОСТАВУ И СОДЕРЖАНИЮ РАБОТ ПО ПОДГОТОВКЕ ОБЪЕКТА АВТОМАТИЗАЦИИ К ВВОДУ</w:t>
            </w:r>
            <w:r>
              <w:rPr>
                <w:rStyle w:val="ad"/>
                <w:webHidden/>
              </w:rPr>
              <w:t xml:space="preserve"> В ДЕЙСТВИЕ</w:t>
            </w:r>
            <w:r>
              <w:rPr>
                <w:rStyle w:val="ad"/>
                <w:webHidden/>
              </w:rPr>
              <w:tab/>
              <w:t>36</w:t>
            </w:r>
          </w:hyperlink>
        </w:p>
        <w:p w:rsidR="00E575E0" w:rsidRDefault="00C51600">
          <w:pPr>
            <w:pStyle w:val="11"/>
            <w:tabs>
              <w:tab w:val="right" w:leader="dot" w:pos="9025"/>
            </w:tabs>
          </w:pPr>
          <w:hyperlink w:anchor="__RefHeading___Toc1701_2744013716">
            <w:r>
              <w:rPr>
                <w:rStyle w:val="ad"/>
                <w:webHidden/>
              </w:rPr>
              <w:t>8 ТРЕБОВАНИЯ К ДОКУМЕНТИРОВАНИЮ</w:t>
            </w:r>
            <w:r>
              <w:rPr>
                <w:rStyle w:val="ad"/>
                <w:webHidden/>
              </w:rPr>
              <w:tab/>
              <w:t>38</w:t>
            </w:r>
          </w:hyperlink>
          <w:r>
            <w:rPr>
              <w:rStyle w:val="ad"/>
            </w:rPr>
            <w:fldChar w:fldCharType="end"/>
          </w:r>
        </w:p>
      </w:sdtContent>
    </w:sdt>
    <w:p w:rsidR="00E575E0" w:rsidRDefault="00E575E0"/>
    <w:p w:rsidR="00E575E0" w:rsidRDefault="00C51600">
      <w:pPr>
        <w:rPr>
          <w:rFonts w:eastAsiaTheme="minorHAnsi"/>
          <w:lang w:eastAsia="en-US"/>
        </w:rPr>
      </w:pPr>
      <w:r>
        <w:br w:type="page"/>
      </w:r>
    </w:p>
    <w:p w:rsidR="00E575E0" w:rsidRDefault="00C51600">
      <w:pPr>
        <w:pStyle w:val="1"/>
        <w:tabs>
          <w:tab w:val="clear" w:pos="0"/>
        </w:tabs>
        <w:spacing w:line="360" w:lineRule="auto"/>
        <w:ind w:left="417" w:firstLine="0"/>
        <w:jc w:val="both"/>
      </w:pPr>
      <w:bookmarkStart w:id="0" w:name="__RefHeading___Toc1627_2744013716"/>
      <w:bookmarkStart w:id="1" w:name="_Toc434486566"/>
      <w:bookmarkEnd w:id="0"/>
      <w:r>
        <w:rPr>
          <w:bCs/>
        </w:rPr>
        <w:lastRenderedPageBreak/>
        <w:t>1  ОБЩИЕ СВЕДЕНИЯ</w:t>
      </w:r>
      <w:bookmarkEnd w:id="1"/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t>Настоящее техническое задание (ТЗ) является основным документом, определяющим состав автоматизируемых функций и требования к</w:t>
      </w:r>
      <w:r>
        <w:t xml:space="preserve"> их реализации, порядок создания, внедрения и приемки автоматизированной системы анализа финансово хозяйственной деятельности. </w:t>
      </w:r>
    </w:p>
    <w:p w:rsidR="00E575E0" w:rsidRDefault="00C51600">
      <w:pPr>
        <w:ind w:left="57" w:firstLine="652"/>
      </w:pPr>
      <w:r>
        <w:t>Полное наименование системы – Автоматизированная система онлайн-страхования автомобилей.</w:t>
      </w:r>
    </w:p>
    <w:p w:rsidR="00E575E0" w:rsidRDefault="00C51600">
      <w:pPr>
        <w:ind w:left="57" w:firstLine="652"/>
      </w:pPr>
      <w:r>
        <w:t>Условное обозначение – АСОСА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t>Шифр темы:</w:t>
      </w:r>
      <w:r>
        <w:t xml:space="preserve"> __________</w:t>
      </w:r>
    </w:p>
    <w:p w:rsidR="00E575E0" w:rsidRDefault="00C51600">
      <w:pPr>
        <w:ind w:left="57" w:firstLine="652"/>
      </w:pPr>
      <w:r>
        <w:t>Номер договора: №__________ от ____________</w:t>
      </w:r>
      <w:proofErr w:type="gramStart"/>
      <w:r>
        <w:t>г</w:t>
      </w:r>
      <w:proofErr w:type="gramEnd"/>
      <w:r>
        <w:t>.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t>Заказчиком АСОСА является страховая компания «Стабильность»</w:t>
      </w:r>
    </w:p>
    <w:p w:rsidR="00E575E0" w:rsidRDefault="00C51600">
      <w:pPr>
        <w:ind w:left="57" w:firstLine="652"/>
      </w:pPr>
      <w:r>
        <w:t>Адрес Заказчика: ___________________________________________</w:t>
      </w:r>
    </w:p>
    <w:p w:rsidR="00E575E0" w:rsidRDefault="00C51600">
      <w:pPr>
        <w:ind w:left="57" w:firstLine="652"/>
      </w:pPr>
      <w:r>
        <w:t>Разработчиком АСОСА является государственное образовательное учреждение высшего профессионального образования Алтайский государственный технический университет им. И.И. Ползунова (</w:t>
      </w:r>
      <w:proofErr w:type="spellStart"/>
      <w:r>
        <w:t>АлтГТУ</w:t>
      </w:r>
      <w:proofErr w:type="spellEnd"/>
      <w:r>
        <w:t xml:space="preserve">), Факультет информационных систем и программирования.  </w:t>
      </w:r>
    </w:p>
    <w:p w:rsidR="00E575E0" w:rsidRDefault="00C51600">
      <w:pPr>
        <w:ind w:left="57" w:firstLine="652"/>
      </w:pPr>
      <w:r>
        <w:t>Адрес Разрабо</w:t>
      </w:r>
      <w:r>
        <w:t>тчика: ________________________________________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t>Основанием для разработки технического задания является договор на разработку и внедрение информационной системы №</w:t>
      </w:r>
      <w:r>
        <w:rPr>
          <w:u w:val="single"/>
        </w:rPr>
        <w:t xml:space="preserve">            </w:t>
      </w:r>
      <w:r>
        <w:t>от ____________</w:t>
      </w:r>
      <w:proofErr w:type="gramStart"/>
      <w:r>
        <w:t>г</w:t>
      </w:r>
      <w:proofErr w:type="gramEnd"/>
      <w:r>
        <w:t>.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  <w:rPr>
          <w:strike/>
        </w:rPr>
      </w:pPr>
      <w:r>
        <w:t xml:space="preserve">Плановый срок начала работ по созданию АСОСА – </w:t>
      </w:r>
      <w:r>
        <w:rPr>
          <w:u w:val="single"/>
        </w:rPr>
        <w:t xml:space="preserve">01 сентября 2026 </w:t>
      </w:r>
      <w:r>
        <w:rPr>
          <w:u w:val="single"/>
        </w:rPr>
        <w:t>года.</w:t>
      </w:r>
      <w:r>
        <w:t xml:space="preserve"> </w:t>
      </w:r>
      <w:r>
        <w:br/>
        <w:t xml:space="preserve">         Плановый срок окончания работ по созданию АСОСА – </w:t>
      </w:r>
      <w:r>
        <w:rPr>
          <w:u w:val="single"/>
        </w:rPr>
        <w:t>31 мая 2026 года.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t xml:space="preserve">Источником финансирования является Страховая компания «Стабильность». Порядок финансирования определяется условиями договора. 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rPr>
          <w:rFonts w:eastAsiaTheme="minorEastAsia"/>
        </w:rPr>
        <w:lastRenderedPageBreak/>
        <w:t>Система передается в виде функционирующего ко</w:t>
      </w:r>
      <w:r>
        <w:rPr>
          <w:rFonts w:eastAsiaTheme="minorEastAsia"/>
        </w:rPr>
        <w:t>мплекса на базе средств вычислительной техники Заказчика и Исполнителя в с</w:t>
      </w:r>
      <w:r>
        <w:t>роки, установленные договором</w:t>
      </w:r>
      <w:r>
        <w:rPr>
          <w:rFonts w:eastAsiaTheme="minorEastAsia"/>
        </w:rPr>
        <w:t xml:space="preserve">. Приемка системы осуществляется комиссией в составе уполномоченных представителей Заказчика и Исполнителя. </w:t>
      </w:r>
      <w:r>
        <w:br/>
      </w:r>
      <w:r>
        <w:rPr>
          <w:rFonts w:eastAsiaTheme="minorEastAsia"/>
        </w:rPr>
        <w:t>Порядок предъявления системы, ее испытаний и</w:t>
      </w:r>
      <w:r>
        <w:rPr>
          <w:rFonts w:eastAsiaTheme="minorEastAsia"/>
        </w:rPr>
        <w:t xml:space="preserve"> окончательной приемки определен в п.6 настоящего ТЗ. Совместно с предъявлением системы производится сдача разработанного Исполнителем комплекта документации согласно п.8 настоящего ТЗ. </w:t>
      </w:r>
    </w:p>
    <w:p w:rsidR="00E575E0" w:rsidRDefault="00C51600">
      <w:pPr>
        <w:pStyle w:val="af5"/>
        <w:numPr>
          <w:ilvl w:val="1"/>
          <w:numId w:val="1"/>
        </w:numPr>
        <w:ind w:left="720" w:firstLine="652"/>
      </w:pPr>
      <w:r>
        <w:t>Разработка Технического задания выполнена в соответствии с требования</w:t>
      </w:r>
      <w:r>
        <w:t>ми ГОСТ 34.602-89 “Информационная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:rsidR="00E575E0" w:rsidRDefault="00E575E0"/>
    <w:p w:rsidR="00E575E0" w:rsidRDefault="00C51600">
      <w:pPr>
        <w:pStyle w:val="1"/>
        <w:tabs>
          <w:tab w:val="clear" w:pos="0"/>
        </w:tabs>
        <w:spacing w:line="360" w:lineRule="auto"/>
        <w:ind w:left="851" w:firstLine="0"/>
        <w:jc w:val="both"/>
      </w:pPr>
      <w:bookmarkStart w:id="2" w:name="__RefHeading___Toc1629_2744013716"/>
      <w:bookmarkStart w:id="3" w:name="_Toc434486567"/>
      <w:bookmarkEnd w:id="2"/>
      <w:r>
        <w:rPr>
          <w:bCs/>
        </w:rPr>
        <w:t>2 НАЗНАЧЕНИЕ И ЦЕЛИ СОЗДАНИЯ (РАЗВИТИЯ) СИСТЕМЫ</w:t>
      </w:r>
      <w:bookmarkEnd w:id="3"/>
    </w:p>
    <w:p w:rsidR="00E575E0" w:rsidRDefault="00C51600">
      <w:pPr>
        <w:pStyle w:val="4"/>
      </w:pPr>
      <w:r>
        <w:t>2.1 АСОСА предназначена для: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 xml:space="preserve">Оформления и расчета </w:t>
      </w:r>
      <w:r>
        <w:t>полисов ОСАГО и КАСКО в режиме онлайн через веб-интерфейс;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Проверки корректности данных клиента и транспортного средства, а также истории водителя (КБМ) через интеграцию с РСА;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Автоматического расчета стоимости страхового продукта на основе введенных данны</w:t>
      </w:r>
      <w:r>
        <w:t>х и актуальных тарифов;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Приема платежей за полисы с использованием интегрированных платежных шлюзов;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Генерации, хранения и отправки клиенту электронных полисов (Е-ОСАГО).</w:t>
      </w:r>
    </w:p>
    <w:p w:rsidR="00E575E0" w:rsidRDefault="00C51600">
      <w:pPr>
        <w:pStyle w:val="4"/>
      </w:pPr>
      <w:r>
        <w:t>Объектом автоматизации в рамках АСОСА является работа страховой компании «Стабильност</w:t>
      </w:r>
      <w:r>
        <w:t>ь».</w:t>
      </w:r>
    </w:p>
    <w:p w:rsidR="00E575E0" w:rsidRDefault="00C51600">
      <w:r>
        <w:t>2.2 Целями создания АСОСА являются: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lastRenderedPageBreak/>
        <w:t>автоматизация онлайн-продажи и расчета полисов ОСАГО и КАСКО;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снижение количества ошибок при заполнении данных клиентом;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упрощение работы менеджера по продажам;</w:t>
      </w:r>
    </w:p>
    <w:p w:rsidR="00E575E0" w:rsidRDefault="00E575E0"/>
    <w:p w:rsidR="00E575E0" w:rsidRDefault="00C51600">
      <w:r>
        <w:t xml:space="preserve">Для реализации поставленных целей АСОСА должна решать </w:t>
      </w:r>
      <w:r>
        <w:t>следующие задачи: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 xml:space="preserve">ввод и </w:t>
      </w:r>
      <w:proofErr w:type="spellStart"/>
      <w:r>
        <w:t>валидация</w:t>
      </w:r>
      <w:proofErr w:type="spellEnd"/>
      <w:r>
        <w:t xml:space="preserve"> данных клиента и транспортного средства в веб-форму;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редактирование введенных данных на любом этапе оформления;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интеграция с базами данных РСА (Российский союз автостраховщиков) для проверки КБМ и истории;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 xml:space="preserve">автоматический </w:t>
      </w:r>
      <w:r>
        <w:t>расчет стоимости полиса ОСАГО по актуальным тарифам;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конфигуратор и расчет стоимости добровольного полиса КАСКО;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прием онлайн-оплаты через интегрированные платежные системы;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автоматическая генерация электронного полиса (Е-ОСАГО) и его отправка клиенту;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вед</w:t>
      </w:r>
      <w:r>
        <w:t>ение личного кабинета клиента с историей полисов;</w:t>
      </w:r>
    </w:p>
    <w:p w:rsidR="00E575E0" w:rsidRDefault="00C51600">
      <w:pPr>
        <w:pStyle w:val="4"/>
        <w:numPr>
          <w:ilvl w:val="0"/>
          <w:numId w:val="9"/>
        </w:numPr>
        <w:ind w:left="0" w:firstLine="709"/>
      </w:pPr>
      <w:r>
        <w:t>формирование отчетов для менеджеров и аналитиков компании.</w:t>
      </w:r>
    </w:p>
    <w:p w:rsidR="00E575E0" w:rsidRDefault="00C51600">
      <w:pPr>
        <w:pStyle w:val="1"/>
        <w:tabs>
          <w:tab w:val="clear" w:pos="0"/>
        </w:tabs>
        <w:spacing w:line="360" w:lineRule="auto"/>
        <w:ind w:left="851" w:firstLine="0"/>
        <w:jc w:val="both"/>
      </w:pPr>
      <w:bookmarkStart w:id="4" w:name="__RefHeading___Toc1631_2744013716"/>
      <w:bookmarkStart w:id="5" w:name="_Toc434486568"/>
      <w:bookmarkEnd w:id="4"/>
      <w:r>
        <w:rPr>
          <w:bCs/>
        </w:rPr>
        <w:t>3 ХАРАКТЕРИСТИКА ОБЪЕКТА АВТОМАТИЗАЦИИ</w:t>
      </w:r>
      <w:bookmarkEnd w:id="5"/>
    </w:p>
    <w:p w:rsidR="00E575E0" w:rsidRDefault="00C51600">
      <w:r>
        <w:t>Объектом автоматизации в рамках АСОСА является страховая компания «Стабильность».</w:t>
      </w:r>
    </w:p>
    <w:p w:rsidR="00E575E0" w:rsidRDefault="00E575E0"/>
    <w:p w:rsidR="00E575E0" w:rsidRDefault="00C51600">
      <w:r>
        <w:t>Страховая компания «Стаби</w:t>
      </w:r>
      <w:r>
        <w:t>льность» — российская страховая организация, специализирующаяся на автостраховании (ОСАГО и КАСКО). Является стратегическим партнером ряда крупных банков и автодилеров. Контролируется и лицензируется Центральным Банком Российской Федерации. Полное наименов</w:t>
      </w:r>
      <w:r>
        <w:t>ание — Общество с ограниченной ответственностью «Страховая Компания "Стабильность"».</w:t>
      </w:r>
    </w:p>
    <w:p w:rsidR="00E575E0" w:rsidRDefault="00E575E0"/>
    <w:p w:rsidR="00E575E0" w:rsidRDefault="00C51600">
      <w:r>
        <w:t>Основные функции компании включают:</w:t>
      </w:r>
    </w:p>
    <w:p w:rsidR="00E575E0" w:rsidRDefault="00C51600">
      <w:pPr>
        <w:pStyle w:val="af5"/>
        <w:numPr>
          <w:ilvl w:val="0"/>
          <w:numId w:val="8"/>
        </w:numPr>
      </w:pPr>
      <w:r>
        <w:t>продажу полисов обязательного автострахования (ОСАГО);</w:t>
      </w:r>
    </w:p>
    <w:p w:rsidR="00E575E0" w:rsidRDefault="00C51600">
      <w:pPr>
        <w:pStyle w:val="af5"/>
        <w:numPr>
          <w:ilvl w:val="0"/>
          <w:numId w:val="8"/>
        </w:numPr>
      </w:pPr>
      <w:r>
        <w:t>продажу полисов добровольного автострахования (КАСКО);</w:t>
      </w:r>
    </w:p>
    <w:p w:rsidR="00E575E0" w:rsidRDefault="00C51600">
      <w:pPr>
        <w:pStyle w:val="af5"/>
        <w:numPr>
          <w:ilvl w:val="0"/>
          <w:numId w:val="8"/>
        </w:numPr>
      </w:pPr>
      <w:r>
        <w:t xml:space="preserve">расчет страховых премий </w:t>
      </w:r>
      <w:r>
        <w:t>на основе данных клиента и транспортного средства;</w:t>
      </w:r>
    </w:p>
    <w:p w:rsidR="00E575E0" w:rsidRDefault="00C51600">
      <w:pPr>
        <w:pStyle w:val="af5"/>
        <w:numPr>
          <w:ilvl w:val="0"/>
          <w:numId w:val="8"/>
        </w:numPr>
      </w:pPr>
      <w:r>
        <w:t>проверку клиентских данных и истории (КБМ) через базы РСА;</w:t>
      </w:r>
    </w:p>
    <w:p w:rsidR="00E575E0" w:rsidRDefault="00C51600">
      <w:pPr>
        <w:pStyle w:val="af5"/>
        <w:numPr>
          <w:ilvl w:val="0"/>
          <w:numId w:val="8"/>
        </w:numPr>
      </w:pPr>
      <w:r>
        <w:t>оформление и выдачу электронных полисов (Е-ОСАГО);</w:t>
      </w:r>
    </w:p>
    <w:p w:rsidR="00E575E0" w:rsidRDefault="00C51600">
      <w:pPr>
        <w:pStyle w:val="af5"/>
        <w:numPr>
          <w:ilvl w:val="0"/>
          <w:numId w:val="8"/>
        </w:numPr>
      </w:pPr>
      <w:r>
        <w:t>прием и обработку заявлений о страховых случаях;</w:t>
      </w:r>
    </w:p>
    <w:p w:rsidR="00E575E0" w:rsidRDefault="00C51600">
      <w:pPr>
        <w:pStyle w:val="af5"/>
        <w:numPr>
          <w:ilvl w:val="0"/>
          <w:numId w:val="8"/>
        </w:numPr>
      </w:pPr>
      <w:r>
        <w:t>урегулирование убытков (осмотр, оценка, выплат</w:t>
      </w:r>
      <w:r>
        <w:t>а);</w:t>
      </w:r>
    </w:p>
    <w:p w:rsidR="00E575E0" w:rsidRDefault="00C51600">
      <w:pPr>
        <w:pStyle w:val="af5"/>
        <w:numPr>
          <w:ilvl w:val="0"/>
          <w:numId w:val="8"/>
        </w:numPr>
      </w:pPr>
      <w:r>
        <w:t>ведение клиентской базы и документооборота;</w:t>
      </w:r>
    </w:p>
    <w:p w:rsidR="00E575E0" w:rsidRDefault="00C51600">
      <w:pPr>
        <w:pStyle w:val="af5"/>
        <w:numPr>
          <w:ilvl w:val="0"/>
          <w:numId w:val="8"/>
        </w:numPr>
      </w:pPr>
      <w:r>
        <w:t>формирование обязательной отчетности для ЦБ РФ.</w:t>
      </w:r>
    </w:p>
    <w:p w:rsidR="00E575E0" w:rsidRDefault="00E575E0"/>
    <w:p w:rsidR="00E575E0" w:rsidRDefault="00C51600">
      <w:r>
        <w:t>Текущий процесс продажи полисов происходит следующим образом:</w:t>
      </w:r>
    </w:p>
    <w:p w:rsidR="00E575E0" w:rsidRDefault="00C51600">
      <w:r>
        <w:t>1. Клиент обращается по телефону, в офис или через партнера (банк, автодилер).</w:t>
      </w:r>
    </w:p>
    <w:p w:rsidR="00E575E0" w:rsidRDefault="00C51600">
      <w:r>
        <w:t xml:space="preserve">2. Менеджер </w:t>
      </w:r>
      <w:r>
        <w:t xml:space="preserve">вручную записывает данные клиента и автомобиля в бумажный бланк или </w:t>
      </w:r>
      <w:proofErr w:type="spellStart"/>
      <w:r>
        <w:t>Excel</w:t>
      </w:r>
      <w:proofErr w:type="spellEnd"/>
      <w:r>
        <w:t>-таблицу.</w:t>
      </w:r>
    </w:p>
    <w:p w:rsidR="00E575E0" w:rsidRDefault="00C51600">
      <w:r>
        <w:t xml:space="preserve">3. Для расчета ОСАГО менеджер вручную заходит на сайт РСА или использует сторонний калькулятор, затем переносит данные и итоговую </w:t>
      </w:r>
      <w:r>
        <w:lastRenderedPageBreak/>
        <w:t>стоимость к себе.</w:t>
      </w:r>
    </w:p>
    <w:p w:rsidR="00E575E0" w:rsidRDefault="00C51600">
      <w:r>
        <w:t>4. Расчет КАСКО производи</w:t>
      </w:r>
      <w:r>
        <w:t xml:space="preserve">тся по внутренним таблицам в </w:t>
      </w:r>
      <w:proofErr w:type="spellStart"/>
      <w:r>
        <w:t>Excel</w:t>
      </w:r>
      <w:proofErr w:type="spellEnd"/>
      <w:r>
        <w:t>, что требует ручного подбора коэффициентов.</w:t>
      </w:r>
    </w:p>
    <w:p w:rsidR="00E575E0" w:rsidRDefault="00C51600">
      <w:r>
        <w:t xml:space="preserve">5. После согласования стоимости менеджер формирует договор в </w:t>
      </w:r>
      <w:proofErr w:type="spellStart"/>
      <w:r>
        <w:t>Word</w:t>
      </w:r>
      <w:proofErr w:type="spellEnd"/>
      <w:r>
        <w:t>, отправляет клиенту на почту.</w:t>
      </w:r>
    </w:p>
    <w:p w:rsidR="00E575E0" w:rsidRDefault="00C51600">
      <w:r>
        <w:t>6. Клиент производит оплату по реквизитам, после чего менеджер вручную активирует</w:t>
      </w:r>
      <w:r>
        <w:t xml:space="preserve"> полис в системе Банка России и отправляет его клиенту.</w:t>
      </w:r>
    </w:p>
    <w:p w:rsidR="00E575E0" w:rsidRDefault="00E575E0"/>
    <w:p w:rsidR="00E575E0" w:rsidRDefault="00C51600">
      <w:r>
        <w:t>Отметим несколько недостатков действующей системы:</w:t>
      </w:r>
    </w:p>
    <w:p w:rsidR="00E575E0" w:rsidRDefault="00C51600">
      <w:pPr>
        <w:pStyle w:val="af5"/>
        <w:numPr>
          <w:ilvl w:val="0"/>
          <w:numId w:val="8"/>
        </w:numPr>
      </w:pPr>
      <w:r>
        <w:t>высокая доля ручного труда и риск человеческой ошибки при переносе данных;</w:t>
      </w:r>
    </w:p>
    <w:p w:rsidR="00E575E0" w:rsidRDefault="00C51600">
      <w:pPr>
        <w:pStyle w:val="af5"/>
        <w:numPr>
          <w:ilvl w:val="0"/>
          <w:numId w:val="8"/>
        </w:numPr>
      </w:pPr>
      <w:r>
        <w:t>длительное время оформления одного полиса (от 30 минут до нескольких часо</w:t>
      </w:r>
      <w:r>
        <w:t>в);</w:t>
      </w:r>
    </w:p>
    <w:p w:rsidR="00E575E0" w:rsidRDefault="00C51600">
      <w:pPr>
        <w:pStyle w:val="af5"/>
        <w:numPr>
          <w:ilvl w:val="0"/>
          <w:numId w:val="8"/>
        </w:numPr>
      </w:pPr>
      <w:r>
        <w:t>отсутствие единой клиентской базы, данные разрознены;</w:t>
      </w:r>
    </w:p>
    <w:p w:rsidR="00E575E0" w:rsidRDefault="00C51600">
      <w:pPr>
        <w:pStyle w:val="af5"/>
        <w:numPr>
          <w:ilvl w:val="0"/>
          <w:numId w:val="8"/>
        </w:numPr>
      </w:pPr>
      <w:r>
        <w:t>невозможность для клиента оформить полис самостоятельно вне рабочего времени офиса;</w:t>
      </w:r>
    </w:p>
    <w:p w:rsidR="00E575E0" w:rsidRDefault="00C51600">
      <w:pPr>
        <w:pStyle w:val="af5"/>
        <w:numPr>
          <w:ilvl w:val="0"/>
          <w:numId w:val="8"/>
        </w:numPr>
      </w:pPr>
      <w:r>
        <w:t>сложность контроля продаж и построения аналитики в реальном времени;</w:t>
      </w:r>
    </w:p>
    <w:p w:rsidR="00E575E0" w:rsidRDefault="00C51600">
      <w:pPr>
        <w:pStyle w:val="af5"/>
        <w:numPr>
          <w:ilvl w:val="0"/>
          <w:numId w:val="8"/>
        </w:numPr>
      </w:pPr>
      <w:r>
        <w:t>риск ошибок при формировании отчетности для р</w:t>
      </w:r>
      <w:r>
        <w:t>егулятора.</w:t>
      </w:r>
    </w:p>
    <w:p w:rsidR="00E575E0" w:rsidRDefault="00E575E0"/>
    <w:p w:rsidR="00E575E0" w:rsidRDefault="00C51600">
      <w:r>
        <w:t>Существующее нормативно-правовое обеспечение:</w:t>
      </w:r>
    </w:p>
    <w:p w:rsidR="00E575E0" w:rsidRDefault="00C51600">
      <w:pPr>
        <w:pStyle w:val="af5"/>
        <w:numPr>
          <w:ilvl w:val="0"/>
          <w:numId w:val="8"/>
        </w:numPr>
      </w:pPr>
      <w:r>
        <w:t>Гражданский кодекс РФ (Глава 48 «Страхование»);</w:t>
      </w:r>
    </w:p>
    <w:p w:rsidR="00E575E0" w:rsidRDefault="00C51600">
      <w:pPr>
        <w:pStyle w:val="af5"/>
        <w:numPr>
          <w:ilvl w:val="0"/>
          <w:numId w:val="8"/>
        </w:numPr>
      </w:pPr>
      <w:r>
        <w:t>Закон РФ от 27.11.1992 № 4015-1 «Об организации страхового дела в Российской Федерации»;</w:t>
      </w:r>
    </w:p>
    <w:p w:rsidR="00E575E0" w:rsidRDefault="00C51600">
      <w:pPr>
        <w:pStyle w:val="af5"/>
        <w:numPr>
          <w:ilvl w:val="0"/>
          <w:numId w:val="8"/>
        </w:numPr>
      </w:pPr>
      <w:r>
        <w:t>Федеральный закон от 25.04.2002 № 40-ФЗ «Об обязательном стра</w:t>
      </w:r>
      <w:r>
        <w:t>ховании гражданской ответственности владельцев транспортных средств» (об ОСАГО);</w:t>
      </w:r>
    </w:p>
    <w:p w:rsidR="00E575E0" w:rsidRDefault="00C51600">
      <w:pPr>
        <w:pStyle w:val="af5"/>
        <w:numPr>
          <w:ilvl w:val="0"/>
          <w:numId w:val="8"/>
        </w:numPr>
      </w:pPr>
      <w:r>
        <w:lastRenderedPageBreak/>
        <w:t>Указания и положения Центрального банка Российской Федерации (Банка России), регулирующие страховую деятельность;</w:t>
      </w:r>
    </w:p>
    <w:p w:rsidR="00E575E0" w:rsidRDefault="00C51600">
      <w:pPr>
        <w:pStyle w:val="af5"/>
        <w:numPr>
          <w:ilvl w:val="0"/>
          <w:numId w:val="8"/>
        </w:numPr>
      </w:pPr>
      <w:r>
        <w:t>Внутренние регламенты и стандарт</w:t>
      </w:r>
      <w:proofErr w:type="gramStart"/>
      <w:r>
        <w:t>ы ООО</w:t>
      </w:r>
      <w:proofErr w:type="gramEnd"/>
      <w:r>
        <w:t xml:space="preserve"> «СК "Стабильность"».</w:t>
      </w:r>
      <w:r>
        <w:br w:type="page"/>
      </w:r>
    </w:p>
    <w:p w:rsidR="00E575E0" w:rsidRDefault="00C51600">
      <w:pPr>
        <w:pStyle w:val="1"/>
        <w:numPr>
          <w:ilvl w:val="0"/>
          <w:numId w:val="5"/>
        </w:numPr>
        <w:spacing w:line="360" w:lineRule="auto"/>
        <w:jc w:val="both"/>
        <w:rPr>
          <w:bCs/>
        </w:rPr>
      </w:pPr>
      <w:bookmarkStart w:id="6" w:name="__RefHeading___Toc1633_2744013716"/>
      <w:bookmarkStart w:id="7" w:name="_Toc434486569"/>
      <w:bookmarkEnd w:id="6"/>
      <w:r>
        <w:rPr>
          <w:bCs/>
        </w:rPr>
        <w:lastRenderedPageBreak/>
        <w:t>Т</w:t>
      </w:r>
      <w:r>
        <w:rPr>
          <w:bCs/>
        </w:rPr>
        <w:t>РЕБОВАНИЯ К СИСТЕМЕ</w:t>
      </w:r>
      <w:bookmarkEnd w:id="7"/>
    </w:p>
    <w:p w:rsidR="00E575E0" w:rsidRDefault="00C51600">
      <w:pPr>
        <w:pStyle w:val="2"/>
        <w:numPr>
          <w:ilvl w:val="1"/>
          <w:numId w:val="6"/>
        </w:numPr>
        <w:rPr>
          <w:b w:val="0"/>
        </w:rPr>
      </w:pPr>
      <w:bookmarkStart w:id="8" w:name="__RefHeading___Toc1635_2744013716"/>
      <w:bookmarkEnd w:id="8"/>
      <w:r>
        <w:rPr>
          <w:b w:val="0"/>
        </w:rPr>
        <w:t xml:space="preserve"> </w:t>
      </w:r>
      <w:bookmarkStart w:id="9" w:name="_Toc434486570"/>
      <w:r>
        <w:rPr>
          <w:b w:val="0"/>
        </w:rPr>
        <w:t>Требования к системе в целом</w:t>
      </w:r>
      <w:bookmarkEnd w:id="9"/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10" w:name="__RefHeading___Toc1637_2744013716"/>
      <w:bookmarkStart w:id="11" w:name="_Toc434486571"/>
      <w:bookmarkEnd w:id="10"/>
      <w:r>
        <w:rPr>
          <w:b w:val="0"/>
          <w:i/>
          <w:u w:val="single"/>
        </w:rPr>
        <w:t>Требования к структуре и функционированию системы</w:t>
      </w:r>
      <w:bookmarkEnd w:id="11"/>
    </w:p>
    <w:p w:rsidR="00E575E0" w:rsidRDefault="00C51600">
      <w:r>
        <w:t>АСОСА должна быть создана как веб-ориентированная информационная система, состоящая из следующих функциональных модулей:</w:t>
      </w:r>
    </w:p>
    <w:p w:rsidR="00E575E0" w:rsidRDefault="00E575E0"/>
    <w:p w:rsidR="00E575E0" w:rsidRDefault="00C51600">
      <w:r>
        <w:t>1. Публичный сайт (</w:t>
      </w:r>
      <w:proofErr w:type="spellStart"/>
      <w:r>
        <w:t>Frontend</w:t>
      </w:r>
      <w:proofErr w:type="spellEnd"/>
      <w:r>
        <w:t xml:space="preserve">). </w:t>
      </w:r>
      <w:r>
        <w:t>Включает:</w:t>
      </w:r>
    </w:p>
    <w:p w:rsidR="00E575E0" w:rsidRDefault="00C51600">
      <w:r>
        <w:t>— Главную страницу с информацией о компании и услугах.</w:t>
      </w:r>
    </w:p>
    <w:p w:rsidR="00E575E0" w:rsidRDefault="00C51600">
      <w:r>
        <w:t>— Страницы с общими условиями страхования (ОСАГО/КАСКО).</w:t>
      </w:r>
    </w:p>
    <w:p w:rsidR="00E575E0" w:rsidRDefault="00C51600">
      <w:r>
        <w:t>— Систему регистрации и авторизации пользователей.</w:t>
      </w:r>
    </w:p>
    <w:p w:rsidR="00E575E0" w:rsidRDefault="00C51600">
      <w:r>
        <w:t xml:space="preserve">— </w:t>
      </w:r>
      <w:proofErr w:type="gramStart"/>
      <w:r>
        <w:t>Многошаговую</w:t>
      </w:r>
      <w:proofErr w:type="gramEnd"/>
      <w:r>
        <w:t xml:space="preserve"> веб-форму для оформления нового полиса (ввод данных паспорта, водите</w:t>
      </w:r>
      <w:r>
        <w:t>льского удостоверения, информации о транспортном средстве) для авторизованных пользователей.</w:t>
      </w:r>
    </w:p>
    <w:p w:rsidR="00E575E0" w:rsidRDefault="00C51600">
      <w:r>
        <w:t>— Веб-форму для подачи заявления о страховом случае (для авторизованных пользователей).</w:t>
      </w:r>
    </w:p>
    <w:p w:rsidR="00E575E0" w:rsidRDefault="00E575E0"/>
    <w:p w:rsidR="00E575E0" w:rsidRDefault="00C51600">
      <w:r>
        <w:t>2. Модуль клиента (Личный кабинет). Обеспечивает:</w:t>
      </w:r>
    </w:p>
    <w:p w:rsidR="00E575E0" w:rsidRDefault="00C51600">
      <w:r>
        <w:t>— Просмотр истории оформ</w:t>
      </w:r>
      <w:r>
        <w:t>ленных полисов и их статусов.</w:t>
      </w:r>
    </w:p>
    <w:p w:rsidR="00E575E0" w:rsidRDefault="00C51600">
      <w:r>
        <w:t>— Получение системных уведомлений.</w:t>
      </w:r>
    </w:p>
    <w:p w:rsidR="00E575E0" w:rsidRDefault="00C51600">
      <w:r>
        <w:t>— Доступ к электронным копиям полисов и документов.</w:t>
      </w:r>
    </w:p>
    <w:p w:rsidR="00E575E0" w:rsidRDefault="00C51600">
      <w:r>
        <w:t>— Возможность продолжить или повторить оформление полиса, начатое через публичный сайт.</w:t>
      </w:r>
    </w:p>
    <w:p w:rsidR="00E575E0" w:rsidRDefault="00E575E0"/>
    <w:p w:rsidR="00E575E0" w:rsidRDefault="00C51600">
      <w:r>
        <w:t>3. Модуль страхового агента (Кабинет менеджера). П</w:t>
      </w:r>
      <w:r>
        <w:t>редоставляет:</w:t>
      </w:r>
    </w:p>
    <w:p w:rsidR="00E575E0" w:rsidRDefault="00C51600">
      <w:r>
        <w:t>— Панель для обработки заявок от клиентов.</w:t>
      </w:r>
    </w:p>
    <w:p w:rsidR="00E575E0" w:rsidRDefault="00C51600">
      <w:r>
        <w:t>— Возможность ручного ввода и корректировки данных при оформлении полиса от имени клиента.</w:t>
      </w:r>
    </w:p>
    <w:p w:rsidR="00E575E0" w:rsidRDefault="00C51600">
      <w:r>
        <w:t xml:space="preserve">— Просмотр и управление заявленными страховыми случаями, </w:t>
      </w:r>
      <w:r>
        <w:lastRenderedPageBreak/>
        <w:t>закрепленными за агентом.</w:t>
      </w:r>
    </w:p>
    <w:p w:rsidR="00E575E0" w:rsidRDefault="00C51600">
      <w:r>
        <w:t xml:space="preserve">— Доступ к базе клиентов </w:t>
      </w:r>
      <w:r>
        <w:t>в рамках своей компетенции.</w:t>
      </w:r>
    </w:p>
    <w:p w:rsidR="00E575E0" w:rsidRDefault="00C51600">
      <w:r>
        <w:t>4. Административный модуль. Включает:</w:t>
      </w:r>
    </w:p>
    <w:p w:rsidR="00E575E0" w:rsidRDefault="00C51600">
      <w:r>
        <w:t>— Систему управления правами доступа (разграничение ролей: клиент, агент, администратор).</w:t>
      </w:r>
    </w:p>
    <w:p w:rsidR="00E575E0" w:rsidRDefault="00C51600">
      <w:r>
        <w:t>— Базовый интерфейс для взаимодействия с БД (просмотр, поиск, выгрузка основных данных).</w:t>
      </w:r>
    </w:p>
    <w:p w:rsidR="00E575E0" w:rsidRDefault="00C51600">
      <w:r>
        <w:t>— Управлени</w:t>
      </w:r>
      <w:r>
        <w:t>е контентом информационных страниц сайта.</w:t>
      </w:r>
    </w:p>
    <w:p w:rsidR="00E575E0" w:rsidRDefault="00C51600">
      <w:r>
        <w:t>— Просмотр системного журнала действий пользователей.</w:t>
      </w:r>
    </w:p>
    <w:p w:rsidR="00E575E0" w:rsidRDefault="00E575E0"/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12" w:name="__RefHeading___Toc1639_2744013716"/>
      <w:bookmarkEnd w:id="12"/>
      <w:r>
        <w:rPr>
          <w:b w:val="0"/>
          <w:i/>
          <w:u w:val="single"/>
        </w:rPr>
        <w:t xml:space="preserve"> Требования к способам и средствам связи для информационного обмена между компонентами системы</w:t>
      </w:r>
    </w:p>
    <w:p w:rsidR="00E575E0" w:rsidRDefault="00C51600">
      <w:pPr>
        <w:pStyle w:val="af0"/>
        <w:widowControl/>
        <w:spacing w:before="240" w:after="240"/>
        <w:ind w:firstLine="0"/>
        <w:rPr>
          <w:rFonts w:ascii="quote-cjk-patch;Inter;system-ui" w:hAnsi="quote-cjk-patch;Inter;system-ui"/>
          <w:color w:val="0F1115"/>
          <w:sz w:val="24"/>
        </w:rPr>
      </w:pPr>
      <w:r>
        <w:rPr>
          <w:rFonts w:ascii="quote-cjk-patch;Inter;system-ui" w:hAnsi="quote-cjk-patch;Inter;system-ui"/>
          <w:color w:val="0F1115"/>
          <w:sz w:val="24"/>
        </w:rPr>
        <w:t xml:space="preserve">Входящие в состав АСОСА модули в процессе функционирования </w:t>
      </w:r>
      <w:r>
        <w:rPr>
          <w:rFonts w:ascii="quote-cjk-patch;Inter;system-ui" w:hAnsi="quote-cjk-patch;Inter;system-ui"/>
          <w:color w:val="0F1115"/>
          <w:sz w:val="24"/>
        </w:rPr>
        <w:t>должны обмениваться информацией на основе стандартных протоколов и открытых форматов обмена данными (REST API, JSON).</w:t>
      </w:r>
    </w:p>
    <w:p w:rsidR="00E575E0" w:rsidRDefault="00C51600">
      <w:pPr>
        <w:pStyle w:val="af0"/>
        <w:widowControl/>
        <w:spacing w:before="240" w:after="240"/>
        <w:ind w:firstLine="0"/>
        <w:rPr>
          <w:rFonts w:ascii="quote-cjk-patch;Inter;system-ui" w:hAnsi="quote-cjk-patch;Inter;system-ui"/>
          <w:color w:val="0F1115"/>
          <w:sz w:val="24"/>
        </w:rPr>
      </w:pPr>
      <w:r>
        <w:rPr>
          <w:rFonts w:ascii="quote-cjk-patch;Inter;system-ui" w:hAnsi="quote-cjk-patch;Inter;system-ui"/>
          <w:color w:val="0F1115"/>
          <w:sz w:val="24"/>
        </w:rPr>
        <w:t xml:space="preserve">Форматы данных для ключевых интеграций должны соответствовать требованиям внешних систем (РСА, платежные шлюзы) и будут детализированы на </w:t>
      </w:r>
      <w:r>
        <w:rPr>
          <w:rFonts w:ascii="quote-cjk-patch;Inter;system-ui" w:hAnsi="quote-cjk-patch;Inter;system-ui"/>
          <w:color w:val="0F1115"/>
          <w:sz w:val="24"/>
        </w:rPr>
        <w:t>этапе технического проектирования.</w:t>
      </w:r>
    </w:p>
    <w:p w:rsidR="00E575E0" w:rsidRDefault="00C51600">
      <w:r>
        <w:t>Основные данные, передаваемые между модулями системы, включают:</w:t>
      </w:r>
      <w:r>
        <w:br/>
        <w:t>— Данные клиента (ФИО, паспортные данные, контактная информация).</w:t>
      </w:r>
      <w:r>
        <w:br/>
        <w:t>— Данные о транспортном средстве (VIN, гос. номер, марка, модель, данные ПТС/СТС).</w:t>
      </w:r>
      <w:r>
        <w:br/>
        <w:t>— Данные</w:t>
      </w:r>
      <w:r>
        <w:t xml:space="preserve"> о водителях (водительское удостоверение, история, КБМ).</w:t>
      </w:r>
      <w:r>
        <w:br/>
        <w:t>— Данные расчёта полиса (выбранные опции, итоговая стоимость, применяемые коэффициенты).</w:t>
      </w:r>
      <w:r>
        <w:br/>
        <w:t>— Статусы заявок и транзакций (оформление, оплата, генерация полиса).</w:t>
      </w:r>
      <w:r>
        <w:br/>
        <w:t>— Данные для формирования электронного п</w:t>
      </w:r>
      <w:r>
        <w:t>олиса (Е-ОСАГО) в установленном формате.</w:t>
      </w:r>
      <w:r>
        <w:br/>
      </w:r>
      <w:r>
        <w:lastRenderedPageBreak/>
        <w:t>— Данные о заявленных страховых случаях.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</w:pPr>
      <w:bookmarkStart w:id="13" w:name="__RefHeading___Toc1641_2744013716"/>
      <w:bookmarkEnd w:id="13"/>
      <w:r>
        <w:rPr>
          <w:b w:val="0"/>
          <w:i/>
          <w:u w:val="single"/>
        </w:rPr>
        <w:t xml:space="preserve"> Требования к режимам функционирования системы</w:t>
      </w:r>
    </w:p>
    <w:p w:rsidR="00E575E0" w:rsidRDefault="00C51600">
      <w:r>
        <w:t>Основным режимом функционирования АСОСА является круглосуточный нормальный режим работы. В случае возникновения аварийных ситуа</w:t>
      </w:r>
      <w:r>
        <w:t xml:space="preserve">ций (отсутствие связи с базой данных, критический сбой в работе сервера приложений, отсутствие подключения к интернету, сбой интеграции с внешними сервисами РСА или платежных систем) необходимо обеспечить восстановление нормального режима функционирования </w:t>
      </w:r>
      <w:r>
        <w:t>в срок, не превышающий 4 часов.</w:t>
      </w:r>
    </w:p>
    <w:p w:rsidR="00E575E0" w:rsidRDefault="00E575E0"/>
    <w:p w:rsidR="00E575E0" w:rsidRDefault="00C51600">
      <w:r>
        <w:t>В нормальном режиме функционирования системы:</w:t>
      </w:r>
    </w:p>
    <w:p w:rsidR="00E575E0" w:rsidRDefault="00C51600">
      <w:pPr>
        <w:numPr>
          <w:ilvl w:val="0"/>
          <w:numId w:val="11"/>
        </w:numPr>
      </w:pPr>
      <w:r>
        <w:t>Веб-интерфейс (сайт и личные кабинеты) должен обеспечивать возможность круглосуточного доступа для клиентов и сотрудников.</w:t>
      </w:r>
    </w:p>
    <w:p w:rsidR="00E575E0" w:rsidRDefault="00C51600">
      <w:pPr>
        <w:numPr>
          <w:ilvl w:val="0"/>
          <w:numId w:val="11"/>
        </w:numPr>
      </w:pPr>
      <w:r>
        <w:t>Серверное оборудование и программное обеспечение должн</w:t>
      </w:r>
      <w:r>
        <w:t>ы обеспечивать бесперебойную работу с запланированными техническими окнами для обслуживания, согласованными с Заказчиком.</w:t>
      </w:r>
    </w:p>
    <w:p w:rsidR="00E575E0" w:rsidRDefault="00C51600">
      <w:pPr>
        <w:numPr>
          <w:ilvl w:val="0"/>
          <w:numId w:val="11"/>
        </w:numPr>
      </w:pPr>
      <w:r>
        <w:t>Все компоненты комплекса технических средств должны находиться в исправном состоянии.</w:t>
      </w:r>
    </w:p>
    <w:p w:rsidR="00E575E0" w:rsidRDefault="00C51600">
      <w:pPr>
        <w:numPr>
          <w:ilvl w:val="0"/>
          <w:numId w:val="11"/>
        </w:numPr>
      </w:pPr>
      <w:r>
        <w:t>Системное, базовое и прикладное программное обес</w:t>
      </w:r>
      <w:r>
        <w:t>печение системы должно функционировать штатно, в соответствии с технической документацией.</w:t>
      </w:r>
    </w:p>
    <w:p w:rsidR="00E575E0" w:rsidRDefault="00C51600">
      <w:pPr>
        <w:numPr>
          <w:ilvl w:val="0"/>
          <w:numId w:val="11"/>
        </w:numPr>
      </w:pPr>
      <w:r>
        <w:t>Для обеспечения нормального режима функционирования системы необходимо неукоснительно соблюдать требования и условия эксплуатации программного обеспечения и комплекс</w:t>
      </w:r>
      <w:r>
        <w:t>а технических средств, указанные в эксплуатационной документации.</w:t>
      </w:r>
    </w:p>
    <w:p w:rsidR="00E575E0" w:rsidRDefault="00E575E0">
      <w:pPr>
        <w:ind w:left="720" w:firstLine="0"/>
      </w:pP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14" w:name="__RefHeading___Toc1643_2744013716"/>
      <w:bookmarkEnd w:id="14"/>
      <w:r>
        <w:rPr>
          <w:b w:val="0"/>
          <w:i/>
          <w:u w:val="single"/>
        </w:rPr>
        <w:t xml:space="preserve"> Требования по диагностированию системы </w:t>
      </w:r>
    </w:p>
    <w:p w:rsidR="00E575E0" w:rsidRDefault="00C51600">
      <w:r>
        <w:t xml:space="preserve">Для обеспечения контроля надёжности и корректности </w:t>
      </w:r>
      <w:r>
        <w:lastRenderedPageBreak/>
        <w:t>функционирования АСОСА должен проводиться регулярный мониторинг и диагностика всех компонентов си</w:t>
      </w:r>
      <w:r>
        <w:t>стемы по установленному регламенту.</w:t>
      </w:r>
    </w:p>
    <w:p w:rsidR="00E575E0" w:rsidRDefault="00E575E0"/>
    <w:p w:rsidR="00E575E0" w:rsidRDefault="00C51600">
      <w:r>
        <w:t>Регламент диагностики должен включать, но не ограничиваться следующими проверками:</w:t>
      </w:r>
    </w:p>
    <w:p w:rsidR="00E575E0" w:rsidRDefault="00C51600">
      <w:r>
        <w:t>Контроль работоспособности технических средств и инфраструктуры:</w:t>
      </w:r>
    </w:p>
    <w:p w:rsidR="00E575E0" w:rsidRDefault="00C51600">
      <w:r>
        <w:t>— Доступность и отклик веб-серверов, серверов приложений и баз данных.</w:t>
      </w:r>
    </w:p>
    <w:p w:rsidR="00E575E0" w:rsidRDefault="00C51600">
      <w:r>
        <w:t>— Наличие свободного дискового пространства и оперативной памяти на ключевых серверах.</w:t>
      </w:r>
    </w:p>
    <w:p w:rsidR="00E575E0" w:rsidRDefault="00C51600">
      <w:r>
        <w:t>— Стабильность каналов связи и сетевой инфраструктуры.</w:t>
      </w:r>
    </w:p>
    <w:p w:rsidR="00E575E0" w:rsidRDefault="00E575E0"/>
    <w:p w:rsidR="00E575E0" w:rsidRDefault="00C51600">
      <w:r>
        <w:t>Контроль функциональной готовности системы (функциональный мониторинг):</w:t>
      </w:r>
    </w:p>
    <w:p w:rsidR="00E575E0" w:rsidRDefault="00C51600">
      <w:r>
        <w:t>— Доступность основных пользовательских с</w:t>
      </w:r>
      <w:r>
        <w:t>ценариев (открытие главной страницы, авторизация в личном кабинете, начало оформления полиса).</w:t>
      </w:r>
    </w:p>
    <w:p w:rsidR="00E575E0" w:rsidRDefault="00C51600">
      <w:r>
        <w:t>— Работоспособность критически важных интеграций (проверка КБМ через РСА, расчёт стоимости ОСАГО, приём тестового платежа).</w:t>
      </w:r>
    </w:p>
    <w:p w:rsidR="00E575E0" w:rsidRDefault="00C51600">
      <w:r>
        <w:t xml:space="preserve">— Проверка целостности данных и </w:t>
      </w:r>
      <w:r>
        <w:t>корректности выполнения периодических задач (генерация отчётов, архивация).</w:t>
      </w:r>
    </w:p>
    <w:p w:rsidR="00E575E0" w:rsidRDefault="00E575E0"/>
    <w:p w:rsidR="00E575E0" w:rsidRDefault="00C51600">
      <w:r>
        <w:t xml:space="preserve">Результаты диагностики должны фиксироваться в системном журнале, а в случае обнаружения критических сбоев система должна уведомлять ответственного администратора по установленным </w:t>
      </w:r>
      <w:r>
        <w:t>каналам 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мессенджер</w:t>
      </w:r>
      <w:proofErr w:type="spellEnd"/>
      <w:r>
        <w:t>).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15" w:name="__RefHeading___Toc1645_2744013716"/>
      <w:bookmarkEnd w:id="15"/>
      <w:r>
        <w:rPr>
          <w:b w:val="0"/>
          <w:i/>
          <w:u w:val="single"/>
        </w:rPr>
        <w:t xml:space="preserve"> Перспективы развития, модернизации системы </w:t>
      </w:r>
    </w:p>
    <w:p w:rsidR="00E575E0" w:rsidRDefault="00C51600">
      <w:r>
        <w:t xml:space="preserve">АСОСА должна быть построена на модульной архитектуре, </w:t>
      </w:r>
      <w:r>
        <w:lastRenderedPageBreak/>
        <w:t xml:space="preserve">обеспечивающей возможность дальнейшей модернизации и </w:t>
      </w:r>
      <w:proofErr w:type="gramStart"/>
      <w:r>
        <w:t>масштабирования</w:t>
      </w:r>
      <w:proofErr w:type="gramEnd"/>
      <w:r>
        <w:t xml:space="preserve"> как программного обеспечения, так и комплекса технических с</w:t>
      </w:r>
      <w:r>
        <w:t>редств без критического переписывания кода.</w:t>
      </w:r>
    </w:p>
    <w:p w:rsidR="00E575E0" w:rsidRDefault="00C51600">
      <w:r>
        <w:t>В качестве перспективных направлений развития системы могут рассматриваться:</w:t>
      </w:r>
    </w:p>
    <w:p w:rsidR="00E575E0" w:rsidRDefault="00C51600">
      <w:r>
        <w:t>— Расширение линейки страховых продуктов (например, страхование имущества, здоровья).</w:t>
      </w:r>
    </w:p>
    <w:p w:rsidR="00E575E0" w:rsidRDefault="00C51600">
      <w:r>
        <w:t>— Внедрение онлайн-чата (в том числе с использова</w:t>
      </w:r>
      <w:r>
        <w:t>нием AI-ассистента) для поддержки клиентов.</w:t>
      </w:r>
    </w:p>
    <w:p w:rsidR="00E575E0" w:rsidRDefault="00C51600">
      <w:r>
        <w:t xml:space="preserve">— Развитие мобильного приложения с расширенным функционалом, включая </w:t>
      </w:r>
      <w:proofErr w:type="spellStart"/>
      <w:r>
        <w:t>push</w:t>
      </w:r>
      <w:proofErr w:type="spellEnd"/>
      <w:r>
        <w:t>-уведомления и сканнер документов.</w:t>
      </w:r>
    </w:p>
    <w:p w:rsidR="00E575E0" w:rsidRDefault="00C51600">
      <w:r>
        <w:t>— Подключение дополнительных каналов продаж через API (</w:t>
      </w:r>
      <w:proofErr w:type="spellStart"/>
      <w:r>
        <w:t>агрегаторы</w:t>
      </w:r>
      <w:proofErr w:type="spellEnd"/>
      <w:r>
        <w:t>, банки-партнеры).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16" w:name="__RefHeading___Toc1647_2744013716"/>
      <w:bookmarkStart w:id="17" w:name="_Toc434486572"/>
      <w:bookmarkEnd w:id="16"/>
      <w:r>
        <w:rPr>
          <w:b w:val="0"/>
          <w:i/>
          <w:u w:val="single"/>
        </w:rPr>
        <w:t>Требования к надежно</w:t>
      </w:r>
      <w:r>
        <w:rPr>
          <w:b w:val="0"/>
          <w:i/>
          <w:u w:val="single"/>
        </w:rPr>
        <w:t>сти</w:t>
      </w:r>
      <w:bookmarkEnd w:id="17"/>
    </w:p>
    <w:p w:rsidR="00E575E0" w:rsidRDefault="00C51600">
      <w:r>
        <w:rPr>
          <w:color w:val="000000"/>
        </w:rPr>
        <w:t>Система должна сохранять работоспособность и обеспечивать восстановление своих функций при возникновении следующих внештатных ситуаций:</w:t>
      </w:r>
    </w:p>
    <w:p w:rsidR="00E575E0" w:rsidRDefault="00C51600">
      <w:r>
        <w:rPr>
          <w:color w:val="000000"/>
        </w:rPr>
        <w:t>— При сбоях в системе электроснабжения аппаратной части, приводящих к перезагрузке операционной системы, восстановле</w:t>
      </w:r>
      <w:r>
        <w:rPr>
          <w:color w:val="000000"/>
        </w:rPr>
        <w:t>ние работы сервисов должно происходить автоматически после восстановления питания и запуска ОС.</w:t>
      </w:r>
    </w:p>
    <w:p w:rsidR="00E575E0" w:rsidRDefault="00C51600">
      <w:r>
        <w:rPr>
          <w:color w:val="000000"/>
        </w:rPr>
        <w:t>— При ошибках в работе аппаратных средств (за исключением носителей данных) восстановление функции системы возлагается на ОС и механизмы кластеризации/резервиро</w:t>
      </w:r>
      <w:r>
        <w:rPr>
          <w:color w:val="000000"/>
        </w:rPr>
        <w:t>вания.</w:t>
      </w:r>
    </w:p>
    <w:p w:rsidR="00E575E0" w:rsidRDefault="00C51600">
      <w:r>
        <w:rPr>
          <w:color w:val="000000"/>
        </w:rPr>
        <w:t>— При ошибках, связанных с системным программным обеспечением (ОС и драйверы устройств), восстановление работоспособности возлагается на ОС и средства мониторинга.</w:t>
      </w:r>
    </w:p>
    <w:p w:rsidR="00E575E0" w:rsidRDefault="00C51600">
      <w:r>
        <w:rPr>
          <w:color w:val="000000"/>
        </w:rPr>
        <w:t>Надежность функционирования АСОСА должна обеспечиваться следующими способами:</w:t>
      </w:r>
    </w:p>
    <w:p w:rsidR="00E575E0" w:rsidRDefault="00C51600">
      <w:r>
        <w:rPr>
          <w:color w:val="000000"/>
        </w:rPr>
        <w:lastRenderedPageBreak/>
        <w:t>Примене</w:t>
      </w:r>
      <w:r>
        <w:rPr>
          <w:color w:val="000000"/>
        </w:rPr>
        <w:t>нием надежных, сертифицированных технических средств.</w:t>
      </w:r>
    </w:p>
    <w:p w:rsidR="00E575E0" w:rsidRDefault="00C51600">
      <w:r>
        <w:rPr>
          <w:color w:val="000000"/>
        </w:rPr>
        <w:t>Резервированием критически важного оборудования (веб-серверы, базы данных) для минимизации времени простоя.</w:t>
      </w:r>
    </w:p>
    <w:p w:rsidR="00E575E0" w:rsidRDefault="00C51600">
      <w:r>
        <w:rPr>
          <w:color w:val="000000"/>
        </w:rPr>
        <w:t xml:space="preserve">Строгим соблюдением условий эксплуатации оборудования в соответствии с техническими условиями </w:t>
      </w:r>
      <w:r>
        <w:rPr>
          <w:color w:val="000000"/>
        </w:rPr>
        <w:t>и проведением плановых профилактических работ.</w:t>
      </w:r>
    </w:p>
    <w:p w:rsidR="00E575E0" w:rsidRDefault="00C51600">
      <w:r>
        <w:rPr>
          <w:color w:val="000000"/>
        </w:rPr>
        <w:t>Обеспечением вычислительного комплекса средствами стабилизации напряжения и источниками бесперебойного питания (ИБП), гарантирующими корректное завершение работы систем при аварийном отключении электроэнергии.</w:t>
      </w:r>
    </w:p>
    <w:p w:rsidR="00E575E0" w:rsidRDefault="00C51600">
      <w:r>
        <w:rPr>
          <w:color w:val="000000"/>
        </w:rPr>
        <w:t>Регулярным (ежедневным) созданием резервных копий базы данных и критических конфигурационных файлов с хранением на отдельном физическом носителе или в облаке.</w:t>
      </w:r>
    </w:p>
    <w:p w:rsidR="00E575E0" w:rsidRDefault="00C51600">
      <w:r>
        <w:rPr>
          <w:color w:val="000000"/>
        </w:rPr>
        <w:t>Обеспечением стабильного и резервированного канала связи с интернетом.</w:t>
      </w:r>
    </w:p>
    <w:p w:rsidR="00E575E0" w:rsidRDefault="00C51600">
      <w:r>
        <w:rPr>
          <w:color w:val="000000"/>
        </w:rPr>
        <w:t>Разрабатываемое программн</w:t>
      </w:r>
      <w:r>
        <w:rPr>
          <w:color w:val="000000"/>
        </w:rPr>
        <w:t>ое обеспечение должно обеспечивать:</w:t>
      </w:r>
    </w:p>
    <w:p w:rsidR="00E575E0" w:rsidRDefault="00C51600">
      <w:r>
        <w:rPr>
          <w:color w:val="000000"/>
        </w:rPr>
        <w:t>— Возможность отката введенных данных до фиксации транзакции (сохранения).</w:t>
      </w:r>
    </w:p>
    <w:p w:rsidR="00E575E0" w:rsidRDefault="00C51600">
      <w:r>
        <w:rPr>
          <w:color w:val="000000"/>
        </w:rPr>
        <w:t xml:space="preserve">— </w:t>
      </w:r>
      <w:proofErr w:type="spellStart"/>
      <w:r>
        <w:rPr>
          <w:color w:val="000000"/>
        </w:rPr>
        <w:t>Валидацию</w:t>
      </w:r>
      <w:proofErr w:type="spellEnd"/>
      <w:r>
        <w:rPr>
          <w:color w:val="000000"/>
        </w:rPr>
        <w:t xml:space="preserve"> вводимых данных на стороне клиента и сервера для предотвращения сохранения некорректной информации.</w:t>
      </w:r>
    </w:p>
    <w:p w:rsidR="00E575E0" w:rsidRDefault="00C51600">
      <w:r>
        <w:rPr>
          <w:color w:val="000000"/>
        </w:rPr>
        <w:t>— Контролируемое завершение сеанс</w:t>
      </w:r>
      <w:r>
        <w:rPr>
          <w:color w:val="000000"/>
        </w:rPr>
        <w:t>а с предупреждением пользователя о несохраненных данных.</w:t>
      </w:r>
    </w:p>
    <w:p w:rsidR="00E575E0" w:rsidRDefault="00C51600">
      <w:r>
        <w:rPr>
          <w:color w:val="000000"/>
        </w:rPr>
        <w:t>— Информирование пользователя о проблемах с соединением (отсутствие интернета, недоступность внешних сервисов, таких как РСА или платежный шлюз).</w:t>
      </w:r>
    </w:p>
    <w:p w:rsidR="00E575E0" w:rsidRDefault="00C51600">
      <w:r>
        <w:rPr>
          <w:color w:val="000000"/>
        </w:rPr>
        <w:t xml:space="preserve">В качестве ключевого критерия надежности АСОСА </w:t>
      </w:r>
      <w:r>
        <w:rPr>
          <w:color w:val="000000"/>
        </w:rPr>
        <w:t xml:space="preserve">устанавливается время восстановления работоспособности системы в целом при возникновении аварийной ситуации. Указанное время не должно превышать 4 часов для полного восстановления всех функций. </w:t>
      </w:r>
      <w:r>
        <w:rPr>
          <w:color w:val="000000"/>
        </w:rPr>
        <w:lastRenderedPageBreak/>
        <w:t>Время восстановления базового функционала (публичный сайт, лич</w:t>
      </w:r>
      <w:r>
        <w:rPr>
          <w:color w:val="000000"/>
        </w:rPr>
        <w:t>ный кабинет) не должно превышать 1 час.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</w:rPr>
      </w:pPr>
      <w:bookmarkStart w:id="18" w:name="__RefHeading___Toc1649_2744013716"/>
      <w:bookmarkStart w:id="19" w:name="_Toc434486573"/>
      <w:bookmarkEnd w:id="18"/>
      <w:r>
        <w:rPr>
          <w:b w:val="0"/>
          <w:i/>
          <w:u w:val="single"/>
        </w:rPr>
        <w:t>Требования к безопасности</w:t>
      </w:r>
      <w:bookmarkEnd w:id="19"/>
    </w:p>
    <w:p w:rsidR="00E575E0" w:rsidRDefault="00C51600">
      <w:r>
        <w:t xml:space="preserve">Все внешние элементы технических средств системы, находящиеся под напряжением, должны иметь защиту от случайного прикосновения, а сами технические средства иметь </w:t>
      </w:r>
      <w:proofErr w:type="spellStart"/>
      <w:r>
        <w:t>зануление</w:t>
      </w:r>
      <w:proofErr w:type="spellEnd"/>
      <w:r>
        <w:t xml:space="preserve"> или защитное зазем</w:t>
      </w:r>
      <w:r>
        <w:t>ление в соответствии с ГОСТ 12.1.030-81 и ПУЭ.</w:t>
      </w:r>
    </w:p>
    <w:p w:rsidR="00E575E0" w:rsidRDefault="00C51600">
      <w:r>
        <w:t>Система электропитания должна обеспечивать защитное отключение при перегрузках и коротких замыканиях в цепях нагрузки, а также аварийное ручное отключение. Общие требования пожарной безопасности должны соответ</w:t>
      </w:r>
      <w:r>
        <w:t>ствовать нормам на бытовое электрооборудование. В случае возгорания не должно выделяться ядовитых газов и дымов. После снятия электропитания должно быть допустимо применение любых средств пожаротушения.</w:t>
      </w:r>
    </w:p>
    <w:p w:rsidR="00E575E0" w:rsidRDefault="00C51600">
      <w:r>
        <w:t xml:space="preserve">Факторы, оказывающие вредные воздействия на здоровье </w:t>
      </w:r>
      <w:r>
        <w:t>со стороны всех элементов системы (в том числе инфракрасное, ультрафиолетовое, рентгеновское и электромагнитное излучения, вибрация, шум, электростатические поля, ультразвук строчной частоты и т.д.), не должны превышать действующих норм (СанПиН 2.2.2. /2.4</w:t>
      </w:r>
      <w:r>
        <w:t>.1340-03 от 03.06.2003 г.).</w:t>
      </w:r>
    </w:p>
    <w:p w:rsidR="00E575E0" w:rsidRDefault="00C51600">
      <w:r>
        <w:t xml:space="preserve">В дополнение к </w:t>
      </w:r>
      <w:proofErr w:type="gramStart"/>
      <w:r>
        <w:t>вышеизложенному</w:t>
      </w:r>
      <w:proofErr w:type="gramEnd"/>
      <w:r>
        <w:t>, система АСОСА должна обеспечивать информационную безопасность и защиту персональных данных в соответствии с Федеральным законом № 152-ФЗ «О персональных данных»:</w:t>
      </w:r>
    </w:p>
    <w:p w:rsidR="00E575E0" w:rsidRDefault="00C51600">
      <w:r>
        <w:t>— Все передаваемые данные, особенн</w:t>
      </w:r>
      <w:r>
        <w:t>о персональные (паспортные данные, водительские удостоверения), должны шифроваться с использованием современных криптографических протоколов (TLS 1.2+).</w:t>
      </w:r>
    </w:p>
    <w:p w:rsidR="00E575E0" w:rsidRDefault="00C51600">
      <w:r>
        <w:t>— Доступ к системе должен осуществляться по логину и надежному паролю. Для администраторов и агентов об</w:t>
      </w:r>
      <w:r>
        <w:t xml:space="preserve">язательно использование </w:t>
      </w:r>
      <w:r>
        <w:lastRenderedPageBreak/>
        <w:t>двухфакторной аутентификации (2FA).</w:t>
      </w:r>
    </w:p>
    <w:p w:rsidR="00E575E0" w:rsidRDefault="00C51600">
      <w:r>
        <w:t>— В системе должна быть реализована модель разграничения прав доступа (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, RBAC), строго ограничивающая доступ пользователей (клиент, агент, администратор) только к необходи</w:t>
      </w:r>
      <w:r>
        <w:t>мым для их роли данным и функциям.</w:t>
      </w:r>
    </w:p>
    <w:p w:rsidR="00E575E0" w:rsidRDefault="00C51600">
      <w:r>
        <w:t>— Все действия пользователей, изменяющие данные или критически важные настройки (оформление полиса, изменение тарифов, доступ к панели администратора), должны протоколироваться в защищенном журнале аудита.</w:t>
      </w:r>
    </w:p>
    <w:p w:rsidR="00E575E0" w:rsidRDefault="00C51600">
      <w:r>
        <w:t>— Доступ к пане</w:t>
      </w:r>
      <w:r>
        <w:t>ли администратора должен быть разрешен только с доверенных IP-адресов.</w:t>
      </w:r>
    </w:p>
    <w:p w:rsidR="00E575E0" w:rsidRDefault="00C51600">
      <w:r>
        <w:t xml:space="preserve">— Система должна быть защищена от распространенных веб-уязвимостей (OWASP </w:t>
      </w:r>
      <w:proofErr w:type="spellStart"/>
      <w:r>
        <w:t>Top</w:t>
      </w:r>
      <w:proofErr w:type="spellEnd"/>
      <w:r>
        <w:t xml:space="preserve"> 10), включая инъекции, межсайтовый </w:t>
      </w:r>
      <w:proofErr w:type="spellStart"/>
      <w:r>
        <w:t>скриптинг</w:t>
      </w:r>
      <w:proofErr w:type="spellEnd"/>
      <w:r>
        <w:t xml:space="preserve"> (XSS) и подделку межсайтовых запросов (CSRF).</w:t>
      </w:r>
    </w:p>
    <w:p w:rsidR="00E575E0" w:rsidRDefault="00C51600">
      <w:r>
        <w:t xml:space="preserve">— Резервные </w:t>
      </w:r>
      <w:r>
        <w:t>копии данных должны храниться в зашифрованном виде.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20" w:name="__RefHeading___Toc1651_2744013716"/>
      <w:bookmarkStart w:id="21" w:name="_Toc434486574"/>
      <w:bookmarkEnd w:id="20"/>
      <w:r>
        <w:rPr>
          <w:b w:val="0"/>
          <w:i/>
          <w:u w:val="single"/>
        </w:rPr>
        <w:t>Требования к эргономике и технической эстетике</w:t>
      </w:r>
      <w:bookmarkEnd w:id="21"/>
    </w:p>
    <w:p w:rsidR="00E575E0" w:rsidRDefault="00C51600">
      <w:r>
        <w:t>Взаимодействие пользователя с прикладным программным обеспечением, входящим в состав системы, осуществляется посредством визуального графического интерфейса.</w:t>
      </w:r>
      <w:r>
        <w:t xml:space="preserve"> Интерфейс системы должен быть понятным и удобным, он не должен быть перегруженным графическими элементами и должен обеспечивать быстрое открытие вызываемых форм. Навигационные элементы должны быть удобны для пользователя (расположение, цветовая гамма). Вв</w:t>
      </w:r>
      <w:r>
        <w:t>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</w:t>
      </w:r>
      <w:r>
        <w:t xml:space="preserve"> операциям системы.</w:t>
      </w:r>
    </w:p>
    <w:p w:rsidR="00E575E0" w:rsidRDefault="00C51600">
      <w:r>
        <w:t xml:space="preserve">Интерфейс должен быть рассчитан на преимущественное </w:t>
      </w:r>
      <w:r>
        <w:lastRenderedPageBreak/>
        <w:t>использование манипулятора типа «мышь», то есть управление системой должно осуществляться с помощью набора экранных меню, кнопок, значков и т. п. элементов. Клавиатурный режим ввода до</w:t>
      </w:r>
      <w:r>
        <w:t>лжен использоваться главным образом при заполнении и/или редактировании текстовых и числовых полей экранных форм.</w:t>
      </w:r>
    </w:p>
    <w:p w:rsidR="00E575E0" w:rsidRDefault="00C51600">
      <w:r>
        <w:t>Все надписи в системе и сообщения, выводимые пользователю, должны быть на русском языке.</w:t>
      </w:r>
    </w:p>
    <w:p w:rsidR="00E575E0" w:rsidRDefault="00C51600">
      <w:r>
        <w:t>Система должна адекватно реагировать на аварийные сит</w:t>
      </w:r>
      <w:r>
        <w:t>уации, вызываемые неправильными действиями пользователей (неверным форматом или недопустимыми значениями входных данных). В указанных случаях система должна выдавать пользователю соответствующие понятные сообщения, после чего возвращаться в рабочее состоян</w:t>
      </w:r>
      <w:r>
        <w:t>ие, предшествовавшее неверной (недопустимой) команде или некорректному вводу данных.</w:t>
      </w:r>
    </w:p>
    <w:p w:rsidR="00E575E0" w:rsidRDefault="00C51600">
      <w:r>
        <w:t xml:space="preserve">Система должна соответствовать требованиям эргономики при условии комплектования высококачественным оборудованием (системный блок, монитор и прочее оборудование), имеющим </w:t>
      </w:r>
      <w:r>
        <w:t xml:space="preserve">необходимые сертификаты соответствия и безопасности </w:t>
      </w:r>
      <w:proofErr w:type="spellStart"/>
      <w:r>
        <w:t>Росстандарта</w:t>
      </w:r>
      <w:proofErr w:type="spellEnd"/>
      <w:r>
        <w:t>.</w:t>
      </w:r>
    </w:p>
    <w:p w:rsidR="00E575E0" w:rsidRDefault="00C51600">
      <w:r>
        <w:t>При разработке пользовательского интерфейса необходимо соблюдать следующие правила:</w:t>
      </w:r>
    </w:p>
    <w:p w:rsidR="00E575E0" w:rsidRDefault="00C51600">
      <w:r>
        <w:t>— Цветовая гамма пользовательского интерфейса должна быть выдержана в корпоративных цветах страховой компа</w:t>
      </w:r>
      <w:r>
        <w:t>нии «Стабильность» и обеспечивать комфортное визуальное восприятие.</w:t>
      </w:r>
    </w:p>
    <w:p w:rsidR="00E575E0" w:rsidRDefault="00C51600">
      <w:r>
        <w:t>— Интерфейс должен быть адаптивным и корректно отображаться на различных разрешениях экрана (от мобильных устройств до широкоформатных мониторов).</w:t>
      </w:r>
    </w:p>
    <w:p w:rsidR="00E575E0" w:rsidRDefault="00C51600">
      <w:r>
        <w:t>— Одинаковые элементы управления для иден</w:t>
      </w:r>
      <w:r>
        <w:t>тичных операций должны иметь единый вид и поведение во всех разделах системы.</w:t>
      </w:r>
    </w:p>
    <w:p w:rsidR="00E575E0" w:rsidRDefault="00C51600">
      <w:r>
        <w:t xml:space="preserve">— Идентичные элементы управления в различных функциях должны </w:t>
      </w:r>
      <w:r>
        <w:lastRenderedPageBreak/>
        <w:t>иметь одинаковые «иконки» (вставка, удаление и т.п.).</w:t>
      </w:r>
    </w:p>
    <w:p w:rsidR="00E575E0" w:rsidRDefault="00C51600">
      <w:r>
        <w:t>— Стандартным операциям должны соответствовать «горячие» клавиш</w:t>
      </w:r>
      <w:r>
        <w:t>и.</w:t>
      </w:r>
    </w:p>
    <w:p w:rsidR="00E575E0" w:rsidRDefault="00C51600">
      <w:r>
        <w:t>— Вложенность меню не должна превышать трех уровней.</w:t>
      </w:r>
    </w:p>
    <w:p w:rsidR="00E575E0" w:rsidRDefault="00C51600">
      <w:r>
        <w:t>— При использовании управляющих элементов интерфейса не должны допускаться перекрещивания движения руки и движения глаз.</w:t>
      </w:r>
    </w:p>
    <w:p w:rsidR="00E575E0" w:rsidRDefault="00C51600">
      <w:r>
        <w:t>— В диалоговом режиме должна соблюдаться однозначность восприятия вопроса.</w:t>
      </w:r>
    </w:p>
    <w:p w:rsidR="00E575E0" w:rsidRDefault="00E575E0"/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22" w:name="__RefHeading___Toc1653_2744013716"/>
      <w:bookmarkStart w:id="23" w:name="_Toc434486575"/>
      <w:bookmarkEnd w:id="22"/>
      <w:r>
        <w:rPr>
          <w:b w:val="0"/>
          <w:i/>
          <w:u w:val="single"/>
        </w:rPr>
        <w:t>Требования к эксплуатации</w:t>
      </w:r>
      <w:bookmarkEnd w:id="23"/>
    </w:p>
    <w:p w:rsidR="00E575E0" w:rsidRDefault="00C51600">
      <w:pPr>
        <w:pStyle w:val="a8"/>
        <w:ind w:left="0"/>
      </w:pPr>
      <w:r>
        <w:t>Условия и режим эксплуатации системы определяется составом технических средств, используемых системой.</w:t>
      </w:r>
    </w:p>
    <w:p w:rsidR="00E575E0" w:rsidRDefault="00C51600">
      <w:pPr>
        <w:pStyle w:val="a8"/>
        <w:ind w:left="0"/>
      </w:pPr>
      <w:r>
        <w:t>Помещения, в которых установлено оборудование, должны соответствовать санитарно-техническим нормам, иметь охранную сигнализацию</w:t>
      </w:r>
      <w:r>
        <w:t>, в них должны быть обеспечены нормативные температурно-влажностные характеристики. Для стабильной работы системы должно быть организовано регламентное обслуживание технических средств.</w:t>
      </w:r>
    </w:p>
    <w:p w:rsidR="00E575E0" w:rsidRDefault="00C51600">
      <w:pPr>
        <w:pStyle w:val="a8"/>
        <w:ind w:left="0"/>
      </w:pPr>
      <w:r>
        <w:t>Периодическое техническое обслуживание используемых технических средст</w:t>
      </w:r>
      <w:r>
        <w:t>в должно проводиться в соответствии с требованиями технической документации изготовителей, но не реже одного раза в год.</w:t>
      </w:r>
    </w:p>
    <w:p w:rsidR="00E575E0" w:rsidRDefault="00C51600">
      <w:pPr>
        <w:pStyle w:val="a8"/>
        <w:ind w:left="0"/>
      </w:pPr>
      <w:r>
        <w:t>Периодическое техническое обслуживание и тестирование технических средств должны включать в себя обслуживание и тестирование всех испол</w:t>
      </w:r>
      <w:r>
        <w:t>ьзуемых средств, включая рабочие станции, серверы, кабельные системы и сетевое оборудование, устройства бесперебойного питания.</w:t>
      </w:r>
    </w:p>
    <w:p w:rsidR="00E575E0" w:rsidRDefault="00C51600">
      <w:pPr>
        <w:pStyle w:val="a8"/>
        <w:ind w:left="0"/>
      </w:pPr>
      <w:r>
        <w:t>В процессе проведения периодического технического обслуживания должны проводиться внешний и внутренний осмотр и чистка техническ</w:t>
      </w:r>
      <w:r>
        <w:t xml:space="preserve">их </w:t>
      </w:r>
      <w:r>
        <w:lastRenderedPageBreak/>
        <w:t>средств, проверка контактных соединений, проверка параметров настроек работоспособности технических средств и тестирование их взаимодействия.</w:t>
      </w:r>
    </w:p>
    <w:p w:rsidR="00E575E0" w:rsidRDefault="00C51600">
      <w:pPr>
        <w:pStyle w:val="a8"/>
        <w:ind w:left="0"/>
      </w:pPr>
      <w:r>
        <w:t>Восстановление работоспособности технических средств должно проводиться в соответствии с инструкциями разработч</w:t>
      </w:r>
      <w:r>
        <w:t>ика и поставщика технических средств и документами по восстановлению работоспособности технических средств и завершаться проведением их тестирования. Размещение помещений и их оборудование должны исключать возможность бесконтрольного проникновения в них по</w:t>
      </w:r>
      <w:r>
        <w:t>сторонних лиц и обеспечивать сохранность находящихся в этих помещениях конфиденциальных документов и технических средств.</w:t>
      </w:r>
    </w:p>
    <w:p w:rsidR="00E575E0" w:rsidRDefault="00C51600">
      <w:pPr>
        <w:pStyle w:val="a8"/>
        <w:ind w:left="0"/>
      </w:pPr>
      <w:r>
        <w:t xml:space="preserve">Размещение оборудования, технических средств должно соответствовать требованиям техники безопасности, санитарным нормам и требованиям </w:t>
      </w:r>
      <w:r>
        <w:t>пожарной безопасности.</w:t>
      </w:r>
    </w:p>
    <w:p w:rsidR="00E575E0" w:rsidRDefault="00C51600">
      <w:pPr>
        <w:pStyle w:val="a8"/>
        <w:ind w:left="0"/>
      </w:pPr>
      <w:r>
        <w:t>Все пользователи системы должны соблюдать правила эксплуатации электронной вычислительной техники. Квалификация персонала и его подготовка должны соответствовать технической документации.</w:t>
      </w:r>
    </w:p>
    <w:p w:rsidR="00E575E0" w:rsidRDefault="00C51600">
      <w:pPr>
        <w:pStyle w:val="a8"/>
        <w:ind w:left="0"/>
      </w:pPr>
      <w:r>
        <w:t>Для нормальной работы системы должна обеспечи</w:t>
      </w:r>
      <w:r>
        <w:t>ваться бесперебойная подача электроэнергии и постоянная работа интернета.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24" w:name="__RefHeading___Toc1655_2744013716"/>
      <w:bookmarkStart w:id="25" w:name="_Toc434486576"/>
      <w:bookmarkEnd w:id="24"/>
      <w:r>
        <w:rPr>
          <w:b w:val="0"/>
          <w:i/>
          <w:u w:val="single"/>
        </w:rPr>
        <w:t>Требования к защите информации от несанкционированного доступа (НСД)</w:t>
      </w:r>
      <w:bookmarkEnd w:id="25"/>
    </w:p>
    <w:p w:rsidR="00E575E0" w:rsidRDefault="00C51600">
      <w:r>
        <w:rPr>
          <w:color w:val="000000"/>
        </w:rPr>
        <w:t>Компоненты подсистемы защиты от НСД должны обеспечивать:</w:t>
      </w:r>
    </w:p>
    <w:p w:rsidR="00E575E0" w:rsidRDefault="00C51600">
      <w:r>
        <w:rPr>
          <w:color w:val="000000"/>
        </w:rPr>
        <w:t>— идентификацию и аутентификацию пользователя;</w:t>
      </w:r>
    </w:p>
    <w:p w:rsidR="00E575E0" w:rsidRDefault="00C51600">
      <w:r>
        <w:rPr>
          <w:color w:val="000000"/>
        </w:rPr>
        <w:t>— проверк</w:t>
      </w:r>
      <w:r>
        <w:rPr>
          <w:color w:val="000000"/>
        </w:rPr>
        <w:t>у полномочий пользователя при работе с системой;</w:t>
      </w:r>
    </w:p>
    <w:p w:rsidR="00E575E0" w:rsidRDefault="00C51600">
      <w:r>
        <w:rPr>
          <w:color w:val="000000"/>
        </w:rPr>
        <w:t>— разграничение доступа пользователей на уровне задач и информационных массивов.</w:t>
      </w:r>
    </w:p>
    <w:p w:rsidR="00E575E0" w:rsidRDefault="00C51600">
      <w:r>
        <w:rPr>
          <w:color w:val="000000"/>
        </w:rPr>
        <w:t>Система должна использовать при защите "слепые" пароли (при наборе пароля его символы не показываются на экране либо заменяютс</w:t>
      </w:r>
      <w:r>
        <w:rPr>
          <w:color w:val="000000"/>
        </w:rPr>
        <w:t xml:space="preserve">я </w:t>
      </w:r>
      <w:r>
        <w:rPr>
          <w:color w:val="000000"/>
        </w:rPr>
        <w:lastRenderedPageBreak/>
        <w:t>одним типом символов; количество символов не соответствует длине пароля).</w:t>
      </w:r>
    </w:p>
    <w:p w:rsidR="00E575E0" w:rsidRDefault="00C51600">
      <w:r>
        <w:rPr>
          <w:color w:val="000000"/>
        </w:rPr>
        <w:t>Функциональная область защиты информации должна включать в себя следующие функции защиты, реализуемые разными компонентами системы:</w:t>
      </w:r>
    </w:p>
    <w:p w:rsidR="00E575E0" w:rsidRDefault="00C51600">
      <w:r>
        <w:rPr>
          <w:color w:val="000000"/>
        </w:rPr>
        <w:t>— функции, реализуемые операционной системой и С</w:t>
      </w:r>
      <w:r>
        <w:rPr>
          <w:color w:val="000000"/>
        </w:rPr>
        <w:t>УБД;</w:t>
      </w:r>
    </w:p>
    <w:p w:rsidR="00E575E0" w:rsidRDefault="00C51600">
      <w:r>
        <w:rPr>
          <w:color w:val="000000"/>
        </w:rPr>
        <w:t>— функции защиты, реализуемые на уровне программного обеспечения;</w:t>
      </w:r>
    </w:p>
    <w:p w:rsidR="00E575E0" w:rsidRDefault="00C51600">
      <w:r>
        <w:rPr>
          <w:color w:val="000000"/>
        </w:rPr>
        <w:t>— функции администрирования средств безопасности.</w:t>
      </w:r>
    </w:p>
    <w:p w:rsidR="00E575E0" w:rsidRDefault="00C51600">
      <w:r>
        <w:rPr>
          <w:color w:val="000000"/>
        </w:rPr>
        <w:t>В качестве обязательных средств защиты информации должны использоваться системные средства защиты ОС и система паролей в информационной</w:t>
      </w:r>
      <w:r>
        <w:rPr>
          <w:color w:val="000000"/>
        </w:rPr>
        <w:t xml:space="preserve"> системе (распределение по ролям).</w:t>
      </w:r>
    </w:p>
    <w:p w:rsidR="00E575E0" w:rsidRDefault="00C51600">
      <w:r>
        <w:rPr>
          <w:color w:val="000000"/>
        </w:rPr>
        <w:t>Защита информации средствами администрирования:</w:t>
      </w:r>
    </w:p>
    <w:p w:rsidR="00E575E0" w:rsidRDefault="00C51600">
      <w:r>
        <w:rPr>
          <w:color w:val="000000"/>
        </w:rPr>
        <w:t xml:space="preserve">— сервер БД не должен быть сетевым сервером общего пользования, не использоваться как </w:t>
      </w:r>
      <w:proofErr w:type="spellStart"/>
      <w:r>
        <w:rPr>
          <w:color w:val="000000"/>
        </w:rPr>
        <w:t>Internet</w:t>
      </w:r>
      <w:proofErr w:type="spellEnd"/>
      <w:r>
        <w:rPr>
          <w:color w:val="000000"/>
        </w:rPr>
        <w:t xml:space="preserve"> или почтовый сервер;</w:t>
      </w:r>
    </w:p>
    <w:p w:rsidR="00E575E0" w:rsidRDefault="00C51600">
      <w:r>
        <w:rPr>
          <w:color w:val="000000"/>
        </w:rPr>
        <w:t>— выполнение регламентных и других работ на сервере должн</w:t>
      </w:r>
      <w:r>
        <w:rPr>
          <w:color w:val="000000"/>
        </w:rPr>
        <w:t>о производиться в присутствии специалиста, ответственного за информационную безопасность;</w:t>
      </w:r>
    </w:p>
    <w:p w:rsidR="00E575E0" w:rsidRDefault="00C51600">
      <w:r>
        <w:rPr>
          <w:color w:val="000000"/>
        </w:rPr>
        <w:t>— пароль к БД знает только системный администратор.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</w:rPr>
      </w:pPr>
      <w:bookmarkStart w:id="26" w:name="__RefHeading___Toc1657_2744013716"/>
      <w:bookmarkStart w:id="27" w:name="_Toc434486577"/>
      <w:bookmarkEnd w:id="26"/>
      <w:r>
        <w:rPr>
          <w:b w:val="0"/>
          <w:i/>
          <w:u w:val="single"/>
        </w:rPr>
        <w:t>Требования по сохранности информации</w:t>
      </w:r>
      <w:bookmarkEnd w:id="27"/>
    </w:p>
    <w:p w:rsidR="00E575E0" w:rsidRDefault="00C51600">
      <w:r>
        <w:t xml:space="preserve">Программное обеспечение АСОСА должно восстанавливать свое функционирование </w:t>
      </w:r>
      <w:r>
        <w:t>при корректном перезапуске аппаратных средств. Должна быть предусмотрена возможность организации автоматического (ежедневного) резервного копирования данных системы средствами системного и базового программного обеспечения (ОС, СУБД), входящего в состав пр</w:t>
      </w:r>
      <w:r>
        <w:t>ограммно-технического комплекса Заказчика.</w:t>
      </w:r>
    </w:p>
    <w:p w:rsidR="00E575E0" w:rsidRDefault="00C51600">
      <w:r>
        <w:t xml:space="preserve">Приведенные выше требования не распространяются на компоненты системы, разработанные третьими сторонами и действительны только при соблюдении правил эксплуатации этих компонентов, включая </w:t>
      </w:r>
      <w:r>
        <w:lastRenderedPageBreak/>
        <w:t>своевременную установку о</w:t>
      </w:r>
      <w:r>
        <w:t>бновлений, рекомендованных производителями покупного программного обеспечения.</w:t>
      </w:r>
    </w:p>
    <w:p w:rsidR="00E575E0" w:rsidRDefault="00C51600">
      <w:r>
        <w:t>Носители информации должны храниться в контролируемых уполномоченными лицами местах, с ограниченным доступом.</w:t>
      </w:r>
    </w:p>
    <w:p w:rsidR="00E575E0" w:rsidRDefault="00C51600">
      <w:r>
        <w:t>Время выполнения процедур восстановления данных не должно превышать</w:t>
      </w:r>
      <w:r>
        <w:t xml:space="preserve"> 8 часов с момента восстановления работоспособности соответствующих технических средств.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</w:rPr>
      </w:pPr>
      <w:bookmarkStart w:id="28" w:name="__RefHeading___Toc1659_2744013716"/>
      <w:bookmarkStart w:id="29" w:name="_Toc434486578"/>
      <w:bookmarkEnd w:id="28"/>
      <w:r>
        <w:rPr>
          <w:b w:val="0"/>
          <w:i/>
          <w:u w:val="single"/>
        </w:rPr>
        <w:t>Требования к защите от влияния внешних воздействий</w:t>
      </w:r>
      <w:bookmarkEnd w:id="29"/>
    </w:p>
    <w:p w:rsidR="00E575E0" w:rsidRDefault="00C51600">
      <w:pPr>
        <w:pStyle w:val="a8"/>
      </w:pPr>
      <w:r>
        <w:t>Защита от влияния внешних воздействий должна обеспечиваться:</w:t>
      </w:r>
    </w:p>
    <w:p w:rsidR="00E575E0" w:rsidRDefault="00C51600">
      <w:pPr>
        <w:pStyle w:val="af5"/>
        <w:numPr>
          <w:ilvl w:val="0"/>
          <w:numId w:val="3"/>
        </w:numPr>
        <w:tabs>
          <w:tab w:val="clear" w:pos="710"/>
          <w:tab w:val="left" w:pos="142"/>
        </w:tabs>
        <w:ind w:left="0" w:firstLine="851"/>
        <w:rPr>
          <w:color w:val="000000"/>
        </w:rPr>
      </w:pPr>
      <w:r>
        <w:t xml:space="preserve">стандартными техническими средствами (UPS, заземление, </w:t>
      </w:r>
      <w:r>
        <w:t>наличие дополнительного соединения с интернетом и т.п.);</w:t>
      </w:r>
    </w:p>
    <w:p w:rsidR="00E575E0" w:rsidRDefault="00C51600">
      <w:pPr>
        <w:pStyle w:val="af5"/>
        <w:numPr>
          <w:ilvl w:val="0"/>
          <w:numId w:val="3"/>
        </w:numPr>
        <w:tabs>
          <w:tab w:val="clear" w:pos="710"/>
          <w:tab w:val="left" w:pos="142"/>
        </w:tabs>
        <w:ind w:left="0" w:firstLine="851"/>
      </w:pPr>
      <w:r>
        <w:t>организационными средствами (разграничение доступа).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30" w:name="__RefHeading___Toc1661_2744013716"/>
      <w:bookmarkStart w:id="31" w:name="_Toc434486579"/>
      <w:bookmarkEnd w:id="30"/>
      <w:r>
        <w:rPr>
          <w:b w:val="0"/>
          <w:i/>
          <w:u w:val="single"/>
        </w:rPr>
        <w:t>Требования к патентной чистоте</w:t>
      </w:r>
      <w:bookmarkEnd w:id="31"/>
    </w:p>
    <w:p w:rsidR="00E575E0" w:rsidRDefault="00C51600">
      <w:r>
        <w:t xml:space="preserve">Для обеспечения патентной чистоты </w:t>
      </w:r>
      <w:r>
        <w:rPr>
          <w:rFonts w:ascii="quote-cjk-patch;Inter;system-ui" w:hAnsi="quote-cjk-patch;Inter;system-ui"/>
          <w:color w:val="0F1115"/>
          <w:sz w:val="24"/>
        </w:rPr>
        <w:t>АСОСА</w:t>
      </w:r>
      <w:r>
        <w:t xml:space="preserve"> должно использоваться лицензионное общесистемное программное обеспечение.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32" w:name="__RefHeading___Toc1663_2744013716"/>
      <w:bookmarkEnd w:id="32"/>
      <w:r>
        <w:rPr>
          <w:b w:val="0"/>
          <w:i/>
          <w:u w:val="single"/>
        </w:rPr>
        <w:t xml:space="preserve"> </w:t>
      </w:r>
      <w:bookmarkStart w:id="33" w:name="_Toc434486580"/>
      <w:r>
        <w:rPr>
          <w:b w:val="0"/>
          <w:i/>
          <w:u w:val="single"/>
        </w:rPr>
        <w:t>Требования по стандартизации и унификации</w:t>
      </w:r>
      <w:bookmarkEnd w:id="33"/>
    </w:p>
    <w:p w:rsidR="00E575E0" w:rsidRDefault="00C51600">
      <w:r>
        <w:t>Формы в системе должны проектироваться с учетом требований унификации:</w:t>
      </w:r>
    </w:p>
    <w:p w:rsidR="00E575E0" w:rsidRDefault="00C51600">
      <w:pPr>
        <w:pStyle w:val="af5"/>
        <w:numPr>
          <w:ilvl w:val="0"/>
          <w:numId w:val="3"/>
        </w:numPr>
        <w:tabs>
          <w:tab w:val="clear" w:pos="710"/>
          <w:tab w:val="left" w:pos="0"/>
        </w:tabs>
        <w:ind w:left="0" w:firstLine="709"/>
      </w:pPr>
      <w:r>
        <w:t>все формы пользовательского интерфейса должны быть выполнены в едином графическом дизайне, с одинаковым расположением основных элементов управл</w:t>
      </w:r>
      <w:r>
        <w:t>ения и навигации;</w:t>
      </w:r>
    </w:p>
    <w:p w:rsidR="00E575E0" w:rsidRDefault="00C51600">
      <w:pPr>
        <w:pStyle w:val="af5"/>
        <w:numPr>
          <w:ilvl w:val="0"/>
          <w:numId w:val="3"/>
        </w:numPr>
        <w:tabs>
          <w:tab w:val="clear" w:pos="710"/>
          <w:tab w:val="left" w:pos="0"/>
        </w:tabs>
        <w:ind w:left="0" w:firstLine="709"/>
      </w:pPr>
      <w:r>
        <w:t>для обозначения сходных операций должны использоваться сходные графические значки, кнопки и другие управляющие (навигационные) элементы.</w:t>
      </w:r>
    </w:p>
    <w:p w:rsidR="00E575E0" w:rsidRDefault="00C51600">
      <w:pPr>
        <w:pStyle w:val="af5"/>
        <w:numPr>
          <w:ilvl w:val="0"/>
          <w:numId w:val="3"/>
        </w:numPr>
        <w:tabs>
          <w:tab w:val="clear" w:pos="710"/>
          <w:tab w:val="left" w:pos="0"/>
        </w:tabs>
        <w:ind w:left="0" w:firstLine="709"/>
      </w:pPr>
      <w:r>
        <w:t>внешнее поведение сходных элементов интерфейса (реакция на наведение указателя «мыши», переключение ф</w:t>
      </w:r>
      <w:r>
        <w:t xml:space="preserve">окуса, нажатие кнопки) должны реализовываться одинаково для однотипных элементов. </w:t>
      </w:r>
    </w:p>
    <w:p w:rsidR="00E575E0" w:rsidRDefault="00E575E0">
      <w:pPr>
        <w:pStyle w:val="af5"/>
        <w:ind w:left="709" w:firstLine="0"/>
      </w:pPr>
    </w:p>
    <w:p w:rsidR="00E575E0" w:rsidRDefault="00E575E0">
      <w:pPr>
        <w:pStyle w:val="af5"/>
        <w:ind w:left="709" w:firstLine="0"/>
      </w:pPr>
    </w:p>
    <w:p w:rsidR="00E575E0" w:rsidRDefault="00C51600">
      <w:pPr>
        <w:pStyle w:val="2"/>
        <w:numPr>
          <w:ilvl w:val="1"/>
          <w:numId w:val="6"/>
        </w:numPr>
      </w:pPr>
      <w:bookmarkStart w:id="34" w:name="__RefHeading___Toc1665_2744013716"/>
      <w:bookmarkStart w:id="35" w:name="_Toc434486581"/>
      <w:bookmarkEnd w:id="34"/>
      <w:r>
        <w:t xml:space="preserve">Требования к подсистемам </w:t>
      </w:r>
      <w:bookmarkEnd w:id="35"/>
      <w:r>
        <w:t>АСОСА</w:t>
      </w:r>
    </w:p>
    <w:p w:rsidR="00E575E0" w:rsidRDefault="00E575E0"/>
    <w:p w:rsidR="00E575E0" w:rsidRDefault="00C51600">
      <w:pPr>
        <w:pStyle w:val="3"/>
        <w:numPr>
          <w:ilvl w:val="2"/>
          <w:numId w:val="6"/>
        </w:numPr>
        <w:ind w:left="0" w:firstLine="709"/>
        <w:rPr>
          <w:b w:val="0"/>
          <w:i/>
          <w:u w:val="single"/>
        </w:rPr>
      </w:pPr>
      <w:bookmarkStart w:id="36" w:name="__RefHeading___Toc1667_2744013716"/>
      <w:bookmarkEnd w:id="36"/>
      <w:r>
        <w:rPr>
          <w:b w:val="0"/>
          <w:i/>
          <w:u w:val="single"/>
        </w:rPr>
        <w:t>Требования к подсистеме расчета</w:t>
      </w:r>
    </w:p>
    <w:p w:rsidR="00E575E0" w:rsidRDefault="00C51600">
      <w:pPr>
        <w:pStyle w:val="af5"/>
        <w:tabs>
          <w:tab w:val="left" w:pos="426"/>
        </w:tabs>
        <w:ind w:left="0" w:firstLine="709"/>
      </w:pPr>
      <w:r>
        <w:t xml:space="preserve">— Автоматический расчет стоимости полиса ОСАГО на основе актуальных базовых тарифов и корректирующих </w:t>
      </w:r>
      <w:r>
        <w:t>коэффициентов.</w:t>
      </w:r>
    </w:p>
    <w:p w:rsidR="00E575E0" w:rsidRDefault="00C51600">
      <w:pPr>
        <w:pStyle w:val="af5"/>
        <w:tabs>
          <w:tab w:val="left" w:pos="426"/>
        </w:tabs>
        <w:ind w:left="0" w:firstLine="709"/>
      </w:pPr>
      <w:r>
        <w:t>— Расчет стоимости полиса КАСКО на основе выбранных клиентом опций (франшиза, риски) и индивидуальных параметров автомобиля.</w:t>
      </w:r>
    </w:p>
    <w:p w:rsidR="00E575E0" w:rsidRDefault="00C51600">
      <w:pPr>
        <w:pStyle w:val="af5"/>
        <w:tabs>
          <w:tab w:val="left" w:pos="426"/>
        </w:tabs>
        <w:ind w:left="0" w:firstLine="709"/>
      </w:pPr>
      <w:r>
        <w:t>— Автоматическая проверка (верификация) введенных паспортных данных и данных водительского удостоверения на корректн</w:t>
      </w:r>
      <w:r>
        <w:t>ость формата.</w:t>
      </w:r>
    </w:p>
    <w:p w:rsidR="00E575E0" w:rsidRDefault="00C51600">
      <w:pPr>
        <w:pStyle w:val="af5"/>
        <w:tabs>
          <w:tab w:val="left" w:pos="426"/>
        </w:tabs>
        <w:ind w:left="0" w:firstLine="709"/>
      </w:pPr>
      <w:r>
        <w:t>— Интеграция с базами РСА для автоматического запроса и применения коэффициента бонус-</w:t>
      </w:r>
      <w:proofErr w:type="spellStart"/>
      <w:r>
        <w:t>малус</w:t>
      </w:r>
      <w:proofErr w:type="spellEnd"/>
      <w:r>
        <w:t xml:space="preserve"> (КБМ) водителя.</w:t>
      </w:r>
    </w:p>
    <w:p w:rsidR="00E575E0" w:rsidRDefault="00C51600">
      <w:pPr>
        <w:pStyle w:val="af5"/>
        <w:tabs>
          <w:tab w:val="left" w:pos="426"/>
        </w:tabs>
        <w:ind w:left="0" w:firstLine="709"/>
      </w:pPr>
      <w:r>
        <w:t xml:space="preserve">— </w:t>
      </w:r>
      <w:proofErr w:type="spellStart"/>
      <w:r>
        <w:t>Валидация</w:t>
      </w:r>
      <w:proofErr w:type="spellEnd"/>
      <w:r>
        <w:t xml:space="preserve"> данных о транспортном средстве (VIN, гос. номер) по формату и логике.</w:t>
      </w:r>
    </w:p>
    <w:p w:rsidR="00E575E0" w:rsidRDefault="00E575E0">
      <w:pPr>
        <w:pStyle w:val="af5"/>
        <w:tabs>
          <w:tab w:val="left" w:pos="426"/>
        </w:tabs>
        <w:ind w:left="0" w:firstLine="709"/>
      </w:pPr>
    </w:p>
    <w:p w:rsidR="00E575E0" w:rsidRDefault="00C51600">
      <w:pPr>
        <w:pStyle w:val="3"/>
        <w:numPr>
          <w:ilvl w:val="2"/>
          <w:numId w:val="6"/>
        </w:numPr>
        <w:ind w:left="0" w:firstLine="709"/>
        <w:rPr>
          <w:b w:val="0"/>
          <w:i/>
          <w:u w:val="single"/>
        </w:rPr>
      </w:pPr>
      <w:bookmarkStart w:id="37" w:name="__RefHeading___Toc1669_2744013716"/>
      <w:bookmarkStart w:id="38" w:name="_Toc434486585"/>
      <w:bookmarkEnd w:id="37"/>
      <w:r>
        <w:rPr>
          <w:b w:val="0"/>
          <w:i/>
          <w:u w:val="single"/>
        </w:rPr>
        <w:t xml:space="preserve">Требования к подсистеме </w:t>
      </w:r>
      <w:bookmarkEnd w:id="38"/>
      <w:r>
        <w:rPr>
          <w:b w:val="0"/>
          <w:i/>
          <w:u w:val="single"/>
        </w:rPr>
        <w:t>интеграции с внешними серви</w:t>
      </w:r>
      <w:r>
        <w:rPr>
          <w:b w:val="0"/>
          <w:i/>
          <w:u w:val="single"/>
        </w:rPr>
        <w:t>сами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Обеспечение стабильного подключения и обмена данными с сервисом РСА для проверки КБМ и истории.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 xml:space="preserve">Интеграция с одной или несколькими платежными системами (например, </w:t>
      </w:r>
      <w:proofErr w:type="spellStart"/>
      <w:proofErr w:type="gramStart"/>
      <w:r>
        <w:t>Ю</w:t>
      </w:r>
      <w:proofErr w:type="gramEnd"/>
      <w:r>
        <w:t>Kassa</w:t>
      </w:r>
      <w:proofErr w:type="spellEnd"/>
      <w:r>
        <w:t>, Сбербанк) для приема онлайн-платежей.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Возможность отправки данных для формирован</w:t>
      </w:r>
      <w:r>
        <w:t>ия электронного полиса (Е-ОСАГО) в соответствии с техническими требованиями Банка России.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Отправка уведомлений и документов (полисы, чеки) на электронную почту клиента через почтовый сервис или SMTP.</w:t>
      </w:r>
    </w:p>
    <w:p w:rsidR="00E575E0" w:rsidRDefault="00C51600">
      <w:pPr>
        <w:pStyle w:val="3"/>
        <w:numPr>
          <w:ilvl w:val="2"/>
          <w:numId w:val="6"/>
        </w:numPr>
        <w:ind w:left="0" w:firstLine="709"/>
        <w:rPr>
          <w:b w:val="0"/>
          <w:i/>
          <w:u w:val="single"/>
        </w:rPr>
      </w:pPr>
      <w:bookmarkStart w:id="39" w:name="__RefHeading___Toc1671_2744013716"/>
      <w:bookmarkStart w:id="40" w:name="_Toc434486586"/>
      <w:bookmarkEnd w:id="39"/>
      <w:r>
        <w:rPr>
          <w:b w:val="0"/>
          <w:i/>
          <w:u w:val="single"/>
        </w:rPr>
        <w:t>Требования к подсистеме ведения базы данных</w:t>
      </w:r>
      <w:bookmarkEnd w:id="40"/>
    </w:p>
    <w:p w:rsidR="00E575E0" w:rsidRDefault="00C51600">
      <w:pPr>
        <w:pStyle w:val="af5"/>
        <w:tabs>
          <w:tab w:val="left" w:pos="426"/>
        </w:tabs>
        <w:ind w:left="0" w:firstLine="0"/>
      </w:pPr>
      <w:r>
        <w:t>— Должно пре</w:t>
      </w:r>
      <w:r>
        <w:t>дусматриваться создание, редактирование, удаление записей о клиентах (физических лицах) и их персональных данных.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 xml:space="preserve">Должно предусматриваться создание, редактирование, </w:t>
      </w:r>
      <w:r>
        <w:lastRenderedPageBreak/>
        <w:t>удаление записей о транспортных средствах и полисах (ОСАГО, КАСКО).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Должно предусматриватьс</w:t>
      </w:r>
      <w:r>
        <w:t>я создание, редактирование, удаление записей о страховых случаях, заявлениях и истории их обработки.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Должно обеспечиваться ежедневное автоматическое резервное копирование базы данных.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 xml:space="preserve">Должен предусматриваться комплекс мер для устранения аварийных ситуаций </w:t>
      </w:r>
      <w:r>
        <w:t xml:space="preserve">и обеспечения целостности данных (транзакции, откат при ошибках, </w:t>
      </w:r>
      <w:proofErr w:type="spellStart"/>
      <w:r>
        <w:t>валидация</w:t>
      </w:r>
      <w:proofErr w:type="spellEnd"/>
      <w:r>
        <w:t xml:space="preserve"> ввода).</w:t>
      </w:r>
    </w:p>
    <w:p w:rsidR="00E575E0" w:rsidRDefault="00C51600">
      <w:pPr>
        <w:pStyle w:val="3"/>
        <w:numPr>
          <w:ilvl w:val="2"/>
          <w:numId w:val="6"/>
        </w:numPr>
        <w:ind w:left="0" w:firstLine="709"/>
        <w:rPr>
          <w:b w:val="0"/>
        </w:rPr>
      </w:pPr>
      <w:bookmarkStart w:id="41" w:name="__RefHeading___Toc1673_2744013716"/>
      <w:bookmarkStart w:id="42" w:name="_Toc434486587"/>
      <w:bookmarkEnd w:id="41"/>
      <w:r>
        <w:rPr>
          <w:b w:val="0"/>
          <w:i/>
          <w:u w:val="single"/>
        </w:rPr>
        <w:t xml:space="preserve">Требования к подсистеме </w:t>
      </w:r>
      <w:bookmarkEnd w:id="42"/>
      <w:r>
        <w:rPr>
          <w:b w:val="0"/>
          <w:i/>
          <w:u w:val="single"/>
        </w:rPr>
        <w:t xml:space="preserve"> аналитики и отчетности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Формирование стандартных отчетов по продажам за выбранный период (в деньгах и количестве полисов).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Подготовка данных для обяз</w:t>
      </w:r>
      <w:r>
        <w:t>ательной отчетности перед ЦБ РФ в требуемых форматах.</w:t>
      </w:r>
    </w:p>
    <w:p w:rsidR="00E575E0" w:rsidRDefault="00C51600">
      <w:pPr>
        <w:pStyle w:val="3"/>
        <w:numPr>
          <w:ilvl w:val="2"/>
          <w:numId w:val="6"/>
        </w:numPr>
        <w:ind w:left="0" w:firstLine="709"/>
        <w:rPr>
          <w:b w:val="0"/>
          <w:i/>
          <w:u w:val="single"/>
        </w:rPr>
      </w:pPr>
      <w:bookmarkStart w:id="43" w:name="__RefHeading___Toc1675_2744013716"/>
      <w:bookmarkEnd w:id="43"/>
      <w:r>
        <w:rPr>
          <w:b w:val="0"/>
          <w:i/>
          <w:u w:val="single"/>
        </w:rPr>
        <w:t>Требования к подсистеме административного управления</w:t>
      </w:r>
    </w:p>
    <w:p w:rsidR="00E575E0" w:rsidRDefault="00E575E0">
      <w:pPr>
        <w:pStyle w:val="af5"/>
        <w:tabs>
          <w:tab w:val="left" w:pos="426"/>
        </w:tabs>
        <w:ind w:left="0" w:firstLine="0"/>
      </w:pP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Централизованное управление правами доступа для ролей: клиент, агент, администратор.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Возможность для администратора вручную создавать, редактировать</w:t>
      </w:r>
      <w:r>
        <w:t xml:space="preserve"> и аннулировать полисы от имени клиента.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Управление справочной информацией: тарифы, списки моделей автомобилей, страховые риски для КАСКО.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Просмотр системных логов и журнала аудита для отслеживания действий всех пользователей.</w:t>
      </w:r>
    </w:p>
    <w:p w:rsidR="00E575E0" w:rsidRDefault="00C51600">
      <w:pPr>
        <w:pStyle w:val="3"/>
        <w:numPr>
          <w:ilvl w:val="2"/>
          <w:numId w:val="6"/>
        </w:numPr>
        <w:ind w:left="0" w:firstLine="709"/>
        <w:rPr>
          <w:b w:val="0"/>
        </w:rPr>
      </w:pPr>
      <w:bookmarkStart w:id="44" w:name="__RefHeading___Toc1677_2744013716"/>
      <w:bookmarkEnd w:id="44"/>
      <w:r>
        <w:rPr>
          <w:b w:val="0"/>
          <w:i/>
          <w:u w:val="single"/>
        </w:rPr>
        <w:t xml:space="preserve">Требования к подсистеме </w:t>
      </w:r>
      <w:r>
        <w:rPr>
          <w:b w:val="0"/>
          <w:i/>
          <w:u w:val="single"/>
        </w:rPr>
        <w:t>«Личный кабинет»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Адаптивный интерфейс, корректно отображающийся на экранах смартфонов и планшетов.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 xml:space="preserve">Доступ к основным функциям личного кабинета: просмотр </w:t>
      </w:r>
      <w:r>
        <w:lastRenderedPageBreak/>
        <w:t>полисов, оформление нового заказа, связь с поддержкой.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r>
        <w:t>Упрощенная форма подачи заявления о страховом сл</w:t>
      </w:r>
      <w:r>
        <w:t>учае с возможностью загрузки фото прямо с камеры устройства.</w:t>
      </w:r>
    </w:p>
    <w:p w:rsidR="00E575E0" w:rsidRDefault="00C51600">
      <w:pPr>
        <w:pStyle w:val="af5"/>
        <w:numPr>
          <w:ilvl w:val="0"/>
          <w:numId w:val="10"/>
        </w:numPr>
        <w:tabs>
          <w:tab w:val="left" w:pos="426"/>
        </w:tabs>
        <w:ind w:left="0" w:firstLine="709"/>
      </w:pPr>
      <w:proofErr w:type="spellStart"/>
      <w:r>
        <w:t>Push</w:t>
      </w:r>
      <w:proofErr w:type="spellEnd"/>
      <w:r>
        <w:t>-уведомления о статусе заявки и важных событиях.</w:t>
      </w:r>
    </w:p>
    <w:p w:rsidR="00E575E0" w:rsidRDefault="00E575E0">
      <w:pPr>
        <w:pStyle w:val="af5"/>
        <w:ind w:left="851" w:firstLine="0"/>
      </w:pPr>
    </w:p>
    <w:p w:rsidR="00E575E0" w:rsidRDefault="00C51600">
      <w:pPr>
        <w:pStyle w:val="2"/>
        <w:numPr>
          <w:ilvl w:val="1"/>
          <w:numId w:val="6"/>
        </w:numPr>
      </w:pPr>
      <w:bookmarkStart w:id="45" w:name="__RefHeading___Toc1679_2744013716"/>
      <w:bookmarkStart w:id="46" w:name="_Toc434486589"/>
      <w:bookmarkEnd w:id="45"/>
      <w:r>
        <w:t>Требования к видам обеспечения</w:t>
      </w:r>
      <w:bookmarkEnd w:id="46"/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47" w:name="__RefHeading___Toc1681_2744013716"/>
      <w:bookmarkStart w:id="48" w:name="_Toc434486590"/>
      <w:bookmarkEnd w:id="47"/>
      <w:r>
        <w:rPr>
          <w:b w:val="0"/>
          <w:i/>
          <w:u w:val="single"/>
        </w:rPr>
        <w:t>Требования к информационному обеспечению</w:t>
      </w:r>
      <w:bookmarkEnd w:id="48"/>
    </w:p>
    <w:p w:rsidR="00E575E0" w:rsidRDefault="00C51600">
      <w:pPr>
        <w:ind w:firstLine="851"/>
      </w:pPr>
      <w:r>
        <w:t>Информационное обеспечение представляет собой совокупность необходимы</w:t>
      </w:r>
      <w:r>
        <w:t>х для функционирования АСОСА данных и документов. Данные должны быть организованы в соответствующие таблицы реляционной базы данных, обеспечивающие оптимальный доступ к информации при реализации алгоритмов расчета, проверки и формирования документов.</w:t>
      </w:r>
    </w:p>
    <w:p w:rsidR="00E575E0" w:rsidRDefault="00C51600">
      <w:pPr>
        <w:ind w:firstLine="851"/>
      </w:pPr>
      <w:r>
        <w:t>В сос</w:t>
      </w:r>
      <w:r>
        <w:t>тав информационного обеспечения входят: нормативно-справочная информация (тарифы ОСАГО, справочники моделей авто, регионов), входные данные (от клиентов), выходные данные (полисы, отчеты), система управления базами данных (СУБД), интерфейсы для обмена данн</w:t>
      </w:r>
      <w:r>
        <w:t>ыми с внешними сервисами (РСА, платежные системы).</w:t>
      </w:r>
    </w:p>
    <w:p w:rsidR="00E575E0" w:rsidRDefault="00C51600">
      <w:pPr>
        <w:ind w:firstLine="851"/>
      </w:pPr>
      <w:r>
        <w:t>Состав данных должен быть достаточным для выполнения всех функций АСОСА и отвечать требованиям: полноты, достоверности, однозначной идентификации, непротиворечивости, необходимой точности представления.</w:t>
      </w:r>
    </w:p>
    <w:p w:rsidR="00E575E0" w:rsidRDefault="00C51600">
      <w:pPr>
        <w:ind w:firstLine="851"/>
      </w:pPr>
      <w:r>
        <w:t>Ин</w:t>
      </w:r>
      <w:r>
        <w:t xml:space="preserve">формационная база данных должна представлять собой реляционную базу данных, состоящую из нормализованных и связанных между собой таблиц. В качестве СУБД должна быть использована промышленная, стандартная СУБД (например,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).</w:t>
      </w:r>
    </w:p>
    <w:p w:rsidR="00E575E0" w:rsidRDefault="00C51600">
      <w:pPr>
        <w:ind w:firstLine="851"/>
      </w:pPr>
      <w:r>
        <w:t>К</w:t>
      </w:r>
      <w:r>
        <w:t xml:space="preserve">лассификация и кодирование информации в АСОСА (например, коды регионов, марки автомобилей) должны осуществляться на основе </w:t>
      </w:r>
      <w:r>
        <w:lastRenderedPageBreak/>
        <w:t>общероссийских классификаторов и стандартов, используемых в страховой отрасли.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49" w:name="__RefHeading___Toc1683_2744013716"/>
      <w:bookmarkStart w:id="50" w:name="_Toc434486591"/>
      <w:bookmarkEnd w:id="49"/>
      <w:r>
        <w:rPr>
          <w:b w:val="0"/>
          <w:i/>
          <w:u w:val="single"/>
        </w:rPr>
        <w:t>Требования к лингвистическому обеспечению</w:t>
      </w:r>
      <w:bookmarkEnd w:id="50"/>
    </w:p>
    <w:p w:rsidR="00E575E0" w:rsidRDefault="00C51600">
      <w:r>
        <w:t>Лингвистичес</w:t>
      </w:r>
      <w:r>
        <w:t>кое обеспечение АСОСА должно включать в себя совокупность следующих языковых средств:</w:t>
      </w:r>
    </w:p>
    <w:p w:rsidR="00E575E0" w:rsidRDefault="00C51600">
      <w:r>
        <w:t>— языки программирования;</w:t>
      </w:r>
    </w:p>
    <w:p w:rsidR="00E575E0" w:rsidRDefault="00C51600">
      <w:r>
        <w:t>— языки ввода-вывода и манипулирования данными;</w:t>
      </w:r>
    </w:p>
    <w:p w:rsidR="00E575E0" w:rsidRDefault="00C51600">
      <w:r>
        <w:t>— средства экспорта-импорта и преобразования данных;</w:t>
      </w:r>
    </w:p>
    <w:p w:rsidR="00E575E0" w:rsidRDefault="00C51600">
      <w:r>
        <w:t xml:space="preserve">— средства взаимодействия пользователей с </w:t>
      </w:r>
      <w:r>
        <w:t>системой.</w:t>
      </w:r>
    </w:p>
    <w:p w:rsidR="00E575E0" w:rsidRDefault="00C51600">
      <w:r>
        <w:t>В качестве языков программирования должны применяться:</w:t>
      </w:r>
    </w:p>
    <w:p w:rsidR="00E575E0" w:rsidRDefault="00C51600">
      <w:r>
        <w:t>— Для разработки серверной части (</w:t>
      </w:r>
      <w:proofErr w:type="spellStart"/>
      <w:r>
        <w:t>back-end</w:t>
      </w:r>
      <w:proofErr w:type="spellEnd"/>
      <w:r>
        <w:t xml:space="preserve">) системы: язык PHP (версия 8.x и выше) с использованием </w:t>
      </w:r>
      <w:proofErr w:type="gramStart"/>
      <w:r>
        <w:t>современного</w:t>
      </w:r>
      <w:proofErr w:type="gramEnd"/>
      <w:r>
        <w:t xml:space="preserve"> </w:t>
      </w:r>
      <w:proofErr w:type="spellStart"/>
      <w:r>
        <w:t>фреймворка</w:t>
      </w:r>
      <w:proofErr w:type="spellEnd"/>
      <w:r>
        <w:t xml:space="preserve"> (например, </w:t>
      </w:r>
      <w:proofErr w:type="spellStart"/>
      <w:r>
        <w:t>Laravel</w:t>
      </w:r>
      <w:proofErr w:type="spellEnd"/>
      <w:r>
        <w:t xml:space="preserve"> или </w:t>
      </w:r>
      <w:proofErr w:type="spellStart"/>
      <w:r>
        <w:t>Symfony</w:t>
      </w:r>
      <w:proofErr w:type="spellEnd"/>
      <w:r>
        <w:t>).</w:t>
      </w:r>
    </w:p>
    <w:p w:rsidR="00E575E0" w:rsidRDefault="00C51600">
      <w:r>
        <w:t>— Для разработки клиентской части (</w:t>
      </w:r>
      <w:proofErr w:type="spellStart"/>
      <w:r>
        <w:t>front-end</w:t>
      </w:r>
      <w:proofErr w:type="spellEnd"/>
      <w:r>
        <w:t xml:space="preserve">) и пользовательского интерфейса: библиотека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) с использованием актуальных стабильных версий и сопутствующих инструментов (например, </w:t>
      </w:r>
      <w:proofErr w:type="spellStart"/>
      <w:r>
        <w:t>Redux</w:t>
      </w:r>
      <w:proofErr w:type="spellEnd"/>
      <w:r>
        <w:t xml:space="preserve"> для управления состоянием).</w:t>
      </w:r>
    </w:p>
    <w:p w:rsidR="00E575E0" w:rsidRDefault="00C51600">
      <w:r>
        <w:t>— Для описания и манипулирования данными в базе данн</w:t>
      </w:r>
      <w:r>
        <w:t>ых: язык SQL, соответствующий стандарту ANSI и специфике выбранной СУБД.</w:t>
      </w:r>
    </w:p>
    <w:p w:rsidR="00E575E0" w:rsidRDefault="00C51600">
      <w:r>
        <w:t>В качестве языка ввода-вывода и манипулирования данными должен применяться язык манипулирования данными в среде используемой СУБД – SQL.</w:t>
      </w:r>
    </w:p>
    <w:p w:rsidR="00E575E0" w:rsidRDefault="00C51600">
      <w:r>
        <w:t>Импорт-экспорт и преобразование данных (наприм</w:t>
      </w:r>
      <w:r>
        <w:t>ер, для отчетов) должны выполняться штатными средствами системы или СУБД.</w:t>
      </w:r>
    </w:p>
    <w:p w:rsidR="00E575E0" w:rsidRDefault="00C51600">
      <w:r>
        <w:t xml:space="preserve">Языковое взаимодействие пользователя с АСОСА должно осуществляться посредством русского языка через </w:t>
      </w:r>
      <w:proofErr w:type="gramStart"/>
      <w:r>
        <w:t>графический</w:t>
      </w:r>
      <w:proofErr w:type="gramEnd"/>
      <w:r>
        <w:t xml:space="preserve"> веб-интерфейс (меню, кнопки, формы), реализованный на </w:t>
      </w:r>
      <w:proofErr w:type="spellStart"/>
      <w:r>
        <w:t>React</w:t>
      </w:r>
      <w:proofErr w:type="spellEnd"/>
      <w:r>
        <w:t>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</w:rPr>
      </w:pPr>
      <w:bookmarkStart w:id="51" w:name="__RefHeading___Toc1685_2744013716"/>
      <w:bookmarkStart w:id="52" w:name="_Toc434486592"/>
      <w:bookmarkEnd w:id="51"/>
      <w:r>
        <w:rPr>
          <w:b w:val="0"/>
          <w:i/>
          <w:u w:val="single"/>
        </w:rPr>
        <w:t>Требовани</w:t>
      </w:r>
      <w:r>
        <w:rPr>
          <w:b w:val="0"/>
          <w:i/>
          <w:u w:val="single"/>
        </w:rPr>
        <w:t>я к программному обеспечению</w:t>
      </w:r>
      <w:bookmarkEnd w:id="52"/>
    </w:p>
    <w:p w:rsidR="00E575E0" w:rsidRDefault="00C51600">
      <w:pPr>
        <w:pStyle w:val="4"/>
      </w:pPr>
      <w:proofErr w:type="gramStart"/>
      <w:r>
        <w:t xml:space="preserve">Программное обеспечение (ПО) АСОСА должно быть разработано в </w:t>
      </w:r>
      <w:r>
        <w:lastRenderedPageBreak/>
        <w:t>современной веб-архитектуре с четким разделением на клиентскую (</w:t>
      </w:r>
      <w:proofErr w:type="spellStart"/>
      <w:r>
        <w:t>front-end</w:t>
      </w:r>
      <w:proofErr w:type="spellEnd"/>
      <w:r>
        <w:t>) и серверную (</w:t>
      </w:r>
      <w:proofErr w:type="spellStart"/>
      <w:r>
        <w:t>back-end</w:t>
      </w:r>
      <w:proofErr w:type="spellEnd"/>
      <w:r>
        <w:t xml:space="preserve">) части, обеспечивающей гибкое управление, высокую производительность </w:t>
      </w:r>
      <w:r>
        <w:t>и масштабируемость.</w:t>
      </w:r>
      <w:proofErr w:type="gramEnd"/>
      <w:r>
        <w:t xml:space="preserve"> Клиентская часть, реализованная на </w:t>
      </w:r>
      <w:proofErr w:type="spellStart"/>
      <w:r>
        <w:t>React</w:t>
      </w:r>
      <w:proofErr w:type="spellEnd"/>
      <w:r>
        <w:t xml:space="preserve">, должна взаимодействовать с </w:t>
      </w:r>
      <w:proofErr w:type="gramStart"/>
      <w:r>
        <w:t>серверным</w:t>
      </w:r>
      <w:proofErr w:type="gramEnd"/>
      <w:r>
        <w:t xml:space="preserve"> API, разработанным на PHP, через защищенные HTTP-запросы (REST API). Система должна осуществлять взаимодействие с внешними сервисами (РСА, платежные шлюзы) </w:t>
      </w:r>
      <w:proofErr w:type="gramStart"/>
      <w:r>
        <w:t>ч</w:t>
      </w:r>
      <w:r>
        <w:t>ерез</w:t>
      </w:r>
      <w:proofErr w:type="gramEnd"/>
      <w:r>
        <w:t xml:space="preserve"> защищенные API.</w:t>
      </w:r>
    </w:p>
    <w:p w:rsidR="00E575E0" w:rsidRDefault="00C51600">
      <w:r>
        <w:t xml:space="preserve">Программное обеспечение АСОСА состоит </w:t>
      </w:r>
      <w:proofErr w:type="gramStart"/>
      <w:r>
        <w:t>из</w:t>
      </w:r>
      <w:proofErr w:type="gramEnd"/>
      <w:r>
        <w:t>:</w:t>
      </w:r>
    </w:p>
    <w:p w:rsidR="00E575E0" w:rsidRDefault="00C51600">
      <w:r>
        <w:t>— общесистемного ПО;</w:t>
      </w:r>
    </w:p>
    <w:p w:rsidR="00E575E0" w:rsidRDefault="00C51600">
      <w:r>
        <w:t>— функционального (прикладного) ПО.</w:t>
      </w:r>
    </w:p>
    <w:p w:rsidR="00E575E0" w:rsidRDefault="00C51600">
      <w:proofErr w:type="gramStart"/>
      <w:r>
        <w:t>Общесистемное ПО обеспечивает работу функционального ПО и его сетевое взаимодействие.</w:t>
      </w:r>
      <w:proofErr w:type="gramEnd"/>
    </w:p>
    <w:p w:rsidR="00E575E0" w:rsidRDefault="00C51600">
      <w:r>
        <w:t xml:space="preserve">В состав </w:t>
      </w:r>
      <w:proofErr w:type="gramStart"/>
      <w:r>
        <w:t>общесистемного</w:t>
      </w:r>
      <w:proofErr w:type="gramEnd"/>
      <w:r>
        <w:t xml:space="preserve"> ПО входят:</w:t>
      </w:r>
    </w:p>
    <w:p w:rsidR="00E575E0" w:rsidRDefault="00C51600">
      <w:r>
        <w:t xml:space="preserve">— операционные </w:t>
      </w:r>
      <w:r>
        <w:t xml:space="preserve">системы для серверов (например, </w:t>
      </w:r>
      <w:proofErr w:type="spellStart"/>
      <w:r>
        <w:t>Linux</w:t>
      </w:r>
      <w:proofErr w:type="spellEnd"/>
      <w:r>
        <w:t xml:space="preserve">-дистрибутив для </w:t>
      </w:r>
      <w:proofErr w:type="spellStart"/>
      <w:r>
        <w:t>back-end</w:t>
      </w:r>
      <w:proofErr w:type="spellEnd"/>
      <w:r>
        <w:t xml:space="preserve"> и БД);</w:t>
      </w:r>
    </w:p>
    <w:p w:rsidR="00E575E0" w:rsidRDefault="00C51600">
      <w:r>
        <w:t>— система управления базами данных (СУБД);</w:t>
      </w:r>
    </w:p>
    <w:p w:rsidR="00E575E0" w:rsidRDefault="00C51600">
      <w:r>
        <w:t xml:space="preserve">— веб-сервер (например, </w:t>
      </w:r>
      <w:proofErr w:type="spellStart"/>
      <w:r>
        <w:t>Apache</w:t>
      </w:r>
      <w:proofErr w:type="spellEnd"/>
      <w:r>
        <w:t xml:space="preserve"> или </w:t>
      </w:r>
      <w:proofErr w:type="spellStart"/>
      <w:r>
        <w:t>Nginx</w:t>
      </w:r>
      <w:proofErr w:type="spellEnd"/>
      <w:r>
        <w:t>) с настроенным PHP-FPM;</w:t>
      </w:r>
    </w:p>
    <w:p w:rsidR="00E575E0" w:rsidRDefault="00C51600">
      <w:r>
        <w:t xml:space="preserve">— среда исполнения для </w:t>
      </w:r>
      <w:proofErr w:type="spellStart"/>
      <w:r>
        <w:t>JavaScript</w:t>
      </w:r>
      <w:proofErr w:type="spellEnd"/>
      <w:r>
        <w:t>/</w:t>
      </w:r>
      <w:proofErr w:type="spellStart"/>
      <w:r>
        <w:t>React</w:t>
      </w:r>
      <w:proofErr w:type="spellEnd"/>
      <w:r>
        <w:t xml:space="preserve"> на стороне клиента (</w:t>
      </w:r>
      <w:proofErr w:type="gramStart"/>
      <w:r>
        <w:t>современный</w:t>
      </w:r>
      <w:proofErr w:type="gramEnd"/>
      <w:r>
        <w:t xml:space="preserve"> веб-бр</w:t>
      </w:r>
      <w:r>
        <w:t>аузер).</w:t>
      </w:r>
    </w:p>
    <w:p w:rsidR="00E575E0" w:rsidRDefault="00C51600">
      <w:r>
        <w:t xml:space="preserve">В качестве ОС серверов должны быть использованы стабильные и поддерживаемые версии сетевых операционных систем (например,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LTS).</w:t>
      </w:r>
    </w:p>
    <w:p w:rsidR="00E575E0" w:rsidRDefault="00C51600">
      <w:r>
        <w:t xml:space="preserve">В качестве СУБД должна быть использована промышленная реляционная база данных (например, </w:t>
      </w:r>
      <w:proofErr w:type="spellStart"/>
      <w:r>
        <w:t>MySQL</w:t>
      </w:r>
      <w:proofErr w:type="spellEnd"/>
      <w:r>
        <w:t xml:space="preserve"> или </w:t>
      </w:r>
      <w:proofErr w:type="spellStart"/>
      <w:r>
        <w:t>Postgre</w:t>
      </w:r>
      <w:r>
        <w:t>SQL</w:t>
      </w:r>
      <w:proofErr w:type="spellEnd"/>
      <w:r>
        <w:t>), совместимая с выбранным стеком PHP-</w:t>
      </w:r>
      <w:proofErr w:type="spellStart"/>
      <w:r>
        <w:t>фреймворка</w:t>
      </w:r>
      <w:proofErr w:type="spellEnd"/>
      <w:r>
        <w:t>.</w:t>
      </w:r>
    </w:p>
    <w:p w:rsidR="00E575E0" w:rsidRDefault="00C51600">
      <w:r>
        <w:t xml:space="preserve">Функциональное ПО должно выполнять специальные функции в соответствии с задачами АСОСА (оформление полисов, расчеты, формирование документов) и состоять </w:t>
      </w:r>
      <w:proofErr w:type="gramStart"/>
      <w:r>
        <w:t>из</w:t>
      </w:r>
      <w:proofErr w:type="gramEnd"/>
      <w:r>
        <w:t>:</w:t>
      </w:r>
    </w:p>
    <w:p w:rsidR="00E575E0" w:rsidRDefault="00C51600">
      <w:r>
        <w:lastRenderedPageBreak/>
        <w:t xml:space="preserve">— </w:t>
      </w:r>
      <w:proofErr w:type="spellStart"/>
      <w:r>
        <w:t>Back-end</w:t>
      </w:r>
      <w:proofErr w:type="spellEnd"/>
      <w:r>
        <w:t xml:space="preserve"> модулей на PHP, реализующих бизнес-</w:t>
      </w:r>
      <w:r>
        <w:t>логику, REST API и интеграции.</w:t>
      </w:r>
    </w:p>
    <w:p w:rsidR="00E575E0" w:rsidRDefault="00C51600">
      <w:r>
        <w:t xml:space="preserve">—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(SPA) на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>реализующего</w:t>
      </w:r>
      <w:proofErr w:type="gramEnd"/>
      <w:r>
        <w:t xml:space="preserve"> весь пользовательский интерфейс.</w:t>
      </w:r>
    </w:p>
    <w:p w:rsidR="00E575E0" w:rsidRDefault="00C51600">
      <w:r>
        <w:t xml:space="preserve">Разработка </w:t>
      </w:r>
      <w:proofErr w:type="gramStart"/>
      <w:r>
        <w:t>функционального</w:t>
      </w:r>
      <w:proofErr w:type="gramEnd"/>
      <w:r>
        <w:t xml:space="preserve"> ПО должна производиться с использованием:</w:t>
      </w:r>
    </w:p>
    <w:p w:rsidR="00E575E0" w:rsidRDefault="00C51600">
      <w:r>
        <w:t>— Языка программирования PHP (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Symfony</w:t>
      </w:r>
      <w:proofErr w:type="spellEnd"/>
      <w:r>
        <w:t>) д</w:t>
      </w:r>
      <w:r>
        <w:t xml:space="preserve">ля </w:t>
      </w:r>
      <w:proofErr w:type="spellStart"/>
      <w:r>
        <w:t>back-end</w:t>
      </w:r>
      <w:proofErr w:type="spellEnd"/>
      <w:r>
        <w:t>.</w:t>
      </w:r>
    </w:p>
    <w:p w:rsidR="00E575E0" w:rsidRDefault="00C51600">
      <w:r>
        <w:t xml:space="preserve">— Библиотеки </w:t>
      </w:r>
      <w:proofErr w:type="spellStart"/>
      <w:r>
        <w:t>React</w:t>
      </w:r>
      <w:proofErr w:type="spellEnd"/>
      <w:r>
        <w:t xml:space="preserve"> (с возможным использованием </w:t>
      </w:r>
      <w:proofErr w:type="spellStart"/>
      <w:r>
        <w:t>TypeScript</w:t>
      </w:r>
      <w:proofErr w:type="spellEnd"/>
      <w:r>
        <w:t xml:space="preserve">) для </w:t>
      </w:r>
      <w:proofErr w:type="spellStart"/>
      <w:r>
        <w:t>front-end</w:t>
      </w:r>
      <w:proofErr w:type="spellEnd"/>
      <w:r>
        <w:t>.</w:t>
      </w:r>
    </w:p>
    <w:p w:rsidR="00E575E0" w:rsidRDefault="00C51600">
      <w:r>
        <w:t>— Языка манипулирования данными SQL.</w:t>
      </w:r>
    </w:p>
    <w:p w:rsidR="00E575E0" w:rsidRDefault="00C51600">
      <w:proofErr w:type="gramStart"/>
      <w:r>
        <w:t>Функциональное ПО должно разрабатываться с учетом:</w:t>
      </w:r>
      <w:proofErr w:type="gramEnd"/>
    </w:p>
    <w:p w:rsidR="00E575E0" w:rsidRDefault="00C51600">
      <w:r>
        <w:t>— модульности и возможности масштабирования (</w:t>
      </w:r>
      <w:proofErr w:type="spellStart"/>
      <w:r>
        <w:t>микросервисная</w:t>
      </w:r>
      <w:proofErr w:type="spellEnd"/>
      <w:r>
        <w:t xml:space="preserve"> или модульная </w:t>
      </w:r>
      <w:r>
        <w:t>монолитная архитектура);</w:t>
      </w:r>
    </w:p>
    <w:p w:rsidR="00E575E0" w:rsidRDefault="00C51600">
      <w:r>
        <w:t>— возможности расширения функционала и обновления отдельных компонентов;</w:t>
      </w:r>
    </w:p>
    <w:p w:rsidR="00E575E0" w:rsidRDefault="00C51600">
      <w:r>
        <w:t>— устойчивости к изменениям и нагрузке;</w:t>
      </w:r>
    </w:p>
    <w:p w:rsidR="00E575E0" w:rsidRDefault="00C51600">
      <w:r>
        <w:t xml:space="preserve">— простоты администрирования через выделенный </w:t>
      </w:r>
      <w:proofErr w:type="spellStart"/>
      <w:r>
        <w:t>back-office</w:t>
      </w:r>
      <w:proofErr w:type="spellEnd"/>
      <w:r>
        <w:t xml:space="preserve"> интерфейс на </w:t>
      </w:r>
      <w:proofErr w:type="spellStart"/>
      <w:r>
        <w:t>React</w:t>
      </w:r>
      <w:proofErr w:type="spellEnd"/>
      <w:r>
        <w:t>.</w:t>
      </w:r>
    </w:p>
    <w:p w:rsidR="00E575E0" w:rsidRDefault="00C51600">
      <w:r>
        <w:t xml:space="preserve">Клиентская часть (веб-приложение на </w:t>
      </w:r>
      <w:proofErr w:type="spellStart"/>
      <w:r>
        <w:t>Reac</w:t>
      </w:r>
      <w:r>
        <w:t>t</w:t>
      </w:r>
      <w:proofErr w:type="spellEnd"/>
      <w:r>
        <w:t>) должна быть собрана (</w:t>
      </w:r>
      <w:proofErr w:type="spellStart"/>
      <w:r>
        <w:t>build</w:t>
      </w:r>
      <w:proofErr w:type="spellEnd"/>
      <w:r>
        <w:t xml:space="preserve">) и развернута как статический комплект файлов, корректно работающий </w:t>
      </w:r>
      <w:proofErr w:type="gramStart"/>
      <w:r>
        <w:t>в</w:t>
      </w:r>
      <w:proofErr w:type="gramEnd"/>
      <w:r>
        <w:t xml:space="preserve"> современных веб-браузерах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, </w:t>
      </w:r>
      <w:proofErr w:type="spellStart"/>
      <w:r>
        <w:t>Safari</w:t>
      </w:r>
      <w:proofErr w:type="spellEnd"/>
      <w:r>
        <w:t>) последних стабильных версий.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53" w:name="__RefHeading___Toc1687_2744013716"/>
      <w:bookmarkStart w:id="54" w:name="_Toc434486593"/>
      <w:bookmarkEnd w:id="53"/>
      <w:r>
        <w:rPr>
          <w:b w:val="0"/>
          <w:i/>
          <w:u w:val="single"/>
        </w:rPr>
        <w:t>Требования к организации пользовательских ин</w:t>
      </w:r>
      <w:r>
        <w:rPr>
          <w:b w:val="0"/>
          <w:i/>
          <w:u w:val="single"/>
        </w:rPr>
        <w:t>терфейсов</w:t>
      </w:r>
      <w:bookmarkEnd w:id="54"/>
    </w:p>
    <w:p w:rsidR="00E575E0" w:rsidRDefault="00C51600">
      <w:r>
        <w:rPr>
          <w:color w:val="000000"/>
        </w:rPr>
        <w:t>Пользовательские интерфейсы должны обеспечить выполнение функций пользователей на их рабочих местах с использованием выборочных или всех данных из БД соответствующего уровня.</w:t>
      </w:r>
    </w:p>
    <w:p w:rsidR="00E575E0" w:rsidRDefault="00C51600">
      <w:r>
        <w:rPr>
          <w:color w:val="000000"/>
        </w:rPr>
        <w:t>При разработке пользовательского интерфейса необходимо предусмотреть пр</w:t>
      </w:r>
      <w:r>
        <w:rPr>
          <w:color w:val="000000"/>
        </w:rPr>
        <w:t>едставление данных в виде:</w:t>
      </w:r>
    </w:p>
    <w:p w:rsidR="00E575E0" w:rsidRDefault="00C51600">
      <w:r>
        <w:rPr>
          <w:color w:val="000000"/>
        </w:rPr>
        <w:lastRenderedPageBreak/>
        <w:t>— табличного просмотра;</w:t>
      </w:r>
    </w:p>
    <w:p w:rsidR="00E575E0" w:rsidRDefault="00C51600">
      <w:r>
        <w:rPr>
          <w:color w:val="000000"/>
        </w:rPr>
        <w:t>— формы для ввода и просмотра детальной информации (карточки).</w:t>
      </w:r>
    </w:p>
    <w:p w:rsidR="00E575E0" w:rsidRDefault="00C51600">
      <w:r>
        <w:rPr>
          <w:color w:val="000000"/>
        </w:rPr>
        <w:t>Табличный просмотр – представление множества объектов БД (например, список клиентов, полисов, заявлений) в виде строк и столбцов, где строки п</w:t>
      </w:r>
      <w:r>
        <w:rPr>
          <w:color w:val="000000"/>
        </w:rPr>
        <w:t>редставляют объекты, а столбцы – их ключевые атрибуты.</w:t>
      </w:r>
    </w:p>
    <w:p w:rsidR="00E575E0" w:rsidRDefault="00C51600">
      <w:r>
        <w:rPr>
          <w:color w:val="000000"/>
        </w:rPr>
        <w:t>Просмотр данных в форме (карточке) – это детальное представление одного экземпляра (например, полная информация о полисе, данные клиента) в структурированном виде.</w:t>
      </w:r>
    </w:p>
    <w:p w:rsidR="00E575E0" w:rsidRDefault="00C51600">
      <w:r>
        <w:rPr>
          <w:color w:val="000000"/>
        </w:rPr>
        <w:t xml:space="preserve">В режиме работы табличного просмотра </w:t>
      </w:r>
      <w:r>
        <w:rPr>
          <w:color w:val="000000"/>
        </w:rPr>
        <w:t>должны выполняться следующие операции: сортировка по столбцам, поиск по ключевым полям, фильтрация по заданным параметрам, экспорт данных.</w:t>
      </w:r>
    </w:p>
    <w:p w:rsidR="00E575E0" w:rsidRDefault="00E575E0">
      <w:pPr>
        <w:rPr>
          <w:color w:val="000000"/>
        </w:rPr>
      </w:pPr>
    </w:p>
    <w:p w:rsidR="00E575E0" w:rsidRDefault="00C51600">
      <w:r>
        <w:rPr>
          <w:color w:val="000000"/>
        </w:rPr>
        <w:t xml:space="preserve">Стандартный фильтр должен включать наиболее востребованные для отбора поля набора данных. При необходимости, должна </w:t>
      </w:r>
      <w:r>
        <w:rPr>
          <w:color w:val="000000"/>
        </w:rPr>
        <w:t>быть предоставлена возможность дополнения фильтра перечнем полей из связанных сущностей.</w:t>
      </w:r>
    </w:p>
    <w:p w:rsidR="00E575E0" w:rsidRDefault="00C51600">
      <w:r>
        <w:rPr>
          <w:color w:val="000000"/>
        </w:rPr>
        <w:t>Печать (и экспорт в PDF) должна обеспечивать вывод текущего представления данных (таблицы или карточки) на устройство печати или в файл с базовыми настройками (наприме</w:t>
      </w:r>
      <w:r>
        <w:rPr>
          <w:color w:val="000000"/>
        </w:rPr>
        <w:t>р, выбор полей, ориентация страницы).</w:t>
      </w:r>
    </w:p>
    <w:p w:rsidR="00E575E0" w:rsidRDefault="00C51600">
      <w:r>
        <w:rPr>
          <w:color w:val="000000"/>
        </w:rPr>
        <w:t>При разработке пользовательских интерфейсов необходимо соблюдать:</w:t>
      </w:r>
    </w:p>
    <w:p w:rsidR="00E575E0" w:rsidRDefault="00C51600">
      <w:r>
        <w:rPr>
          <w:color w:val="000000"/>
        </w:rPr>
        <w:t>Адекватность особенностям пользователей – интерфейс должен быть интуитивно понятен для пользователей с разным уровнем навыков. Необходимо учитывать след</w:t>
      </w:r>
      <w:r>
        <w:rPr>
          <w:color w:val="000000"/>
        </w:rPr>
        <w:t>ующие особенности:</w:t>
      </w:r>
    </w:p>
    <w:p w:rsidR="00E575E0" w:rsidRDefault="00C51600">
      <w:r>
        <w:rPr>
          <w:color w:val="000000"/>
        </w:rPr>
        <w:t>— Разный уровень компьютерной грамотности между клиентами и агентами/администраторами.</w:t>
      </w:r>
    </w:p>
    <w:p w:rsidR="00E575E0" w:rsidRDefault="00C51600">
      <w:r>
        <w:rPr>
          <w:color w:val="000000"/>
        </w:rPr>
        <w:t xml:space="preserve">— Опыт работы со </w:t>
      </w:r>
      <w:proofErr w:type="gramStart"/>
      <w:r>
        <w:rPr>
          <w:color w:val="000000"/>
        </w:rPr>
        <w:t>стандартными</w:t>
      </w:r>
      <w:proofErr w:type="gramEnd"/>
      <w:r>
        <w:rPr>
          <w:color w:val="000000"/>
        </w:rPr>
        <w:t xml:space="preserve"> веб-интерфейсами.</w:t>
      </w:r>
    </w:p>
    <w:p w:rsidR="00E575E0" w:rsidRDefault="00C51600">
      <w:r>
        <w:rPr>
          <w:color w:val="000000"/>
        </w:rPr>
        <w:t xml:space="preserve">— Знание базовой страховой терминологии (ОСАГО, КАСКО, КБМ, </w:t>
      </w:r>
      <w:r>
        <w:rPr>
          <w:color w:val="000000"/>
        </w:rPr>
        <w:lastRenderedPageBreak/>
        <w:t>полис).</w:t>
      </w:r>
    </w:p>
    <w:p w:rsidR="00E575E0" w:rsidRDefault="00C51600">
      <w:r>
        <w:rPr>
          <w:color w:val="000000"/>
        </w:rPr>
        <w:t>Адекватность среде использования с</w:t>
      </w:r>
      <w:r>
        <w:rPr>
          <w:color w:val="000000"/>
        </w:rPr>
        <w:t>истемы. Основные составляющие этой среды:</w:t>
      </w:r>
    </w:p>
    <w:p w:rsidR="00E575E0" w:rsidRDefault="00C51600">
      <w:r>
        <w:rPr>
          <w:color w:val="000000"/>
        </w:rPr>
        <w:t>— Высокие требования к скорости и отзывчивости интерфейса при оформлении полиса клиентом.</w:t>
      </w:r>
    </w:p>
    <w:p w:rsidR="00E575E0" w:rsidRDefault="00C51600">
      <w:r>
        <w:rPr>
          <w:color w:val="000000"/>
        </w:rPr>
        <w:t>— Необходимость работы в условиях возможных прерываний (для агентов).</w:t>
      </w:r>
    </w:p>
    <w:p w:rsidR="00E575E0" w:rsidRDefault="00C51600">
      <w:r>
        <w:rPr>
          <w:color w:val="000000"/>
        </w:rPr>
        <w:t>— Конфиденциальность персональных и страховых данных.</w:t>
      </w:r>
    </w:p>
    <w:p w:rsidR="00E575E0" w:rsidRDefault="00C51600">
      <w:r>
        <w:rPr>
          <w:color w:val="000000"/>
        </w:rPr>
        <w:t>— Адаптивность интерфейса под различные разрешения экрана (от мобильных устройств до десктопов).</w:t>
      </w:r>
    </w:p>
    <w:p w:rsidR="00E575E0" w:rsidRDefault="00C51600">
      <w:r>
        <w:rPr>
          <w:color w:val="000000"/>
        </w:rPr>
        <w:t>— Общая производительность системы не должна негативно влиять на пользовательский опыт.</w:t>
      </w:r>
    </w:p>
    <w:p w:rsidR="00E575E0" w:rsidRDefault="00C51600">
      <w:r>
        <w:rPr>
          <w:color w:val="000000"/>
        </w:rPr>
        <w:t>Адекватность отображения объектов системой и связи между ними:</w:t>
      </w:r>
    </w:p>
    <w:p w:rsidR="00E575E0" w:rsidRDefault="00C51600">
      <w:r>
        <w:rPr>
          <w:color w:val="000000"/>
        </w:rPr>
        <w:t xml:space="preserve">— </w:t>
      </w:r>
      <w:r>
        <w:rPr>
          <w:color w:val="000000"/>
        </w:rPr>
        <w:t>Логическое группирование полей в формах (личные данные, данные автомобиля, параметры страхования).</w:t>
      </w:r>
    </w:p>
    <w:p w:rsidR="00E575E0" w:rsidRDefault="00C51600">
      <w:r>
        <w:rPr>
          <w:color w:val="000000"/>
        </w:rPr>
        <w:t>— Ключевая информация (номер полиса, срок действия, сумма) должна быть визуально выделена.</w:t>
      </w:r>
    </w:p>
    <w:p w:rsidR="00E575E0" w:rsidRDefault="00C51600">
      <w:r>
        <w:rPr>
          <w:color w:val="000000"/>
        </w:rPr>
        <w:t>— Исключение избыточной и второстепенной информации на основных эк</w:t>
      </w:r>
      <w:r>
        <w:rPr>
          <w:color w:val="000000"/>
        </w:rPr>
        <w:t>ранах.</w:t>
      </w:r>
    </w:p>
    <w:p w:rsidR="00E575E0" w:rsidRDefault="00C51600">
      <w:r>
        <w:rPr>
          <w:color w:val="000000"/>
        </w:rPr>
        <w:t>Преемственность и типизация интерфейса во всех подсистемах:</w:t>
      </w:r>
    </w:p>
    <w:p w:rsidR="00E575E0" w:rsidRDefault="00C51600">
      <w:r>
        <w:rPr>
          <w:color w:val="000000"/>
        </w:rPr>
        <w:t>— Единый стиль для всех диалоговых окон, форм и сообщений.</w:t>
      </w:r>
    </w:p>
    <w:p w:rsidR="00E575E0" w:rsidRDefault="00C51600">
      <w:r>
        <w:rPr>
          <w:color w:val="000000"/>
        </w:rPr>
        <w:t>— Стандартизированные информационные и предупреждающие сообщения.</w:t>
      </w:r>
    </w:p>
    <w:p w:rsidR="00E575E0" w:rsidRDefault="00C51600">
      <w:r>
        <w:rPr>
          <w:color w:val="000000"/>
        </w:rPr>
        <w:t xml:space="preserve">— Единый подход к представлению однотипных данных (даты, суммы, </w:t>
      </w:r>
      <w:r>
        <w:rPr>
          <w:color w:val="000000"/>
        </w:rPr>
        <w:t>статусы).</w:t>
      </w:r>
    </w:p>
    <w:p w:rsidR="00E575E0" w:rsidRDefault="00C51600">
      <w:r>
        <w:rPr>
          <w:color w:val="000000"/>
        </w:rPr>
        <w:t>— Использование общих, узнаваемых элементов управления (кнопки, поля ввода, выпадающие списки) во всех разделах системы.</w:t>
      </w:r>
    </w:p>
    <w:p w:rsidR="00E575E0" w:rsidRDefault="00E575E0">
      <w:pPr>
        <w:rPr>
          <w:color w:val="000000"/>
        </w:rPr>
      </w:pP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  <w:i/>
          <w:u w:val="single"/>
        </w:rPr>
      </w:pPr>
      <w:bookmarkStart w:id="55" w:name="__RefHeading___Toc1689_2744013716"/>
      <w:bookmarkStart w:id="56" w:name="_Toc434486594"/>
      <w:bookmarkEnd w:id="55"/>
      <w:r>
        <w:rPr>
          <w:b w:val="0"/>
          <w:i/>
          <w:u w:val="single"/>
        </w:rPr>
        <w:lastRenderedPageBreak/>
        <w:t>Требования к техническому обеспечению</w:t>
      </w:r>
      <w:bookmarkEnd w:id="56"/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Технические требования разработаны исходя из условий использования при разработке и эк</w:t>
      </w:r>
      <w:r>
        <w:rPr>
          <w:color w:val="000000"/>
          <w:sz w:val="28"/>
          <w:szCs w:val="28"/>
        </w:rPr>
        <w:t>сплуатации АСОСА современного общесистемного и прикладного программного обеспечения.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Требования к комплектации рабочей станции пользователя (клиент, агент, администратор):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Процессор с частотой не ниже 2 ГГц (современная архитектура).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Оперативная память</w:t>
      </w:r>
      <w:r>
        <w:rPr>
          <w:color w:val="000000"/>
          <w:sz w:val="28"/>
          <w:szCs w:val="28"/>
        </w:rPr>
        <w:t xml:space="preserve"> не менее 4 Гбайт (рекомендуется 8 Гбайт).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Монитор с диагональю не менее 15,6'' и поддерживаемым разрешением не ниже 1366x768 точек.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Свободное дисковое пространство не менее 1 Гбайт для кэша и временных файлов.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Клавиатура и мышь (или иное указывающее</w:t>
      </w:r>
      <w:r>
        <w:rPr>
          <w:color w:val="000000"/>
          <w:sz w:val="28"/>
          <w:szCs w:val="28"/>
        </w:rPr>
        <w:t xml:space="preserve"> устройство).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Стабильное подключение к сети Интернет со скоростью не ниже 5 Мбит/</w:t>
      </w:r>
      <w:proofErr w:type="gramStart"/>
      <w:r>
        <w:rPr>
          <w:color w:val="000000"/>
          <w:sz w:val="28"/>
          <w:szCs w:val="28"/>
        </w:rPr>
        <w:t>с</w:t>
      </w:r>
      <w:proofErr w:type="gramEnd"/>
      <w:r>
        <w:rPr>
          <w:color w:val="000000"/>
          <w:sz w:val="28"/>
          <w:szCs w:val="28"/>
        </w:rPr>
        <w:t>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Требования к серверной инфраструктуре: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Выделенный серве</w:t>
      </w:r>
      <w:proofErr w:type="gramStart"/>
      <w:r>
        <w:rPr>
          <w:color w:val="000000"/>
          <w:sz w:val="28"/>
          <w:szCs w:val="28"/>
        </w:rPr>
        <w:t>р(</w:t>
      </w:r>
      <w:proofErr w:type="gramEnd"/>
      <w:r>
        <w:rPr>
          <w:color w:val="000000"/>
          <w:sz w:val="28"/>
          <w:szCs w:val="28"/>
        </w:rPr>
        <w:t>ы) или виртуальные машины с ресурсами, соответствующими ожидаемой нагрузке (количеству одновременных пользовате</w:t>
      </w:r>
      <w:r>
        <w:rPr>
          <w:color w:val="000000"/>
          <w:sz w:val="28"/>
          <w:szCs w:val="28"/>
        </w:rPr>
        <w:t>лей и транзакций). Минимальные рекомендуемые характеристики для пилотной эксплуатации: 4+ ядра CPU, 8+ ГБ ОЗУ, 50+ ГБ SSD-диск.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Резервированный канал связи с интернетом.</w:t>
      </w:r>
    </w:p>
    <w:p w:rsidR="00E575E0" w:rsidRDefault="00C51600">
      <w:pPr>
        <w:pStyle w:val="21"/>
        <w:rPr>
          <w:sz w:val="28"/>
          <w:szCs w:val="28"/>
        </w:rPr>
      </w:pPr>
      <w:r>
        <w:rPr>
          <w:color w:val="000000"/>
          <w:sz w:val="28"/>
          <w:szCs w:val="28"/>
        </w:rPr>
        <w:t>— Система бесперебойного питания (ИБП).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</w:rPr>
      </w:pPr>
      <w:bookmarkStart w:id="57" w:name="__RefHeading___Toc1691_2744013716"/>
      <w:bookmarkStart w:id="58" w:name="_Toc434486595"/>
      <w:bookmarkEnd w:id="57"/>
      <w:r>
        <w:rPr>
          <w:b w:val="0"/>
          <w:i/>
          <w:u w:val="single"/>
        </w:rPr>
        <w:t>Требования к метрологическому обеспечению</w:t>
      </w:r>
      <w:bookmarkEnd w:id="58"/>
    </w:p>
    <w:p w:rsidR="00E575E0" w:rsidRDefault="00C51600">
      <w:r>
        <w:t>Сп</w:t>
      </w:r>
      <w:r>
        <w:t>ециальных требований к метрологическому обеспечению АСОСА не предъявляется. Все расчеты (стоимость полиса, коэффициенты) должны производиться на основе алгоритмов и тарифов, утвержденных нормативными актами Банка России и внутренними регламентами компании.</w:t>
      </w:r>
    </w:p>
    <w:p w:rsidR="00E575E0" w:rsidRDefault="00C51600">
      <w:pPr>
        <w:pStyle w:val="3"/>
        <w:numPr>
          <w:ilvl w:val="2"/>
          <w:numId w:val="6"/>
        </w:numPr>
        <w:ind w:left="0" w:firstLine="851"/>
        <w:rPr>
          <w:b w:val="0"/>
        </w:rPr>
      </w:pPr>
      <w:bookmarkStart w:id="59" w:name="__RefHeading___Toc1693_2744013716"/>
      <w:bookmarkStart w:id="60" w:name="_Toc434486596"/>
      <w:bookmarkEnd w:id="59"/>
      <w:r>
        <w:rPr>
          <w:b w:val="0"/>
          <w:i/>
          <w:u w:val="single"/>
        </w:rPr>
        <w:lastRenderedPageBreak/>
        <w:t>Требования к организационному обеспечению</w:t>
      </w:r>
      <w:bookmarkEnd w:id="60"/>
    </w:p>
    <w:p w:rsidR="00E575E0" w:rsidRDefault="00C51600">
      <w:r>
        <w:t>Организационное обеспечение АСОСА должно быть представлено совокупностью мероприятий, средств и нормативных документов, определяющих:</w:t>
      </w:r>
    </w:p>
    <w:p w:rsidR="00E575E0" w:rsidRDefault="00C51600">
      <w:r>
        <w:t xml:space="preserve">— нормативно-правовую и организационную базы для работы системы в соответствии </w:t>
      </w:r>
      <w:r>
        <w:t>с ФЗ-152 и страховым законодательством;</w:t>
      </w:r>
    </w:p>
    <w:p w:rsidR="00E575E0" w:rsidRDefault="00C51600">
      <w:r>
        <w:t>— порядок разработки, приемки, внедрения и последующего функционирования системы;</w:t>
      </w:r>
    </w:p>
    <w:p w:rsidR="00E575E0" w:rsidRDefault="00C51600">
      <w:r>
        <w:t>— финансирование этапов проектирования, внедрения и сопровождения системы;</w:t>
      </w:r>
    </w:p>
    <w:p w:rsidR="00E575E0" w:rsidRDefault="00C51600">
      <w:r>
        <w:t>— взаимодействие персонала (клиентских менеджеров, андеррай</w:t>
      </w:r>
      <w:r>
        <w:t>теров, IT-специалистов) между собой и с внешними контрагентами (РСА, платежные системы) в условиях функционирования АСОСА;</w:t>
      </w:r>
    </w:p>
    <w:p w:rsidR="00E575E0" w:rsidRDefault="00C51600">
      <w:r>
        <w:t>— структуру и порядок взаимодействия модулей АСОСА;</w:t>
      </w:r>
    </w:p>
    <w:p w:rsidR="00E575E0" w:rsidRDefault="00C51600">
      <w:r>
        <w:t>— смету затрат, источники финансирования и оценку экономической эффективности вне</w:t>
      </w:r>
      <w:r>
        <w:t>дрения системы;</w:t>
      </w:r>
    </w:p>
    <w:p w:rsidR="00E575E0" w:rsidRDefault="00C51600">
      <w:r>
        <w:t>— должностные инструкции, устанавливающие функции, права, обязанности и ответственность работников, участвующих в эксплуатации АСОСА.</w:t>
      </w:r>
    </w:p>
    <w:p w:rsidR="00E575E0" w:rsidRDefault="00C51600">
      <w:r>
        <w:t>Эксплуатация АСОСА должна осуществляться Клиентами, Страховыми агентами (менеджерами) и Администраторами с</w:t>
      </w:r>
      <w:r>
        <w:t>истемы в строгом соответствии с установленными для каждой роли полномочиями.</w:t>
      </w:r>
    </w:p>
    <w:p w:rsidR="00E575E0" w:rsidRDefault="00C51600">
      <w:r>
        <w:t>Функции пользователей каждой роли и порядок работы в АСОСА должны быть подробно описаны в документе «Руководство пользователя».</w:t>
      </w:r>
    </w:p>
    <w:p w:rsidR="00E575E0" w:rsidRDefault="00C51600">
      <w:r>
        <w:t xml:space="preserve">Первичное обучение специалистов компании (агентов, </w:t>
      </w:r>
      <w:r>
        <w:t>администраторов) правилам работы с программным обеспечением АСОСА должно проводиться разработчиком перед вводом системы в опытную эксплуатацию.</w:t>
      </w:r>
    </w:p>
    <w:p w:rsidR="00E575E0" w:rsidRDefault="00E575E0">
      <w:pPr>
        <w:pStyle w:val="af5"/>
        <w:ind w:left="709" w:firstLine="0"/>
      </w:pPr>
    </w:p>
    <w:p w:rsidR="00E575E0" w:rsidRDefault="00E575E0"/>
    <w:p w:rsidR="00E575E0" w:rsidRDefault="00C51600">
      <w:pPr>
        <w:pStyle w:val="1"/>
        <w:numPr>
          <w:ilvl w:val="0"/>
          <w:numId w:val="6"/>
        </w:numPr>
        <w:spacing w:line="360" w:lineRule="auto"/>
        <w:ind w:left="0" w:firstLine="851"/>
        <w:jc w:val="both"/>
      </w:pPr>
      <w:bookmarkStart w:id="61" w:name="__RefHeading___Toc1695_2744013716"/>
      <w:bookmarkStart w:id="62" w:name="_Toc417789866"/>
      <w:bookmarkStart w:id="63" w:name="_Toc417790790"/>
      <w:bookmarkStart w:id="64" w:name="_Toc417804405"/>
      <w:bookmarkStart w:id="65" w:name="_Toc417810711"/>
      <w:bookmarkStart w:id="66" w:name="_Toc417811567"/>
      <w:bookmarkStart w:id="67" w:name="_Toc417871904"/>
      <w:bookmarkStart w:id="68" w:name="_Toc418068385"/>
      <w:bookmarkStart w:id="69" w:name="_Toc418068747"/>
      <w:bookmarkStart w:id="70" w:name="_Toc418072895"/>
      <w:bookmarkStart w:id="71" w:name="_Toc418308372"/>
      <w:bookmarkStart w:id="72" w:name="_Toc422729210"/>
      <w:bookmarkStart w:id="73" w:name="_Toc422733498"/>
      <w:bookmarkStart w:id="74" w:name="_Toc423247295"/>
      <w:bookmarkStart w:id="75" w:name="_Toc466087300"/>
      <w:bookmarkStart w:id="76" w:name="_Toc466276410"/>
      <w:bookmarkStart w:id="77" w:name="_Toc466276541"/>
      <w:bookmarkStart w:id="78" w:name="_Toc466456122"/>
      <w:bookmarkStart w:id="79" w:name="_Toc466957310"/>
      <w:bookmarkStart w:id="80" w:name="_Toc466958046"/>
      <w:bookmarkStart w:id="81" w:name="_Toc467051961"/>
      <w:bookmarkStart w:id="82" w:name="_Toc467291130"/>
      <w:bookmarkStart w:id="83" w:name="_Toc519679167"/>
      <w:bookmarkStart w:id="84" w:name="_Toc519679312"/>
      <w:bookmarkStart w:id="85" w:name="_Toc519679428"/>
      <w:bookmarkStart w:id="86" w:name="_Toc531165468"/>
      <w:bookmarkStart w:id="87" w:name="_Toc531169340"/>
      <w:bookmarkStart w:id="88" w:name="_Toc532200030"/>
      <w:bookmarkStart w:id="89" w:name="_Toc532613082"/>
      <w:bookmarkStart w:id="90" w:name="_Toc4936192"/>
      <w:bookmarkStart w:id="91" w:name="_Toc4442620"/>
      <w:bookmarkStart w:id="92" w:name="_Toc104196433"/>
      <w:bookmarkStart w:id="93" w:name="_Toc434486597"/>
      <w:bookmarkEnd w:id="61"/>
      <w:r>
        <w:t>СОСТАВ, СОДЕРЖАНИЕ И СТОИМОСТЬ РАБОТ ПО СОЗДАНИЮ СИСТЕМЫ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E575E0" w:rsidRDefault="00C51600">
      <w:r>
        <w:t>Состав и сроки выполнения работ каждой очереди должны</w:t>
      </w:r>
      <w:r>
        <w:t xml:space="preserve"> определяться календарным планом работ по созданию системы.</w:t>
      </w:r>
    </w:p>
    <w:p w:rsidR="00E575E0" w:rsidRDefault="00C51600">
      <w:pPr>
        <w:pStyle w:val="2"/>
        <w:tabs>
          <w:tab w:val="clear" w:pos="0"/>
        </w:tabs>
        <w:ind w:firstLine="0"/>
        <w:rPr>
          <w:b w:val="0"/>
        </w:rPr>
      </w:pPr>
      <w:r>
        <w:br w:type="page"/>
      </w:r>
    </w:p>
    <w:p w:rsidR="00E575E0" w:rsidRDefault="00C51600">
      <w:pPr>
        <w:pStyle w:val="1"/>
        <w:numPr>
          <w:ilvl w:val="0"/>
          <w:numId w:val="6"/>
        </w:numPr>
        <w:spacing w:line="360" w:lineRule="auto"/>
        <w:ind w:left="0" w:firstLine="851"/>
        <w:jc w:val="both"/>
      </w:pPr>
      <w:bookmarkStart w:id="94" w:name="__RefHeading___Toc1697_2744013716"/>
      <w:bookmarkEnd w:id="94"/>
      <w:r>
        <w:lastRenderedPageBreak/>
        <w:t xml:space="preserve"> </w:t>
      </w:r>
      <w:bookmarkStart w:id="95" w:name="_Toc434486598"/>
      <w:r>
        <w:t>ПОРЯДОК КОНТРОЛЯ И ПРИЕМКИ СИСТЕМЫ</w:t>
      </w:r>
      <w:bookmarkEnd w:id="95"/>
    </w:p>
    <w:p w:rsidR="00E575E0" w:rsidRDefault="00C51600">
      <w:r>
        <w:t>6.1 Ввод в действие АСОСА должен осуществляться в соответствии с ГОСТ 34.601-90 «Автоматизированные системы. Стадии создания». Приемка АСОСА должна осуществля</w:t>
      </w:r>
      <w:r>
        <w:t>ться в соответствии с ГОСТ 34.603-92 «Виды испытания автоматизированных систем».</w:t>
      </w:r>
    </w:p>
    <w:p w:rsidR="00E575E0" w:rsidRDefault="00C51600">
      <w:r>
        <w:t>6.2 Приемка работ по очередям и стадиям создания, порядок согласования и утверждения приемочных документов должен осуществляться в соответствии с договорами между Заказчиком (</w:t>
      </w:r>
      <w:r>
        <w:t>ООО «СК "Стабильность"») и Разработчиком.</w:t>
      </w:r>
    </w:p>
    <w:p w:rsidR="00E575E0" w:rsidRDefault="00C51600">
      <w:r>
        <w:t>6.3 Приемка работ по созданию каждой очереди системы должна проходить в два этапа:</w:t>
      </w:r>
    </w:p>
    <w:p w:rsidR="00E575E0" w:rsidRDefault="00C51600">
      <w:r>
        <w:t>— приемка на контрольном примере;</w:t>
      </w:r>
    </w:p>
    <w:p w:rsidR="00E575E0" w:rsidRDefault="00C51600">
      <w:r>
        <w:t>— ввод в опытную эксплуатацию (ОЭ).</w:t>
      </w:r>
    </w:p>
    <w:p w:rsidR="00E575E0" w:rsidRDefault="00C51600">
      <w:proofErr w:type="gramStart"/>
      <w:r>
        <w:t>6.3.1 Приемка системы на контрольном примере заключается в пр</w:t>
      </w:r>
      <w:r>
        <w:t>оверке правильности реализации функций, определенных настоящим техническим заданием, на специально подготовленных контрольных (тестовых) данных или на минимально необходимом для проверки всех функций объеме реальных данных.</w:t>
      </w:r>
      <w:proofErr w:type="gramEnd"/>
    </w:p>
    <w:p w:rsidR="00E575E0" w:rsidRDefault="00C51600">
      <w:r>
        <w:t>6.3.2 Ввод системы в ОЭ заключае</w:t>
      </w:r>
      <w:r>
        <w:t>тся в разработке программы ОЭ, утверждаемой Заказчиком, определяющей порядок и сроки проведения работ ОЭ. В программу ОЭ должны быть включены следующие виды работ:</w:t>
      </w:r>
    </w:p>
    <w:p w:rsidR="00E575E0" w:rsidRDefault="00C51600">
      <w:r>
        <w:t>— обучение пользователей (агентов, администраторов) правилам эксплуатации системы;</w:t>
      </w:r>
    </w:p>
    <w:p w:rsidR="00E575E0" w:rsidRDefault="00C51600">
      <w:r>
        <w:t xml:space="preserve">— </w:t>
      </w:r>
      <w:r>
        <w:t>проверка реализации функций системы на реальных данных в рабочей среде;</w:t>
      </w:r>
    </w:p>
    <w:p w:rsidR="00E575E0" w:rsidRDefault="00C51600">
      <w:r>
        <w:t>— проверка информационных связей системы с внешними сервисами (РСА, платежные системы);</w:t>
      </w:r>
    </w:p>
    <w:p w:rsidR="00E575E0" w:rsidRDefault="00C51600">
      <w:r>
        <w:t xml:space="preserve">— доработка системы и корректировка документа «Руководство </w:t>
      </w:r>
      <w:r>
        <w:lastRenderedPageBreak/>
        <w:t>пользователя» по замечаниям Заказчика</w:t>
      </w:r>
      <w:r>
        <w:t>, выявленным в ходе ОЭ.</w:t>
      </w:r>
    </w:p>
    <w:p w:rsidR="00E575E0" w:rsidRDefault="00C51600">
      <w:r>
        <w:t>В ходе опытной эксплуатации должен вестись рабочий журнал регистрации сведений о качестве функционирования системы и выявленных замечаниях. По результатам опытной эксплуатации составляется соответствующий акт завершения работ.</w:t>
      </w:r>
    </w:p>
    <w:p w:rsidR="00E575E0" w:rsidRDefault="00C51600">
      <w:r>
        <w:t>6.3.3</w:t>
      </w:r>
      <w:proofErr w:type="gramStart"/>
      <w:r>
        <w:t xml:space="preserve"> П</w:t>
      </w:r>
      <w:proofErr w:type="gramEnd"/>
      <w:r>
        <w:t>о завершении комплексной отладки и успешной опытной эксплуатации системы в целом АСОСА должна быть сдана в промышленную эксплуатацию.</w:t>
      </w:r>
    </w:p>
    <w:p w:rsidR="00E575E0" w:rsidRDefault="00C51600">
      <w:r>
        <w:t>Приемка АСОСА в эксплуатацию заключается в выполнении следующих работ:</w:t>
      </w:r>
    </w:p>
    <w:p w:rsidR="00E575E0" w:rsidRDefault="00C51600">
      <w:r>
        <w:t>— проверки соответствия выполненных работ требова</w:t>
      </w:r>
      <w:r>
        <w:t>ниям настоящего технического задания;</w:t>
      </w:r>
    </w:p>
    <w:p w:rsidR="00E575E0" w:rsidRDefault="00C51600">
      <w:r>
        <w:t>— проверки работоспособности системы на реальных данных в полном объеме;</w:t>
      </w:r>
    </w:p>
    <w:p w:rsidR="00E575E0" w:rsidRDefault="00C51600">
      <w:r>
        <w:t>— проверки подготовленности пользователей (персонала Заказчика) к самостоятельной работе с системой;</w:t>
      </w:r>
    </w:p>
    <w:p w:rsidR="00E575E0" w:rsidRDefault="00C51600">
      <w:r>
        <w:t xml:space="preserve">— выработки рекомендаций по дальнейшему </w:t>
      </w:r>
      <w:r>
        <w:t>развитию и сопровождению системы.</w:t>
      </w:r>
    </w:p>
    <w:p w:rsidR="00E575E0" w:rsidRDefault="00C51600">
      <w:r>
        <w:t>6.3.4. Для приемки АСОСА в эксплуатацию должна быть создана совместная приемочная комиссия, в которую входят представители Заказчика (ООО «СК "Стабильность"») и Разработчика.</w:t>
      </w:r>
    </w:p>
    <w:p w:rsidR="00E575E0" w:rsidRDefault="00C51600">
      <w:r>
        <w:t>Работа комиссии завершается подписанием Акта пр</w:t>
      </w:r>
      <w:r>
        <w:t>иемки-передачи программного продукта в эксплуатацию.</w:t>
      </w:r>
    </w:p>
    <w:p w:rsidR="00E575E0" w:rsidRDefault="00E575E0"/>
    <w:p w:rsidR="00E575E0" w:rsidRDefault="00C51600">
      <w:r>
        <w:br w:type="page"/>
      </w:r>
    </w:p>
    <w:p w:rsidR="00E575E0" w:rsidRDefault="00C51600">
      <w:pPr>
        <w:pStyle w:val="1"/>
        <w:numPr>
          <w:ilvl w:val="0"/>
          <w:numId w:val="6"/>
        </w:numPr>
        <w:spacing w:line="360" w:lineRule="auto"/>
        <w:ind w:left="0" w:firstLine="851"/>
        <w:jc w:val="both"/>
      </w:pPr>
      <w:bookmarkStart w:id="96" w:name="__RefHeading___Toc1699_2744013716"/>
      <w:bookmarkStart w:id="97" w:name="_Toc417789868"/>
      <w:bookmarkStart w:id="98" w:name="_Toc417790792"/>
      <w:bookmarkStart w:id="99" w:name="_Toc417804407"/>
      <w:bookmarkStart w:id="100" w:name="_Toc417810713"/>
      <w:bookmarkStart w:id="101" w:name="_Toc417811569"/>
      <w:bookmarkStart w:id="102" w:name="_Toc417871906"/>
      <w:bookmarkStart w:id="103" w:name="_Toc418068387"/>
      <w:bookmarkStart w:id="104" w:name="_Toc418068749"/>
      <w:bookmarkStart w:id="105" w:name="_Toc418072897"/>
      <w:bookmarkStart w:id="106" w:name="_Toc418308374"/>
      <w:bookmarkStart w:id="107" w:name="_Toc422729212"/>
      <w:bookmarkStart w:id="108" w:name="_Toc422733500"/>
      <w:bookmarkStart w:id="109" w:name="_Toc423247297"/>
      <w:bookmarkStart w:id="110" w:name="_Toc466087302"/>
      <w:bookmarkStart w:id="111" w:name="_Toc466276412"/>
      <w:bookmarkStart w:id="112" w:name="_Toc466276543"/>
      <w:bookmarkStart w:id="113" w:name="_Toc466456124"/>
      <w:bookmarkStart w:id="114" w:name="_Toc466957312"/>
      <w:bookmarkStart w:id="115" w:name="_Toc466958048"/>
      <w:bookmarkStart w:id="116" w:name="_Toc467051963"/>
      <w:bookmarkStart w:id="117" w:name="_Toc467291132"/>
      <w:bookmarkStart w:id="118" w:name="_Toc519679169"/>
      <w:bookmarkStart w:id="119" w:name="_Toc519679314"/>
      <w:bookmarkStart w:id="120" w:name="_Toc519679430"/>
      <w:bookmarkStart w:id="121" w:name="_Toc531165470"/>
      <w:bookmarkStart w:id="122" w:name="_Toc531169342"/>
      <w:bookmarkStart w:id="123" w:name="_Toc532200032"/>
      <w:bookmarkStart w:id="124" w:name="_Toc6826580"/>
      <w:bookmarkStart w:id="125" w:name="_Toc104196436"/>
      <w:bookmarkStart w:id="126" w:name="_Toc434486599"/>
      <w:bookmarkEnd w:id="96"/>
      <w:r>
        <w:lastRenderedPageBreak/>
        <w:t>ТРЕБОВАНИЯ К СОСТАВУ И СОДЕРЖАНИЮ РАБОТ ПО ПОДГОТОВКЕ   ОБЪЕКТА АВТОМАТИЗАЦИИ К ВВОДУ В ДЕЙСТВИЕ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="00E575E0" w:rsidRDefault="00C51600">
      <w:r>
        <w:t>7.1</w:t>
      </w:r>
      <w:proofErr w:type="gramStart"/>
      <w:r>
        <w:t xml:space="preserve"> Д</w:t>
      </w:r>
      <w:proofErr w:type="gramEnd"/>
      <w:r>
        <w:t>ля подготовки к вводу в действие АСОСА необходимо выполнить следующие основные мероприятия:</w:t>
      </w:r>
    </w:p>
    <w:p w:rsidR="00E575E0" w:rsidRDefault="00C51600">
      <w:r>
        <w:t xml:space="preserve">7.1.1 </w:t>
      </w:r>
      <w:r>
        <w:t>Организационные мероприятия: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Провести обучение сотрудников компании (страховых агентов, менеджеров отдела продаж, сотрудников клиентской поддержки) работе с системой.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Провести обучение администраторов системы (ИТ-специалистов Заказчика) управлению, настрой</w:t>
      </w:r>
      <w:r>
        <w:t>ке и базовому администрированию АСОСА.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Ввести изменения в должностные инструкции сотрудников, чей рабочий процесс затрагивает система, с указанием новых обязанностей и регламентов работы.</w:t>
      </w:r>
    </w:p>
    <w:p w:rsidR="00E575E0" w:rsidRDefault="00C51600">
      <w:r>
        <w:t>7.1.2 Технические мероприятия: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— Обеспечить выделенный серве</w:t>
      </w:r>
      <w:proofErr w:type="gramStart"/>
      <w:r>
        <w:t>р(</w:t>
      </w:r>
      <w:proofErr w:type="gramEnd"/>
      <w:r>
        <w:t>ы) или</w:t>
      </w:r>
      <w:r>
        <w:t xml:space="preserve"> виртуальную инфраструктуру, соответствующую требованиям п. 4.3.5, для установки и функционирования АСОСА.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 xml:space="preserve">Обеспечить </w:t>
      </w:r>
      <w:proofErr w:type="gramStart"/>
      <w:r>
        <w:t>стабильное</w:t>
      </w:r>
      <w:proofErr w:type="gramEnd"/>
      <w:r>
        <w:t xml:space="preserve"> </w:t>
      </w:r>
      <w:proofErr w:type="spellStart"/>
      <w:r>
        <w:t>интернет-соединение</w:t>
      </w:r>
      <w:proofErr w:type="spellEnd"/>
      <w:r>
        <w:t>, соответствующее требованиям по пропускной способности и надежности.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Развернуть и настроить систему АСОСА н</w:t>
      </w:r>
      <w:r>
        <w:t>а подготовленной серверной инфраструктуре.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Обеспечить сотрудников Заказчика рабочими местами (компьютеры, ноутбуки), соответствующими минимальным техническим требованиям системы, с доступом в интернет и современными браузерами.</w:t>
      </w:r>
    </w:p>
    <w:p w:rsidR="00E575E0" w:rsidRDefault="00C51600">
      <w:r>
        <w:t xml:space="preserve">7.1.3 Организация базы </w:t>
      </w:r>
      <w:r>
        <w:t>нормативно-справочной информации: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 xml:space="preserve">Провести анализ и согласование состава нормативно-справочной информации, необходимой для работы системы (справочники </w:t>
      </w:r>
      <w:r>
        <w:lastRenderedPageBreak/>
        <w:t>тарифов ОСАГО, регионов, моделей автомобилей, страховых рисков для КАСКО, типов документов).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Обеспечить з</w:t>
      </w:r>
      <w:r>
        <w:t xml:space="preserve">агрузку и актуализацию </w:t>
      </w:r>
      <w:proofErr w:type="gramStart"/>
      <w:r>
        <w:t>согласованной</w:t>
      </w:r>
      <w:proofErr w:type="gramEnd"/>
      <w:r>
        <w:t xml:space="preserve"> НСИ в базу данных АСОСА.</w:t>
      </w:r>
    </w:p>
    <w:p w:rsidR="00E575E0" w:rsidRDefault="00C51600">
      <w:pPr>
        <w:pStyle w:val="af5"/>
        <w:numPr>
          <w:ilvl w:val="0"/>
          <w:numId w:val="7"/>
        </w:numPr>
        <w:tabs>
          <w:tab w:val="left" w:pos="0"/>
        </w:tabs>
        <w:ind w:left="0" w:firstLine="709"/>
      </w:pPr>
      <w:r>
        <w:t>Настроить и протестировать интеграционные каналы с внешними источниками данных (РСА для проверки КБМ, платежные системы).</w:t>
      </w:r>
    </w:p>
    <w:p w:rsidR="00E575E0" w:rsidRDefault="00C51600">
      <w:pPr>
        <w:pStyle w:val="af5"/>
        <w:numPr>
          <w:ilvl w:val="1"/>
          <w:numId w:val="4"/>
        </w:numPr>
      </w:pPr>
      <w:r>
        <w:t xml:space="preserve"> Работы по </w:t>
      </w:r>
      <w:proofErr w:type="spellStart"/>
      <w:r>
        <w:t>п.п</w:t>
      </w:r>
      <w:proofErr w:type="spellEnd"/>
      <w:r>
        <w:t>. 7.1.1 – 7.1.3 выполняет Заказчик АСОСА.</w:t>
      </w:r>
    </w:p>
    <w:p w:rsidR="00E575E0" w:rsidRDefault="00C51600">
      <w:r>
        <w:br w:type="page"/>
      </w:r>
    </w:p>
    <w:p w:rsidR="00E575E0" w:rsidRDefault="00C51600">
      <w:pPr>
        <w:pStyle w:val="1"/>
        <w:numPr>
          <w:ilvl w:val="0"/>
          <w:numId w:val="6"/>
        </w:numPr>
        <w:spacing w:line="360" w:lineRule="auto"/>
        <w:ind w:left="0" w:firstLine="851"/>
        <w:jc w:val="both"/>
      </w:pPr>
      <w:bookmarkStart w:id="127" w:name="__RefHeading___Toc1701_2744013716"/>
      <w:bookmarkStart w:id="128" w:name="_Toc434486600"/>
      <w:bookmarkEnd w:id="127"/>
      <w:r>
        <w:lastRenderedPageBreak/>
        <w:t>ТРЕБОВАНИЯ К Д</w:t>
      </w:r>
      <w:r>
        <w:t>ОКУМЕНТИРОВАНИЮ</w:t>
      </w:r>
      <w:bookmarkEnd w:id="128"/>
    </w:p>
    <w:p w:rsidR="00E575E0" w:rsidRDefault="00C51600">
      <w:r>
        <w:t>8.1</w:t>
      </w:r>
      <w:proofErr w:type="gramStart"/>
      <w:r>
        <w:t xml:space="preserve"> П</w:t>
      </w:r>
      <w:proofErr w:type="gramEnd"/>
      <w:r>
        <w:t>ри создании системы должна быть разработана следующая техническая и эксплуатационная документация:</w:t>
      </w:r>
    </w:p>
    <w:p w:rsidR="00E575E0" w:rsidRDefault="00C51600">
      <w:r>
        <w:t>— Техническое задание (настоящий документ).</w:t>
      </w:r>
    </w:p>
    <w:p w:rsidR="00E575E0" w:rsidRDefault="00C51600">
      <w:r>
        <w:t>— Программа и методика испытаний (приемочных тестов).</w:t>
      </w:r>
    </w:p>
    <w:p w:rsidR="00E575E0" w:rsidRDefault="00C51600">
      <w:r>
        <w:t xml:space="preserve">— Описание базы данных (ER-диаграмма, </w:t>
      </w:r>
      <w:r>
        <w:t>структура таблиц, связи).</w:t>
      </w:r>
    </w:p>
    <w:p w:rsidR="00E575E0" w:rsidRDefault="00C51600">
      <w:r>
        <w:t>— Руководство системного администратора (установка, настройка, резервное копирование, администрирование).</w:t>
      </w:r>
    </w:p>
    <w:p w:rsidR="00E575E0" w:rsidRDefault="00C51600">
      <w:r>
        <w:t>— Руководство пользователя для каждой роли (Клиент, Страховой агент, Администратор системы).</w:t>
      </w:r>
    </w:p>
    <w:p w:rsidR="00E575E0" w:rsidRDefault="00C51600">
      <w:r>
        <w:t>— Описание программных интерфей</w:t>
      </w:r>
      <w:r>
        <w:t>сов (API) для интеграции с внешними системами.</w:t>
      </w:r>
    </w:p>
    <w:p w:rsidR="00E575E0" w:rsidRDefault="00E575E0"/>
    <w:p w:rsidR="00E575E0" w:rsidRDefault="00C51600">
      <w:r>
        <w:t>Техническая документация на АСОСА должна разрабатываться с учетом рекомендаций следующих нормативных документов:</w:t>
      </w:r>
    </w:p>
    <w:p w:rsidR="00E575E0" w:rsidRDefault="00C51600">
      <w:r>
        <w:t>— ГОСТ 34.201-89 «Информационная технология. Комплекс стандартов на автоматизированные системы.</w:t>
      </w:r>
      <w:r>
        <w:t xml:space="preserve"> Виды, комплектность и обозначение документов при создании автоматизированных систем»;</w:t>
      </w:r>
    </w:p>
    <w:p w:rsidR="00E575E0" w:rsidRDefault="00C51600">
      <w:r>
        <w:t>— РД 50-34.698-90 «Методические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</w:t>
      </w:r>
      <w:r>
        <w:t>мы. Требования к содержанию документов».</w:t>
      </w:r>
    </w:p>
    <w:p w:rsidR="00E575E0" w:rsidRDefault="00E575E0"/>
    <w:p w:rsidR="00E575E0" w:rsidRDefault="00C51600">
      <w:r>
        <w:t>8.2</w:t>
      </w:r>
      <w:proofErr w:type="gramStart"/>
      <w:r>
        <w:t xml:space="preserve"> В</w:t>
      </w:r>
      <w:proofErr w:type="gramEnd"/>
      <w:r>
        <w:t>ся документация на систему должна быть передана Заказчику (ООО «СК "Стабильность"») как в электронном виде (в машиночитаемых форматах PDF, DOCX), так и на бумажных носителях в одном переплетенном экземпляре ка</w:t>
      </w:r>
      <w:r>
        <w:t>ждого документа, если иное не оговорено в договоре.</w:t>
      </w:r>
    </w:p>
    <w:p w:rsidR="00E575E0" w:rsidRDefault="00E575E0"/>
    <w:p w:rsidR="00E575E0" w:rsidRDefault="00C51600">
      <w:r>
        <w:lastRenderedPageBreak/>
        <w:t>8.3 Функциональное программное обеспечение должно быть передано Заказчику на электронных носителях (или через защищенный канал связи) в виде установочных пакетов и исходного кода (в объеме, предусмотренн</w:t>
      </w:r>
      <w:r>
        <w:t>ом договором) вместе с лицензиями на использованные сторонние компоненты. ПО должно быть установлено и настроено на инфраструктуре Заказчика в рамках работ по внедрению.</w:t>
      </w:r>
    </w:p>
    <w:p w:rsidR="00E575E0" w:rsidRDefault="00C51600">
      <w:r>
        <w:br w:type="page"/>
      </w:r>
    </w:p>
    <w:p w:rsidR="00E575E0" w:rsidRDefault="00C51600">
      <w:pPr>
        <w:rPr>
          <w:bCs/>
        </w:rPr>
      </w:pPr>
      <w:r>
        <w:lastRenderedPageBreak/>
        <w:t>ПЕРЕЧЕНЬ ПРИНЯТЫХ СОКРАЩЕНИЙ</w:t>
      </w:r>
    </w:p>
    <w:p w:rsidR="00E575E0" w:rsidRDefault="00E575E0"/>
    <w:tbl>
      <w:tblPr>
        <w:tblStyle w:val="afa"/>
        <w:tblW w:w="9242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A4300C" w:rsidTr="00A4300C">
        <w:tc>
          <w:tcPr>
            <w:tcW w:w="4621" w:type="dxa"/>
          </w:tcPr>
          <w:p w:rsidR="00A4300C" w:rsidRDefault="00A4300C" w:rsidP="00B6315F">
            <w:r>
              <w:t>АСОСА</w:t>
            </w:r>
          </w:p>
        </w:tc>
        <w:tc>
          <w:tcPr>
            <w:tcW w:w="4621" w:type="dxa"/>
          </w:tcPr>
          <w:p w:rsidR="00A4300C" w:rsidRDefault="00A4300C" w:rsidP="00B6315F">
            <w:r>
              <w:t>Автоматизированная система онлайн-страхования автомобилей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БД</w:t>
            </w:r>
          </w:p>
        </w:tc>
        <w:tc>
          <w:tcPr>
            <w:tcW w:w="4621" w:type="dxa"/>
          </w:tcPr>
          <w:p w:rsidR="00A4300C" w:rsidRDefault="00A4300C" w:rsidP="00B6315F">
            <w:r>
              <w:t>база данных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Е-ОСАГО</w:t>
            </w:r>
          </w:p>
        </w:tc>
        <w:tc>
          <w:tcPr>
            <w:tcW w:w="4621" w:type="dxa"/>
          </w:tcPr>
          <w:p w:rsidR="00A4300C" w:rsidRDefault="00A4300C" w:rsidP="00B6315F">
            <w:r>
              <w:t>Электронный полис обязательного автострахования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bookmarkStart w:id="129" w:name="_GoBack"/>
            <w:bookmarkEnd w:id="129"/>
            <w:r>
              <w:t>КАСКО</w:t>
            </w:r>
          </w:p>
        </w:tc>
        <w:tc>
          <w:tcPr>
            <w:tcW w:w="4621" w:type="dxa"/>
          </w:tcPr>
          <w:p w:rsidR="00A4300C" w:rsidRDefault="00A4300C" w:rsidP="00B6315F">
            <w:pPr>
              <w:ind w:firstLine="0"/>
            </w:pPr>
            <w:r>
              <w:t>Комплексное автострахование кроме ответственности (добровольное страхование)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КБМ</w:t>
            </w:r>
          </w:p>
        </w:tc>
        <w:tc>
          <w:tcPr>
            <w:tcW w:w="4621" w:type="dxa"/>
          </w:tcPr>
          <w:p w:rsidR="00A4300C" w:rsidRDefault="00A4300C" w:rsidP="00B6315F">
            <w:r>
              <w:t> Коэффициент бонус-</w:t>
            </w:r>
            <w:proofErr w:type="spellStart"/>
            <w:r>
              <w:t>малус</w:t>
            </w:r>
            <w:proofErr w:type="spellEnd"/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НСИ</w:t>
            </w:r>
          </w:p>
        </w:tc>
        <w:tc>
          <w:tcPr>
            <w:tcW w:w="4621" w:type="dxa"/>
          </w:tcPr>
          <w:p w:rsidR="00A4300C" w:rsidRDefault="00A4300C" w:rsidP="00B6315F">
            <w:r>
              <w:t>нормативно-справочная информация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РСА</w:t>
            </w:r>
          </w:p>
        </w:tc>
        <w:tc>
          <w:tcPr>
            <w:tcW w:w="4621" w:type="dxa"/>
          </w:tcPr>
          <w:p w:rsidR="00A4300C" w:rsidRDefault="00A4300C" w:rsidP="00B6315F">
            <w:r>
              <w:t>Российский союз автостраховщиков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ОС</w:t>
            </w:r>
          </w:p>
        </w:tc>
        <w:tc>
          <w:tcPr>
            <w:tcW w:w="4621" w:type="dxa"/>
          </w:tcPr>
          <w:p w:rsidR="00A4300C" w:rsidRDefault="00A4300C" w:rsidP="00B6315F">
            <w:r>
              <w:t>операционная система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ОЭ</w:t>
            </w:r>
          </w:p>
        </w:tc>
        <w:tc>
          <w:tcPr>
            <w:tcW w:w="4621" w:type="dxa"/>
          </w:tcPr>
          <w:p w:rsidR="00A4300C" w:rsidRDefault="00A4300C" w:rsidP="00B6315F">
            <w:r>
              <w:t>опытная эксплуатация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ПК</w:t>
            </w:r>
          </w:p>
        </w:tc>
        <w:tc>
          <w:tcPr>
            <w:tcW w:w="4621" w:type="dxa"/>
          </w:tcPr>
          <w:p w:rsidR="00A4300C" w:rsidRDefault="00A4300C" w:rsidP="00B6315F">
            <w:r>
              <w:t>Персональный компьютер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ПО</w:t>
            </w:r>
          </w:p>
        </w:tc>
        <w:tc>
          <w:tcPr>
            <w:tcW w:w="4621" w:type="dxa"/>
          </w:tcPr>
          <w:p w:rsidR="00A4300C" w:rsidRDefault="00A4300C" w:rsidP="00B6315F">
            <w:r>
              <w:t>программное обеспечение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ЦБ РФ</w:t>
            </w:r>
          </w:p>
        </w:tc>
        <w:tc>
          <w:tcPr>
            <w:tcW w:w="4621" w:type="dxa"/>
          </w:tcPr>
          <w:p w:rsidR="00A4300C" w:rsidRDefault="00A4300C" w:rsidP="00B6315F">
            <w:r>
              <w:t>Центральный банк Российской Федерации</w:t>
            </w:r>
          </w:p>
        </w:tc>
      </w:tr>
      <w:tr w:rsidR="00A4300C" w:rsidTr="00A4300C">
        <w:tc>
          <w:tcPr>
            <w:tcW w:w="4621" w:type="dxa"/>
          </w:tcPr>
          <w:p w:rsidR="00A4300C" w:rsidRDefault="00A4300C" w:rsidP="00B6315F">
            <w:r>
              <w:t>СУБД</w:t>
            </w:r>
          </w:p>
        </w:tc>
        <w:tc>
          <w:tcPr>
            <w:tcW w:w="4621" w:type="dxa"/>
          </w:tcPr>
          <w:p w:rsidR="00A4300C" w:rsidRDefault="00A4300C" w:rsidP="00B6315F">
            <w:pPr>
              <w:ind w:firstLine="0"/>
            </w:pPr>
            <w:r>
              <w:t>система управления базой данных</w:t>
            </w:r>
          </w:p>
        </w:tc>
      </w:tr>
    </w:tbl>
    <w:p w:rsidR="00E575E0" w:rsidRDefault="00E575E0" w:rsidP="00A4300C">
      <w:pPr>
        <w:ind w:firstLine="0"/>
      </w:pPr>
    </w:p>
    <w:sectPr w:rsidR="00E575E0">
      <w:footerReference w:type="default" r:id="rId9"/>
      <w:pgSz w:w="11906" w:h="16838"/>
      <w:pgMar w:top="1387" w:right="1440" w:bottom="1440" w:left="1440" w:header="0" w:footer="72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51600">
      <w:pPr>
        <w:spacing w:line="240" w:lineRule="auto"/>
      </w:pPr>
      <w:r>
        <w:separator/>
      </w:r>
    </w:p>
  </w:endnote>
  <w:endnote w:type="continuationSeparator" w:id="0">
    <w:p w:rsidR="00000000" w:rsidRDefault="00C516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ote-cjk-patch;Inter;system-u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4288736"/>
      <w:docPartObj>
        <w:docPartGallery w:val="Page Numbers (Bottom of Page)"/>
        <w:docPartUnique/>
      </w:docPartObj>
    </w:sdtPr>
    <w:sdtEndPr/>
    <w:sdtContent>
      <w:p w:rsidR="00E575E0" w:rsidRDefault="00C51600">
        <w:pPr>
          <w:pStyle w:val="ac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51600">
      <w:pPr>
        <w:spacing w:line="240" w:lineRule="auto"/>
      </w:pPr>
      <w:r>
        <w:separator/>
      </w:r>
    </w:p>
  </w:footnote>
  <w:footnote w:type="continuationSeparator" w:id="0">
    <w:p w:rsidR="00000000" w:rsidRDefault="00C516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513C7"/>
    <w:multiLevelType w:val="multilevel"/>
    <w:tmpl w:val="BA549AAE"/>
    <w:lvl w:ilvl="0">
      <w:start w:val="4"/>
      <w:numFmt w:val="decimal"/>
      <w:lvlText w:val="%1"/>
      <w:lvlJc w:val="left"/>
      <w:pPr>
        <w:tabs>
          <w:tab w:val="num" w:pos="0"/>
        </w:tabs>
        <w:ind w:left="1211" w:hanging="360"/>
      </w:pPr>
    </w:lvl>
    <w:lvl w:ilvl="1">
      <w:start w:val="2"/>
      <w:numFmt w:val="decimal"/>
      <w:lvlText w:val="%2."/>
      <w:lvlJc w:val="left"/>
      <w:pPr>
        <w:tabs>
          <w:tab w:val="num" w:pos="0"/>
        </w:tabs>
        <w:ind w:left="1226" w:hanging="375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931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931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011" w:hanging="2160"/>
      </w:pPr>
    </w:lvl>
  </w:abstractNum>
  <w:abstractNum w:abstractNumId="1">
    <w:nsid w:val="0A353FB6"/>
    <w:multiLevelType w:val="multilevel"/>
    <w:tmpl w:val="DC4E2DA2"/>
    <w:lvl w:ilvl="0">
      <w:start w:val="7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2"/>
      <w:numFmt w:val="decimal"/>
      <w:lvlText w:val="%2."/>
      <w:lvlJc w:val="left"/>
      <w:pPr>
        <w:tabs>
          <w:tab w:val="num" w:pos="0"/>
        </w:tabs>
        <w:ind w:left="1084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63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32" w:hanging="2160"/>
      </w:pPr>
    </w:lvl>
  </w:abstractNum>
  <w:abstractNum w:abstractNumId="2">
    <w:nsid w:val="0CDC0396"/>
    <w:multiLevelType w:val="multilevel"/>
    <w:tmpl w:val="63F07D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1159460D"/>
    <w:multiLevelType w:val="multilevel"/>
    <w:tmpl w:val="5B961FDE"/>
    <w:lvl w:ilvl="0">
      <w:start w:val="1"/>
      <w:numFmt w:val="bullet"/>
      <w:lvlText w:val=""/>
      <w:lvlJc w:val="left"/>
      <w:pPr>
        <w:tabs>
          <w:tab w:val="num" w:pos="0"/>
        </w:tabs>
        <w:ind w:left="140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60" w:hanging="360"/>
      </w:pPr>
      <w:rPr>
        <w:rFonts w:ascii="Wingdings" w:hAnsi="Wingdings" w:cs="Wingdings" w:hint="default"/>
      </w:rPr>
    </w:lvl>
  </w:abstractNum>
  <w:abstractNum w:abstractNumId="4">
    <w:nsid w:val="33492BA7"/>
    <w:multiLevelType w:val="multilevel"/>
    <w:tmpl w:val="BA2CC750"/>
    <w:lvl w:ilvl="0">
      <w:start w:val="1"/>
      <w:numFmt w:val="decimal"/>
      <w:lvlText w:val="%1."/>
      <w:lvlJc w:val="left"/>
      <w:pPr>
        <w:tabs>
          <w:tab w:val="num" w:pos="0"/>
        </w:tabs>
        <w:ind w:left="777" w:hanging="360"/>
      </w:pPr>
    </w:lvl>
    <w:lvl w:ilvl="1">
      <w:start w:val="2"/>
      <w:numFmt w:val="decimal"/>
      <w:lvlText w:val="%2."/>
      <w:lvlJc w:val="left"/>
      <w:pPr>
        <w:tabs>
          <w:tab w:val="num" w:pos="0"/>
        </w:tabs>
        <w:ind w:left="837" w:hanging="42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137" w:hanging="7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497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497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857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57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217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577" w:hanging="2160"/>
      </w:pPr>
    </w:lvl>
  </w:abstractNum>
  <w:abstractNum w:abstractNumId="5">
    <w:nsid w:val="3D0C4563"/>
    <w:multiLevelType w:val="multilevel"/>
    <w:tmpl w:val="657CA9F4"/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57" w:hanging="57"/>
      </w:pPr>
      <w:rPr>
        <w:b w:val="0"/>
        <w:strike w:val="0"/>
        <w:dstrike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6">
    <w:nsid w:val="4EF4254A"/>
    <w:multiLevelType w:val="multilevel"/>
    <w:tmpl w:val="6AFA616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55D21174"/>
    <w:multiLevelType w:val="multilevel"/>
    <w:tmpl w:val="6322AA2C"/>
    <w:lvl w:ilvl="0">
      <w:start w:val="4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226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422" w:hanging="720"/>
      </w:pPr>
      <w:rPr>
        <w:b w:val="0"/>
        <w:i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633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484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69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546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757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968" w:hanging="2160"/>
      </w:pPr>
    </w:lvl>
  </w:abstractNum>
  <w:abstractNum w:abstractNumId="8">
    <w:nsid w:val="602C3670"/>
    <w:multiLevelType w:val="multilevel"/>
    <w:tmpl w:val="328EF31C"/>
    <w:lvl w:ilvl="0">
      <w:start w:val="1"/>
      <w:numFmt w:val="bullet"/>
      <w:lvlText w:val=""/>
      <w:lvlJc w:val="left"/>
      <w:pPr>
        <w:tabs>
          <w:tab w:val="num" w:pos="710"/>
        </w:tabs>
        <w:ind w:left="710" w:firstLine="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9">
    <w:nsid w:val="61A96709"/>
    <w:multiLevelType w:val="multilevel"/>
    <w:tmpl w:val="39BA23B0"/>
    <w:lvl w:ilvl="0">
      <w:start w:val="1"/>
      <w:numFmt w:val="bullet"/>
      <w:lvlText w:val=""/>
      <w:lvlJc w:val="left"/>
      <w:pPr>
        <w:tabs>
          <w:tab w:val="num" w:pos="737"/>
        </w:tabs>
        <w:ind w:left="737" w:firstLine="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10">
    <w:nsid w:val="75021AB5"/>
    <w:multiLevelType w:val="multilevel"/>
    <w:tmpl w:val="B010CEB8"/>
    <w:lvl w:ilvl="0">
      <w:start w:val="1"/>
      <w:numFmt w:val="bullet"/>
      <w:lvlText w:val=""/>
      <w:lvlJc w:val="left"/>
      <w:pPr>
        <w:tabs>
          <w:tab w:val="num" w:pos="0"/>
        </w:tabs>
        <w:ind w:left="3273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9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71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43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5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87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59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31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033" w:hanging="360"/>
      </w:pPr>
      <w:rPr>
        <w:rFonts w:ascii="Wingdings" w:hAnsi="Wingdings" w:cs="Wingdings" w:hint="default"/>
      </w:rPr>
    </w:lvl>
  </w:abstractNum>
  <w:abstractNum w:abstractNumId="11">
    <w:nsid w:val="7F424C4B"/>
    <w:multiLevelType w:val="multilevel"/>
    <w:tmpl w:val="50F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5E0"/>
    <w:rsid w:val="00A4300C"/>
    <w:rsid w:val="00C51600"/>
    <w:rsid w:val="00E5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BA1"/>
    <w:pPr>
      <w:widowControl w:val="0"/>
      <w:spacing w:line="36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3F66"/>
    <w:pPr>
      <w:outlineLvl w:val="0"/>
    </w:pPr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20BA1"/>
    <w:pPr>
      <w:keepNext/>
      <w:keepLines/>
      <w:tabs>
        <w:tab w:val="num" w:pos="0"/>
      </w:tabs>
      <w:ind w:left="1226" w:hanging="375"/>
      <w:outlineLvl w:val="1"/>
    </w:pPr>
    <w:rPr>
      <w:rFonts w:eastAsiaTheme="majorEastAsia"/>
      <w:b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520BA1"/>
    <w:pPr>
      <w:keepNext/>
      <w:keepLines/>
      <w:tabs>
        <w:tab w:val="num" w:pos="0"/>
      </w:tabs>
      <w:ind w:left="2422" w:hanging="720"/>
      <w:outlineLvl w:val="2"/>
    </w:pPr>
    <w:rPr>
      <w:rFonts w:eastAsiaTheme="majorEastAsia"/>
      <w:b/>
      <w:bCs/>
      <w:color w:val="000000" w:themeColor="text1"/>
    </w:rPr>
  </w:style>
  <w:style w:type="paragraph" w:styleId="4">
    <w:name w:val="heading 4"/>
    <w:basedOn w:val="21"/>
    <w:next w:val="a"/>
    <w:link w:val="40"/>
    <w:qFormat/>
    <w:rsid w:val="00BC7210"/>
    <w:pPr>
      <w:outlineLvl w:val="3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8B3F66"/>
    <w:rPr>
      <w:rFonts w:ascii="Times New Roman" w:hAnsi="Times New Roman" w:cs="Times New Roman"/>
      <w:sz w:val="28"/>
      <w:szCs w:val="28"/>
    </w:rPr>
  </w:style>
  <w:style w:type="character" w:customStyle="1" w:styleId="a4">
    <w:name w:val="Текст выноски Знак"/>
    <w:basedOn w:val="a1"/>
    <w:link w:val="a5"/>
    <w:uiPriority w:val="99"/>
    <w:semiHidden/>
    <w:qFormat/>
    <w:rsid w:val="00355912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qFormat/>
    <w:rsid w:val="00BC721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Основной текст 2 Знак"/>
    <w:basedOn w:val="a1"/>
    <w:link w:val="21"/>
    <w:qFormat/>
    <w:rsid w:val="00BC721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520B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styleId="a6">
    <w:name w:val="Hyperlink"/>
    <w:basedOn w:val="a1"/>
    <w:uiPriority w:val="99"/>
    <w:unhideWhenUsed/>
    <w:rsid w:val="00E25293"/>
    <w:rPr>
      <w:color w:val="0563C1" w:themeColor="hyperlink"/>
      <w:u w:val="single"/>
    </w:rPr>
  </w:style>
  <w:style w:type="character" w:customStyle="1" w:styleId="23">
    <w:name w:val="Основной текст с отступом 2 Знак"/>
    <w:basedOn w:val="a1"/>
    <w:link w:val="24"/>
    <w:uiPriority w:val="99"/>
    <w:semiHidden/>
    <w:qFormat/>
    <w:rsid w:val="002F32E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7">
    <w:name w:val="Основной текст с отступом Знак"/>
    <w:basedOn w:val="a1"/>
    <w:link w:val="a8"/>
    <w:uiPriority w:val="99"/>
    <w:qFormat/>
    <w:rsid w:val="00E905D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1">
    <w:name w:val="Основной текст с отступом 3 Знак"/>
    <w:basedOn w:val="a1"/>
    <w:link w:val="32"/>
    <w:uiPriority w:val="99"/>
    <w:qFormat/>
    <w:rsid w:val="001447C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pple-converted-space">
    <w:name w:val="apple-converted-space"/>
    <w:basedOn w:val="a1"/>
    <w:qFormat/>
    <w:rsid w:val="001447C1"/>
  </w:style>
  <w:style w:type="character" w:customStyle="1" w:styleId="a9">
    <w:name w:val="Верхний колонтитул Знак"/>
    <w:basedOn w:val="a1"/>
    <w:link w:val="aa"/>
    <w:uiPriority w:val="99"/>
    <w:qFormat/>
    <w:rsid w:val="00D2491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Нижний колонтитул Знак"/>
    <w:basedOn w:val="a1"/>
    <w:link w:val="ac"/>
    <w:uiPriority w:val="99"/>
    <w:qFormat/>
    <w:rsid w:val="00D2491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520BA1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ad">
    <w:name w:val="Ссылка указателя"/>
    <w:qFormat/>
  </w:style>
  <w:style w:type="character" w:customStyle="1" w:styleId="ae">
    <w:name w:val="Маркеры"/>
    <w:qFormat/>
    <w:rPr>
      <w:rFonts w:ascii="OpenSymbol" w:eastAsia="OpenSymbol" w:hAnsi="OpenSymbol" w:cs="OpenSymbol"/>
    </w:rPr>
  </w:style>
  <w:style w:type="paragraph" w:customStyle="1" w:styleId="af">
    <w:name w:val="Заголовок"/>
    <w:basedOn w:val="a"/>
    <w:next w:val="af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3">
    <w:name w:val="index heading"/>
    <w:basedOn w:val="af"/>
  </w:style>
  <w:style w:type="paragraph" w:styleId="33">
    <w:name w:val="toc 3"/>
    <w:basedOn w:val="a"/>
    <w:next w:val="a"/>
    <w:autoRedefine/>
    <w:uiPriority w:val="39"/>
    <w:rsid w:val="004554E6"/>
    <w:pPr>
      <w:ind w:left="200"/>
    </w:pPr>
    <w:rPr>
      <w:sz w:val="20"/>
      <w:szCs w:val="20"/>
    </w:rPr>
  </w:style>
  <w:style w:type="paragraph" w:customStyle="1" w:styleId="af4">
    <w:name w:val="Основной текст наш"/>
    <w:basedOn w:val="a"/>
    <w:qFormat/>
    <w:rsid w:val="004554E6"/>
    <w:pPr>
      <w:ind w:firstLine="851"/>
    </w:pPr>
    <w:rPr>
      <w:szCs w:val="24"/>
    </w:rPr>
  </w:style>
  <w:style w:type="paragraph" w:styleId="af5">
    <w:name w:val="List Paragraph"/>
    <w:basedOn w:val="a"/>
    <w:uiPriority w:val="34"/>
    <w:qFormat/>
    <w:rsid w:val="004554E6"/>
    <w:pPr>
      <w:ind w:left="720"/>
      <w:contextualSpacing/>
    </w:pPr>
  </w:style>
  <w:style w:type="paragraph" w:styleId="a0">
    <w:name w:val="No Spacing"/>
    <w:uiPriority w:val="1"/>
    <w:qFormat/>
    <w:rsid w:val="008B3F66"/>
    <w:pPr>
      <w:tabs>
        <w:tab w:val="num" w:pos="0"/>
      </w:tabs>
      <w:ind w:left="777" w:hanging="360"/>
    </w:pPr>
  </w:style>
  <w:style w:type="paragraph" w:styleId="a5">
    <w:name w:val="Balloon Text"/>
    <w:basedOn w:val="a"/>
    <w:link w:val="a4"/>
    <w:uiPriority w:val="99"/>
    <w:semiHidden/>
    <w:unhideWhenUsed/>
    <w:qFormat/>
    <w:rsid w:val="00355912"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semiHidden/>
    <w:unhideWhenUsed/>
    <w:qFormat/>
    <w:rsid w:val="000F1320"/>
    <w:pPr>
      <w:spacing w:beforeAutospacing="1" w:afterAutospacing="1"/>
    </w:pPr>
    <w:rPr>
      <w:sz w:val="24"/>
      <w:szCs w:val="24"/>
    </w:rPr>
  </w:style>
  <w:style w:type="paragraph" w:styleId="21">
    <w:name w:val="Body Text 2"/>
    <w:basedOn w:val="a"/>
    <w:link w:val="22"/>
    <w:qFormat/>
    <w:rsid w:val="00BC7210"/>
    <w:rPr>
      <w:sz w:val="24"/>
      <w:szCs w:val="24"/>
    </w:rPr>
  </w:style>
  <w:style w:type="paragraph" w:styleId="a8">
    <w:name w:val="Body Text Indent"/>
    <w:basedOn w:val="a"/>
    <w:link w:val="a7"/>
    <w:uiPriority w:val="99"/>
    <w:unhideWhenUsed/>
    <w:rsid w:val="00E905D4"/>
    <w:pPr>
      <w:spacing w:after="120"/>
      <w:ind w:left="283"/>
    </w:pPr>
  </w:style>
  <w:style w:type="paragraph" w:styleId="24">
    <w:name w:val="Body Text Indent 2"/>
    <w:basedOn w:val="a"/>
    <w:link w:val="23"/>
    <w:uiPriority w:val="99"/>
    <w:semiHidden/>
    <w:unhideWhenUsed/>
    <w:qFormat/>
    <w:rsid w:val="002F32E1"/>
    <w:pPr>
      <w:spacing w:after="120" w:line="480" w:lineRule="auto"/>
      <w:ind w:left="283"/>
    </w:pPr>
  </w:style>
  <w:style w:type="paragraph" w:styleId="32">
    <w:name w:val="Body Text Indent 3"/>
    <w:basedOn w:val="a"/>
    <w:link w:val="31"/>
    <w:uiPriority w:val="99"/>
    <w:unhideWhenUsed/>
    <w:qFormat/>
    <w:rsid w:val="001447C1"/>
    <w:pPr>
      <w:spacing w:after="120"/>
      <w:ind w:left="283"/>
    </w:pPr>
    <w:rPr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a9"/>
    <w:uiPriority w:val="99"/>
    <w:unhideWhenUsed/>
    <w:rsid w:val="00D24910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ab"/>
    <w:uiPriority w:val="99"/>
    <w:unhideWhenUsed/>
    <w:rsid w:val="00D24910"/>
    <w:pPr>
      <w:tabs>
        <w:tab w:val="center" w:pos="4677"/>
        <w:tab w:val="right" w:pos="9355"/>
      </w:tabs>
    </w:pPr>
  </w:style>
  <w:style w:type="paragraph" w:styleId="af7">
    <w:name w:val="TOC Heading"/>
    <w:basedOn w:val="1"/>
    <w:next w:val="a"/>
    <w:uiPriority w:val="39"/>
    <w:unhideWhenUsed/>
    <w:qFormat/>
    <w:rsid w:val="00F16832"/>
    <w:pPr>
      <w:keepNext/>
      <w:keepLines/>
      <w:tabs>
        <w:tab w:val="clear" w:pos="0"/>
      </w:tabs>
      <w:spacing w:before="240" w:after="12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832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1862B7"/>
    <w:pPr>
      <w:spacing w:after="100"/>
      <w:ind w:left="280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2"/>
    <w:rsid w:val="004554E6"/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Таблица простая 41"/>
    <w:basedOn w:val="a2"/>
    <w:uiPriority w:val="44"/>
    <w:rsid w:val="008C0E5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B191A-6895-4311-B547-9ACD1ABE7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40</Pages>
  <Words>7452</Words>
  <Characters>42482</Characters>
  <Application>Microsoft Office Word</Application>
  <DocSecurity>0</DocSecurity>
  <Lines>354</Lines>
  <Paragraphs>99</Paragraphs>
  <ScaleCrop>false</ScaleCrop>
  <Company/>
  <LinksUpToDate>false</LinksUpToDate>
  <CharactersWithSpaces>49835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ЖК</dc:creator>
  <dc:description/>
  <cp:lastModifiedBy>User</cp:lastModifiedBy>
  <cp:revision>21</cp:revision>
  <dcterms:created xsi:type="dcterms:W3CDTF">2015-11-11T10:02:00Z</dcterms:created>
  <dcterms:modified xsi:type="dcterms:W3CDTF">2026-02-13T14:54:00Z</dcterms:modified>
  <dc:language>ru-RU</dc:language>
</cp:coreProperties>
</file>