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Diagrama de Clases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Secretaria:</w:t>
      </w:r>
      <w:r w:rsidDel="00000000" w:rsidR="00000000" w:rsidRPr="00000000">
        <w:rPr>
          <w:sz w:val="24"/>
          <w:szCs w:val="24"/>
          <w:rtl w:val="0"/>
        </w:rPr>
        <w:t xml:space="preserve"> Se encarga de manejar la lista de materiales aceptados y el instructivo de la entrega. También se encarga de administrar las cuentas de los cartoneros y los recorridos de los mismos para luego registrar los kilos vendidos a cada cartonero.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Cartelera:</w:t>
      </w:r>
      <w:r w:rsidDel="00000000" w:rsidR="00000000" w:rsidRPr="00000000">
        <w:rPr>
          <w:sz w:val="24"/>
          <w:szCs w:val="24"/>
          <w:rtl w:val="0"/>
        </w:rPr>
        <w:t xml:space="preserve"> Contiene la lista de materiales aceptados, muestra el instructivo y muestra las ofertas de transporte hechas por los ciudadanos.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Ciudadano:</w:t>
      </w:r>
      <w:r w:rsidDel="00000000" w:rsidR="00000000" w:rsidRPr="00000000">
        <w:rPr>
          <w:sz w:val="24"/>
          <w:szCs w:val="24"/>
          <w:rtl w:val="0"/>
        </w:rPr>
        <w:t xml:space="preserve"> Las actividades que realiza el ciudadano con el sistema son tener acceso a visualizar la cartelera virtual, registrar los materiales que lleva con sigo hasta el centro de acopio,postularse a una oferta, crear una solicitud de oferta con su vehículo, aceptar y rechazar dicha oferta.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Cartonero:</w:t>
      </w:r>
      <w:r w:rsidDel="00000000" w:rsidR="00000000" w:rsidRPr="00000000">
        <w:rPr>
          <w:sz w:val="24"/>
          <w:szCs w:val="24"/>
          <w:rtl w:val="0"/>
        </w:rPr>
        <w:t xml:space="preserve"> Puede </w:t>
      </w:r>
      <w:r w:rsidDel="00000000" w:rsidR="00000000" w:rsidRPr="00000000">
        <w:rPr>
          <w:sz w:val="24"/>
          <w:szCs w:val="24"/>
          <w:rtl w:val="0"/>
        </w:rPr>
        <w:t xml:space="preserve">ingresar los</w:t>
      </w:r>
      <w:r w:rsidDel="00000000" w:rsidR="00000000" w:rsidRPr="00000000">
        <w:rPr>
          <w:sz w:val="24"/>
          <w:szCs w:val="24"/>
          <w:rtl w:val="0"/>
        </w:rPr>
        <w:t xml:space="preserve"> domicilios ya visitados para la actualización de la lista de recorridos y registrar sus materiales recogidos en el trayecto hecho.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