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7413" w14:textId="394013A2" w:rsidR="00412245" w:rsidRPr="00266081" w:rsidRDefault="00412245" w:rsidP="00C16090">
      <w:pPr>
        <w:spacing w:before="480" w:after="0" w:line="322" w:lineRule="atLeast"/>
        <w:rPr>
          <w:rFonts w:ascii="Cambria" w:eastAsia="Times New Roman" w:hAnsi="Cambria" w:cs="Times New Roman"/>
          <w:color w:val="17365D"/>
          <w:spacing w:val="5"/>
          <w:sz w:val="28"/>
          <w:szCs w:val="28"/>
        </w:rPr>
      </w:pPr>
      <w:r w:rsidRPr="00266081">
        <w:rPr>
          <w:rFonts w:ascii="Cambria" w:eastAsia="Times New Roman" w:hAnsi="Cambria" w:cs="Times New Roman"/>
          <w:color w:val="17365D"/>
          <w:spacing w:val="5"/>
          <w:sz w:val="28"/>
          <w:szCs w:val="28"/>
        </w:rPr>
        <w:t>https://www.sec.gov/dera/data/financial-statement-data-sets.html</w:t>
      </w:r>
    </w:p>
    <w:p w14:paraId="66A9A757" w14:textId="560ADD9B" w:rsidR="00C16090" w:rsidRPr="00C16090" w:rsidRDefault="00C16090" w:rsidP="00C16090">
      <w:pPr>
        <w:spacing w:before="480" w:after="0" w:line="322" w:lineRule="atLeast"/>
        <w:rPr>
          <w:rFonts w:ascii="Cambria" w:eastAsia="Times New Roman" w:hAnsi="Cambria" w:cs="Times New Roman"/>
          <w:b/>
          <w:bCs/>
          <w:color w:val="365F91"/>
          <w:sz w:val="28"/>
          <w:szCs w:val="28"/>
        </w:rPr>
      </w:pPr>
      <w:r w:rsidRPr="00C16090">
        <w:rPr>
          <w:rFonts w:ascii="Cambria" w:eastAsia="Times New Roman" w:hAnsi="Cambria" w:cs="Times New Roman"/>
          <w:color w:val="17365D"/>
          <w:spacing w:val="5"/>
          <w:sz w:val="52"/>
          <w:szCs w:val="52"/>
        </w:rPr>
        <w:t>Financial Statement Data Sets</w:t>
      </w:r>
    </w:p>
    <w:p w14:paraId="1585944B" w14:textId="77777777" w:rsidR="00C16090" w:rsidRPr="00C16090" w:rsidRDefault="00C16090" w:rsidP="00C16090">
      <w:pPr>
        <w:spacing w:before="480" w:after="0" w:line="322" w:lineRule="atLeast"/>
        <w:rPr>
          <w:rFonts w:ascii="Cambria" w:eastAsia="Times New Roman" w:hAnsi="Cambria" w:cs="Times New Roman"/>
          <w:b/>
          <w:bCs/>
          <w:color w:val="365F91"/>
          <w:sz w:val="28"/>
          <w:szCs w:val="28"/>
        </w:rPr>
      </w:pPr>
      <w:r w:rsidRPr="00C16090">
        <w:rPr>
          <w:rFonts w:ascii="Cambria" w:eastAsia="Times New Roman" w:hAnsi="Cambria" w:cs="Times New Roman"/>
          <w:b/>
          <w:bCs/>
          <w:color w:val="365F91"/>
          <w:sz w:val="28"/>
          <w:szCs w:val="28"/>
        </w:rPr>
        <w:t>Contents</w:t>
      </w:r>
    </w:p>
    <w:p w14:paraId="4096B300" w14:textId="77777777" w:rsidR="00C16090" w:rsidRPr="00C16090" w:rsidRDefault="00266081" w:rsidP="00C16090">
      <w:pPr>
        <w:spacing w:after="0" w:line="240" w:lineRule="auto"/>
        <w:rPr>
          <w:rFonts w:ascii="Verdana" w:eastAsia="Times New Roman" w:hAnsi="Verdana" w:cs="Times New Roman"/>
          <w:i/>
          <w:iCs/>
          <w:color w:val="000000"/>
          <w:sz w:val="18"/>
          <w:szCs w:val="18"/>
        </w:rPr>
      </w:pPr>
      <w:hyperlink r:id="rId4" w:anchor="_Toc407035363" w:history="1">
        <w:r w:rsidR="00C16090" w:rsidRPr="00C16090">
          <w:rPr>
            <w:rFonts w:ascii="Verdana" w:eastAsia="Times New Roman" w:hAnsi="Verdana" w:cs="Times New Roman"/>
            <w:i/>
            <w:iCs/>
            <w:color w:val="0000FF"/>
            <w:sz w:val="18"/>
            <w:szCs w:val="18"/>
            <w:u w:val="single"/>
          </w:rPr>
          <w:t>1</w:t>
        </w:r>
        <w:r w:rsidR="00C16090" w:rsidRPr="00C16090">
          <w:rPr>
            <w:rFonts w:ascii="Calibri" w:eastAsia="Times New Roman" w:hAnsi="Calibri" w:cs="Calibri"/>
          </w:rPr>
          <w:t>       </w:t>
        </w:r>
        <w:r w:rsidR="00C16090" w:rsidRPr="00C16090">
          <w:rPr>
            <w:rFonts w:ascii="Verdana" w:eastAsia="Times New Roman" w:hAnsi="Verdana" w:cs="Times New Roman"/>
            <w:i/>
            <w:iCs/>
            <w:color w:val="0000FF"/>
            <w:sz w:val="18"/>
            <w:szCs w:val="18"/>
            <w:u w:val="single"/>
          </w:rPr>
          <w:t>Overview</w:t>
        </w:r>
      </w:hyperlink>
    </w:p>
    <w:p w14:paraId="705DD1DA" w14:textId="77777777" w:rsidR="00C16090" w:rsidRPr="00C16090" w:rsidRDefault="00266081" w:rsidP="00C16090">
      <w:pPr>
        <w:spacing w:after="0" w:line="240" w:lineRule="auto"/>
        <w:rPr>
          <w:rFonts w:ascii="Verdana" w:eastAsia="Times New Roman" w:hAnsi="Verdana" w:cs="Times New Roman"/>
          <w:i/>
          <w:iCs/>
          <w:color w:val="000000"/>
          <w:sz w:val="18"/>
          <w:szCs w:val="18"/>
        </w:rPr>
      </w:pPr>
      <w:hyperlink r:id="rId5" w:anchor="_Toc407035364" w:history="1">
        <w:r w:rsidR="00C16090" w:rsidRPr="00C16090">
          <w:rPr>
            <w:rFonts w:ascii="Verdana" w:eastAsia="Times New Roman" w:hAnsi="Verdana" w:cs="Times New Roman"/>
            <w:i/>
            <w:iCs/>
            <w:color w:val="0000FF"/>
            <w:sz w:val="18"/>
            <w:szCs w:val="18"/>
            <w:u w:val="single"/>
          </w:rPr>
          <w:t>2</w:t>
        </w:r>
        <w:r w:rsidR="00C16090" w:rsidRPr="00C16090">
          <w:rPr>
            <w:rFonts w:ascii="Calibri" w:eastAsia="Times New Roman" w:hAnsi="Calibri" w:cs="Calibri"/>
          </w:rPr>
          <w:t>       </w:t>
        </w:r>
        <w:r w:rsidR="00C16090" w:rsidRPr="00C16090">
          <w:rPr>
            <w:rFonts w:ascii="Verdana" w:eastAsia="Times New Roman" w:hAnsi="Verdana" w:cs="Times New Roman"/>
            <w:i/>
            <w:iCs/>
            <w:color w:val="0000FF"/>
            <w:sz w:val="18"/>
            <w:szCs w:val="18"/>
            <w:u w:val="single"/>
          </w:rPr>
          <w:t>Scope</w:t>
        </w:r>
      </w:hyperlink>
    </w:p>
    <w:p w14:paraId="5A4883A4" w14:textId="77777777" w:rsidR="00C16090" w:rsidRPr="00C16090" w:rsidRDefault="00266081" w:rsidP="00C16090">
      <w:pPr>
        <w:spacing w:after="0" w:line="240" w:lineRule="auto"/>
        <w:rPr>
          <w:rFonts w:ascii="Verdana" w:eastAsia="Times New Roman" w:hAnsi="Verdana" w:cs="Times New Roman"/>
          <w:i/>
          <w:iCs/>
          <w:color w:val="000000"/>
          <w:sz w:val="18"/>
          <w:szCs w:val="18"/>
        </w:rPr>
      </w:pPr>
      <w:hyperlink r:id="rId6" w:anchor="_Toc407035365" w:history="1">
        <w:r w:rsidR="00C16090" w:rsidRPr="00C16090">
          <w:rPr>
            <w:rFonts w:ascii="Verdana" w:eastAsia="Times New Roman" w:hAnsi="Verdana" w:cs="Times New Roman"/>
            <w:i/>
            <w:iCs/>
            <w:color w:val="0000FF"/>
            <w:sz w:val="18"/>
            <w:szCs w:val="18"/>
            <w:u w:val="single"/>
          </w:rPr>
          <w:t>3</w:t>
        </w:r>
        <w:r w:rsidR="00C16090" w:rsidRPr="00C16090">
          <w:rPr>
            <w:rFonts w:ascii="Calibri" w:eastAsia="Times New Roman" w:hAnsi="Calibri" w:cs="Calibri"/>
          </w:rPr>
          <w:t>       </w:t>
        </w:r>
        <w:r w:rsidR="00C16090" w:rsidRPr="00C16090">
          <w:rPr>
            <w:rFonts w:ascii="Verdana" w:eastAsia="Times New Roman" w:hAnsi="Verdana" w:cs="Times New Roman"/>
            <w:i/>
            <w:iCs/>
            <w:color w:val="0000FF"/>
            <w:sz w:val="18"/>
            <w:szCs w:val="18"/>
            <w:u w:val="single"/>
          </w:rPr>
          <w:t>Organization</w:t>
        </w:r>
      </w:hyperlink>
    </w:p>
    <w:p w14:paraId="2AEF16B4" w14:textId="77777777" w:rsidR="00C16090" w:rsidRPr="00C16090" w:rsidRDefault="00266081" w:rsidP="00C16090">
      <w:pPr>
        <w:spacing w:after="0" w:line="240" w:lineRule="auto"/>
        <w:rPr>
          <w:rFonts w:ascii="Verdana" w:eastAsia="Times New Roman" w:hAnsi="Verdana" w:cs="Times New Roman"/>
          <w:i/>
          <w:iCs/>
          <w:color w:val="000000"/>
          <w:sz w:val="18"/>
          <w:szCs w:val="18"/>
        </w:rPr>
      </w:pPr>
      <w:hyperlink r:id="rId7" w:anchor="_Toc407035366" w:history="1">
        <w:r w:rsidR="00C16090" w:rsidRPr="00C16090">
          <w:rPr>
            <w:rFonts w:ascii="Verdana" w:eastAsia="Times New Roman" w:hAnsi="Verdana" w:cs="Times New Roman"/>
            <w:i/>
            <w:iCs/>
            <w:color w:val="0000FF"/>
            <w:sz w:val="18"/>
            <w:szCs w:val="18"/>
            <w:u w:val="single"/>
          </w:rPr>
          <w:t>4</w:t>
        </w:r>
        <w:r w:rsidR="00C16090" w:rsidRPr="00C16090">
          <w:rPr>
            <w:rFonts w:ascii="Calibri" w:eastAsia="Times New Roman" w:hAnsi="Calibri" w:cs="Calibri"/>
          </w:rPr>
          <w:t>       </w:t>
        </w:r>
        <w:r w:rsidR="00C16090" w:rsidRPr="00C16090">
          <w:rPr>
            <w:rFonts w:ascii="Verdana" w:eastAsia="Times New Roman" w:hAnsi="Verdana" w:cs="Times New Roman"/>
            <w:i/>
            <w:iCs/>
            <w:color w:val="0000FF"/>
            <w:sz w:val="18"/>
            <w:szCs w:val="18"/>
            <w:u w:val="single"/>
          </w:rPr>
          <w:t>File Formats</w:t>
        </w:r>
      </w:hyperlink>
    </w:p>
    <w:p w14:paraId="3146AEFD" w14:textId="77777777" w:rsidR="00C16090" w:rsidRPr="00C16090" w:rsidRDefault="00266081" w:rsidP="00C16090">
      <w:pPr>
        <w:spacing w:after="0" w:line="240" w:lineRule="auto"/>
        <w:rPr>
          <w:rFonts w:ascii="Verdana" w:eastAsia="Times New Roman" w:hAnsi="Verdana" w:cs="Times New Roman"/>
          <w:i/>
          <w:iCs/>
          <w:color w:val="000000"/>
          <w:sz w:val="18"/>
          <w:szCs w:val="18"/>
        </w:rPr>
      </w:pPr>
      <w:hyperlink r:id="rId8" w:anchor="_Toc407035367" w:history="1">
        <w:r w:rsidR="00C16090" w:rsidRPr="00C16090">
          <w:rPr>
            <w:rFonts w:ascii="Verdana" w:eastAsia="Times New Roman" w:hAnsi="Verdana" w:cs="Times New Roman"/>
            <w:i/>
            <w:iCs/>
            <w:color w:val="0000FF"/>
            <w:sz w:val="18"/>
            <w:szCs w:val="18"/>
            <w:u w:val="single"/>
          </w:rPr>
          <w:t>5</w:t>
        </w:r>
        <w:r w:rsidR="00C16090" w:rsidRPr="00C16090">
          <w:rPr>
            <w:rFonts w:ascii="Calibri" w:eastAsia="Times New Roman" w:hAnsi="Calibri" w:cs="Calibri"/>
          </w:rPr>
          <w:t>       </w:t>
        </w:r>
        <w:r w:rsidR="00C16090" w:rsidRPr="00C16090">
          <w:rPr>
            <w:rFonts w:ascii="Verdana" w:eastAsia="Times New Roman" w:hAnsi="Verdana" w:cs="Times New Roman"/>
            <w:i/>
            <w:iCs/>
            <w:color w:val="0000FF"/>
            <w:sz w:val="18"/>
            <w:szCs w:val="18"/>
            <w:u w:val="single"/>
          </w:rPr>
          <w:t>Table Definitions</w:t>
        </w:r>
      </w:hyperlink>
    </w:p>
    <w:p w14:paraId="7FB3F134" w14:textId="77777777" w:rsidR="00C16090" w:rsidRPr="00C16090" w:rsidRDefault="00266081" w:rsidP="00C16090">
      <w:pPr>
        <w:spacing w:after="0" w:line="240" w:lineRule="auto"/>
        <w:ind w:left="216"/>
        <w:rPr>
          <w:rFonts w:ascii="Verdana" w:eastAsia="Times New Roman" w:hAnsi="Verdana" w:cs="Times New Roman"/>
          <w:color w:val="000000"/>
          <w:sz w:val="18"/>
          <w:szCs w:val="18"/>
        </w:rPr>
      </w:pPr>
      <w:hyperlink r:id="rId9" w:anchor="_Toc407035368" w:history="1">
        <w:r w:rsidR="00C16090" w:rsidRPr="00C16090">
          <w:rPr>
            <w:rFonts w:ascii="Verdana" w:eastAsia="Times New Roman" w:hAnsi="Verdana" w:cs="Times New Roman"/>
            <w:color w:val="0000FF"/>
            <w:sz w:val="18"/>
            <w:szCs w:val="18"/>
            <w:u w:val="single"/>
          </w:rPr>
          <w:t>5.1</w:t>
        </w:r>
        <w:r w:rsidR="00C16090" w:rsidRPr="00C16090">
          <w:rPr>
            <w:rFonts w:ascii="Calibri" w:eastAsia="Times New Roman" w:hAnsi="Calibri" w:cs="Calibri"/>
          </w:rPr>
          <w:t>        </w:t>
        </w:r>
        <w:r w:rsidR="00C16090" w:rsidRPr="00C16090">
          <w:rPr>
            <w:rFonts w:ascii="Verdana" w:eastAsia="Times New Roman" w:hAnsi="Verdana" w:cs="Times New Roman"/>
            <w:color w:val="0000FF"/>
            <w:sz w:val="18"/>
            <w:szCs w:val="18"/>
            <w:u w:val="single"/>
          </w:rPr>
          <w:t>SUB (Submissions)</w:t>
        </w:r>
      </w:hyperlink>
    </w:p>
    <w:p w14:paraId="35395B2A" w14:textId="77777777" w:rsidR="00C16090" w:rsidRPr="00C16090" w:rsidRDefault="00266081" w:rsidP="00C16090">
      <w:pPr>
        <w:spacing w:after="0" w:line="240" w:lineRule="auto"/>
        <w:ind w:left="216"/>
        <w:rPr>
          <w:rFonts w:ascii="Verdana" w:eastAsia="Times New Roman" w:hAnsi="Verdana" w:cs="Times New Roman"/>
          <w:color w:val="000000"/>
          <w:sz w:val="18"/>
          <w:szCs w:val="18"/>
        </w:rPr>
      </w:pPr>
      <w:hyperlink r:id="rId10" w:anchor="_Toc407035369" w:history="1">
        <w:r w:rsidR="00C16090" w:rsidRPr="00C16090">
          <w:rPr>
            <w:rFonts w:ascii="Verdana" w:eastAsia="Times New Roman" w:hAnsi="Verdana" w:cs="Times New Roman"/>
            <w:color w:val="0000FF"/>
            <w:sz w:val="18"/>
            <w:szCs w:val="18"/>
            <w:u w:val="single"/>
          </w:rPr>
          <w:t>5.2</w:t>
        </w:r>
        <w:r w:rsidR="00C16090" w:rsidRPr="00C16090">
          <w:rPr>
            <w:rFonts w:ascii="Calibri" w:eastAsia="Times New Roman" w:hAnsi="Calibri" w:cs="Calibri"/>
          </w:rPr>
          <w:t>        </w:t>
        </w:r>
        <w:r w:rsidR="00C16090" w:rsidRPr="00C16090">
          <w:rPr>
            <w:rFonts w:ascii="Verdana" w:eastAsia="Times New Roman" w:hAnsi="Verdana" w:cs="Times New Roman"/>
            <w:color w:val="0000FF"/>
            <w:sz w:val="18"/>
            <w:szCs w:val="18"/>
            <w:u w:val="single"/>
          </w:rPr>
          <w:t>TAG (Tags)</w:t>
        </w:r>
      </w:hyperlink>
    </w:p>
    <w:p w14:paraId="746B3D16" w14:textId="77777777" w:rsidR="00C16090" w:rsidRPr="00C16090" w:rsidRDefault="00266081" w:rsidP="00C16090">
      <w:pPr>
        <w:spacing w:after="0" w:line="240" w:lineRule="auto"/>
        <w:ind w:left="216"/>
        <w:rPr>
          <w:rFonts w:ascii="Verdana" w:eastAsia="Times New Roman" w:hAnsi="Verdana" w:cs="Times New Roman"/>
          <w:color w:val="000000"/>
          <w:sz w:val="18"/>
          <w:szCs w:val="18"/>
        </w:rPr>
      </w:pPr>
      <w:hyperlink r:id="rId11" w:anchor="_Toc407035370" w:history="1">
        <w:r w:rsidR="00C16090" w:rsidRPr="00C16090">
          <w:rPr>
            <w:rFonts w:ascii="Verdana" w:eastAsia="Times New Roman" w:hAnsi="Verdana" w:cs="Times New Roman"/>
            <w:color w:val="0000FF"/>
            <w:sz w:val="18"/>
            <w:szCs w:val="18"/>
            <w:u w:val="single"/>
          </w:rPr>
          <w:t>5.3</w:t>
        </w:r>
        <w:r w:rsidR="00C16090" w:rsidRPr="00C16090">
          <w:rPr>
            <w:rFonts w:ascii="Calibri" w:eastAsia="Times New Roman" w:hAnsi="Calibri" w:cs="Calibri"/>
          </w:rPr>
          <w:t>        </w:t>
        </w:r>
        <w:r w:rsidR="00C16090" w:rsidRPr="00C16090">
          <w:rPr>
            <w:rFonts w:ascii="Verdana" w:eastAsia="Times New Roman" w:hAnsi="Verdana" w:cs="Times New Roman"/>
            <w:color w:val="0000FF"/>
            <w:sz w:val="18"/>
            <w:szCs w:val="18"/>
            <w:u w:val="single"/>
          </w:rPr>
          <w:t>NUM (Numbers)</w:t>
        </w:r>
      </w:hyperlink>
    </w:p>
    <w:p w14:paraId="5113653C" w14:textId="77777777" w:rsidR="00C16090" w:rsidRPr="00C16090" w:rsidRDefault="00266081" w:rsidP="00C16090">
      <w:pPr>
        <w:spacing w:after="0" w:line="240" w:lineRule="auto"/>
        <w:ind w:left="216"/>
        <w:rPr>
          <w:rFonts w:ascii="Verdana" w:eastAsia="Times New Roman" w:hAnsi="Verdana" w:cs="Times New Roman"/>
          <w:color w:val="000000"/>
          <w:sz w:val="18"/>
          <w:szCs w:val="18"/>
        </w:rPr>
      </w:pPr>
      <w:hyperlink r:id="rId12" w:anchor="_Toc407035371" w:history="1">
        <w:r w:rsidR="00C16090" w:rsidRPr="00C16090">
          <w:rPr>
            <w:rFonts w:ascii="Verdana" w:eastAsia="Times New Roman" w:hAnsi="Verdana" w:cs="Times New Roman"/>
            <w:color w:val="0000FF"/>
            <w:sz w:val="18"/>
            <w:szCs w:val="18"/>
            <w:u w:val="single"/>
          </w:rPr>
          <w:t>5.4</w:t>
        </w:r>
        <w:r w:rsidR="00C16090" w:rsidRPr="00C16090">
          <w:rPr>
            <w:rFonts w:ascii="Calibri" w:eastAsia="Times New Roman" w:hAnsi="Calibri" w:cs="Calibri"/>
          </w:rPr>
          <w:t>        </w:t>
        </w:r>
        <w:r w:rsidR="00C16090" w:rsidRPr="00C16090">
          <w:rPr>
            <w:rFonts w:ascii="Verdana" w:eastAsia="Times New Roman" w:hAnsi="Verdana" w:cs="Times New Roman"/>
            <w:color w:val="0000FF"/>
            <w:sz w:val="18"/>
            <w:szCs w:val="18"/>
            <w:u w:val="single"/>
          </w:rPr>
          <w:t>PRE (Presentation of Statements)</w:t>
        </w:r>
      </w:hyperlink>
    </w:p>
    <w:p w14:paraId="701F8C88"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 </w:t>
      </w:r>
    </w:p>
    <w:p w14:paraId="055F202A" w14:textId="77777777" w:rsidR="00C16090" w:rsidRPr="00C16090" w:rsidRDefault="00266081" w:rsidP="00C16090">
      <w:pPr>
        <w:spacing w:after="0" w:line="207" w:lineRule="atLeast"/>
        <w:rPr>
          <w:rFonts w:ascii="Verdana" w:eastAsia="Times New Roman" w:hAnsi="Verdana" w:cs="Times New Roman"/>
          <w:color w:val="000000"/>
          <w:sz w:val="18"/>
          <w:szCs w:val="18"/>
        </w:rPr>
      </w:pPr>
      <w:hyperlink r:id="rId13" w:anchor="_Toc407035372" w:history="1">
        <w:r w:rsidR="00C16090" w:rsidRPr="00C16090">
          <w:rPr>
            <w:rFonts w:ascii="Verdana" w:eastAsia="Times New Roman" w:hAnsi="Verdana" w:cs="Times New Roman"/>
            <w:color w:val="0000FF"/>
            <w:sz w:val="18"/>
            <w:szCs w:val="18"/>
            <w:u w:val="single"/>
          </w:rPr>
          <w:t>Figure 1. Data relationships</w:t>
        </w:r>
      </w:hyperlink>
    </w:p>
    <w:p w14:paraId="2D61AE52" w14:textId="77777777" w:rsidR="00C16090" w:rsidRPr="00C16090" w:rsidRDefault="00266081" w:rsidP="00C16090">
      <w:pPr>
        <w:spacing w:after="0" w:line="207" w:lineRule="atLeast"/>
        <w:rPr>
          <w:rFonts w:ascii="Verdana" w:eastAsia="Times New Roman" w:hAnsi="Verdana" w:cs="Times New Roman"/>
          <w:color w:val="000000"/>
          <w:sz w:val="18"/>
          <w:szCs w:val="18"/>
        </w:rPr>
      </w:pPr>
      <w:hyperlink r:id="rId14" w:anchor="_Toc407035373" w:history="1">
        <w:r w:rsidR="00C16090" w:rsidRPr="00C16090">
          <w:rPr>
            <w:rFonts w:ascii="Verdana" w:eastAsia="Times New Roman" w:hAnsi="Verdana" w:cs="Times New Roman"/>
            <w:color w:val="0000FF"/>
            <w:sz w:val="18"/>
            <w:szCs w:val="18"/>
            <w:u w:val="single"/>
          </w:rPr>
          <w:t>Figure 2. Fields in the SUB data set</w:t>
        </w:r>
      </w:hyperlink>
    </w:p>
    <w:p w14:paraId="17694912" w14:textId="77777777" w:rsidR="00C16090" w:rsidRPr="00C16090" w:rsidRDefault="00266081" w:rsidP="00C16090">
      <w:pPr>
        <w:spacing w:after="0" w:line="207" w:lineRule="atLeast"/>
        <w:rPr>
          <w:rFonts w:ascii="Verdana" w:eastAsia="Times New Roman" w:hAnsi="Verdana" w:cs="Times New Roman"/>
          <w:color w:val="000000"/>
          <w:sz w:val="18"/>
          <w:szCs w:val="18"/>
        </w:rPr>
      </w:pPr>
      <w:hyperlink r:id="rId15" w:anchor="_Toc407035374" w:history="1">
        <w:r w:rsidR="00C16090" w:rsidRPr="00C16090">
          <w:rPr>
            <w:rFonts w:ascii="Verdana" w:eastAsia="Times New Roman" w:hAnsi="Verdana" w:cs="Times New Roman"/>
            <w:color w:val="0000FF"/>
            <w:sz w:val="18"/>
            <w:szCs w:val="18"/>
            <w:u w:val="single"/>
          </w:rPr>
          <w:t>Figure 3. Fields in the TAG data set</w:t>
        </w:r>
      </w:hyperlink>
    </w:p>
    <w:p w14:paraId="3D2503BE" w14:textId="77777777" w:rsidR="00C16090" w:rsidRPr="00C16090" w:rsidRDefault="00266081" w:rsidP="00C16090">
      <w:pPr>
        <w:spacing w:after="0" w:line="207" w:lineRule="atLeast"/>
        <w:rPr>
          <w:rFonts w:ascii="Verdana" w:eastAsia="Times New Roman" w:hAnsi="Verdana" w:cs="Times New Roman"/>
          <w:color w:val="000000"/>
          <w:sz w:val="18"/>
          <w:szCs w:val="18"/>
        </w:rPr>
      </w:pPr>
      <w:hyperlink r:id="rId16" w:anchor="_Toc407035375" w:history="1">
        <w:r w:rsidR="00C16090" w:rsidRPr="00C16090">
          <w:rPr>
            <w:rFonts w:ascii="Verdana" w:eastAsia="Times New Roman" w:hAnsi="Verdana" w:cs="Times New Roman"/>
            <w:color w:val="0000FF"/>
            <w:sz w:val="18"/>
            <w:szCs w:val="18"/>
            <w:u w:val="single"/>
          </w:rPr>
          <w:t>Figure 4. Fields in the NUM data set</w:t>
        </w:r>
      </w:hyperlink>
    </w:p>
    <w:p w14:paraId="500D5F72" w14:textId="77777777" w:rsidR="00C16090" w:rsidRPr="00C16090" w:rsidRDefault="00266081" w:rsidP="00C16090">
      <w:pPr>
        <w:spacing w:after="0" w:line="207" w:lineRule="atLeast"/>
        <w:rPr>
          <w:rFonts w:ascii="Verdana" w:eastAsia="Times New Roman" w:hAnsi="Verdana" w:cs="Times New Roman"/>
          <w:color w:val="000000"/>
          <w:sz w:val="18"/>
          <w:szCs w:val="18"/>
        </w:rPr>
      </w:pPr>
      <w:hyperlink r:id="rId17" w:anchor="_Toc407035376" w:history="1">
        <w:r w:rsidR="00C16090" w:rsidRPr="00C16090">
          <w:rPr>
            <w:rFonts w:ascii="Verdana" w:eastAsia="Times New Roman" w:hAnsi="Verdana" w:cs="Times New Roman"/>
            <w:color w:val="0000FF"/>
            <w:sz w:val="18"/>
            <w:szCs w:val="18"/>
            <w:u w:val="single"/>
          </w:rPr>
          <w:t>Figure 5. Fields in the PRE data set</w:t>
        </w:r>
      </w:hyperlink>
    </w:p>
    <w:p w14:paraId="2C1386EF"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 </w:t>
      </w:r>
    </w:p>
    <w:p w14:paraId="042C5598" w14:textId="77777777" w:rsidR="00C16090" w:rsidRPr="00C16090" w:rsidRDefault="00C16090" w:rsidP="00C16090">
      <w:pPr>
        <w:spacing w:before="480" w:after="0" w:line="322" w:lineRule="atLeast"/>
        <w:ind w:left="432" w:hanging="432"/>
        <w:outlineLvl w:val="0"/>
        <w:rPr>
          <w:rFonts w:ascii="Cambria" w:eastAsia="Times New Roman" w:hAnsi="Cambria" w:cs="Times New Roman"/>
          <w:b/>
          <w:bCs/>
          <w:color w:val="365F91"/>
          <w:kern w:val="36"/>
          <w:sz w:val="28"/>
          <w:szCs w:val="28"/>
        </w:rPr>
      </w:pPr>
      <w:bookmarkStart w:id="0" w:name="_Toc407035363"/>
      <w:r w:rsidRPr="00C16090">
        <w:rPr>
          <w:rFonts w:ascii="Cambria" w:eastAsia="Times New Roman" w:hAnsi="Cambria" w:cs="Times New Roman"/>
          <w:b/>
          <w:bCs/>
          <w:color w:val="365F91"/>
          <w:kern w:val="36"/>
          <w:sz w:val="28"/>
          <w:szCs w:val="28"/>
        </w:rPr>
        <w:t>1</w:t>
      </w:r>
      <w:r w:rsidRPr="00C16090">
        <w:rPr>
          <w:rFonts w:ascii="Times New Roman" w:eastAsia="Times New Roman" w:hAnsi="Times New Roman" w:cs="Times New Roman"/>
          <w:b/>
          <w:bCs/>
          <w:color w:val="365F91"/>
          <w:kern w:val="36"/>
          <w:sz w:val="14"/>
          <w:szCs w:val="14"/>
        </w:rPr>
        <w:t>         </w:t>
      </w:r>
      <w:r w:rsidRPr="00C16090">
        <w:rPr>
          <w:rFonts w:ascii="Cambria" w:eastAsia="Times New Roman" w:hAnsi="Cambria" w:cs="Times New Roman"/>
          <w:b/>
          <w:bCs/>
          <w:color w:val="365F91"/>
          <w:kern w:val="36"/>
          <w:sz w:val="28"/>
          <w:szCs w:val="28"/>
        </w:rPr>
        <w:t>Overview</w:t>
      </w:r>
      <w:bookmarkEnd w:id="0"/>
    </w:p>
    <w:p w14:paraId="33DC68BC"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following data sets provide information extracted from EX-101 attachments submitted to the Commission in a flattened data format to assist users in more easily consuming the data for analysis. The data is sourced from selected information found in the XBRL tagged financial statements submitted by filers to the Commission.  These data sets currently include quarterly and annual numeric data appearing in the primary financial statements submitted by filers. Certain additional fields (</w:t>
      </w:r>
      <w:proofErr w:type="gramStart"/>
      <w:r w:rsidRPr="00C16090">
        <w:rPr>
          <w:rFonts w:ascii="Verdana" w:eastAsia="Times New Roman" w:hAnsi="Verdana" w:cs="Times New Roman"/>
          <w:color w:val="000000"/>
          <w:sz w:val="18"/>
          <w:szCs w:val="18"/>
        </w:rPr>
        <w:t>e.g.</w:t>
      </w:r>
      <w:proofErr w:type="gramEnd"/>
      <w:r w:rsidRPr="00C16090">
        <w:rPr>
          <w:rFonts w:ascii="Verdana" w:eastAsia="Times New Roman" w:hAnsi="Verdana" w:cs="Times New Roman"/>
          <w:color w:val="000000"/>
          <w:sz w:val="18"/>
          <w:szCs w:val="18"/>
        </w:rPr>
        <w:t xml:space="preserve"> Standard Industrial Classification (SIC)) used in the Commission’s EDGAR system are also included to help in supporting the use of the data.  The information has been taken directly from submissions created by each registrant, and the data is “as filed” by the registrant.  The information will be updated quarterly. Data contained in documents filed after 5:30pm EST on the last business day of the quarter will be included in the next quarterly posting.  </w:t>
      </w:r>
    </w:p>
    <w:p w14:paraId="29AAB6D6"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DISCLAIMER: The Financial Statement Data Sets contain information derived from structured data filed with the Commission by individual registrants as well as Commission-generated filing identifiers. Because the data sets are derived from information provided by individual registrants, we cannot guarantee the accuracy of the data sets. In addition, it is possible inaccuracies or other errors were introduced into the data sets during the process of extracting the data and compiling the data sets. Finally, the data sets do not reflect all available information, including certain metadata associated with Commission filings. The data sets are intended to assist the public in analyzing data contained in Commission filings; however, they are not a substitute for such filings. Investors should review the full Commission filings before making any investment decision.</w:t>
      </w:r>
    </w:p>
    <w:p w14:paraId="1534EE9C"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data extracted from the XBRL submissions is organized into four data sets containing information about submissions, numbers, taxonomy tags, and presentation.  Each data set consists of rows and columns, and is provided as a tab-delimited TXT format file.  The data sets are as follows:</w:t>
      </w:r>
    </w:p>
    <w:p w14:paraId="2AB2995C"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lastRenderedPageBreak/>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SUB</w:t>
      </w:r>
      <w:r w:rsidRPr="00C16090">
        <w:rPr>
          <w:rFonts w:ascii="Verdana" w:eastAsia="Times New Roman" w:hAnsi="Verdana" w:cs="Times New Roman"/>
          <w:color w:val="000000"/>
          <w:sz w:val="18"/>
          <w:szCs w:val="18"/>
        </w:rPr>
        <w:t> – Submission data set; this includes one record for each XBRL submission. The set includes fields of information pertinent to the submission and the filing entity. Information is extracted from the SEC’s EDGAR system and the filings submitted to the SEC by registrants.</w:t>
      </w:r>
    </w:p>
    <w:p w14:paraId="20B22B3A"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NUM</w:t>
      </w:r>
      <w:r w:rsidRPr="00C16090">
        <w:rPr>
          <w:rFonts w:ascii="Verdana" w:eastAsia="Times New Roman" w:hAnsi="Verdana" w:cs="Times New Roman"/>
          <w:color w:val="000000"/>
          <w:sz w:val="18"/>
          <w:szCs w:val="18"/>
        </w:rPr>
        <w:t> – Number data set; this includes one row for each distinct amount from each submission included in the SUB data set. The Number data set includes, for every submission, for each primary financial statement as it is rendered by the SEC Viewer/Previewer, all line item values.</w:t>
      </w:r>
    </w:p>
    <w:p w14:paraId="6E310A83"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TAG</w:t>
      </w:r>
      <w:r w:rsidRPr="00C16090">
        <w:rPr>
          <w:rFonts w:ascii="Verdana" w:eastAsia="Times New Roman" w:hAnsi="Verdana" w:cs="Times New Roman"/>
          <w:color w:val="000000"/>
          <w:sz w:val="18"/>
          <w:szCs w:val="18"/>
        </w:rPr>
        <w:t> – Tag data set; includes defining information about each tag.  Information includes tag descriptions (documentation labels), taxonomy version information and other tag attributes.</w:t>
      </w:r>
    </w:p>
    <w:p w14:paraId="6A6D3780" w14:textId="77777777" w:rsidR="00C16090" w:rsidRPr="00C16090" w:rsidRDefault="00C16090" w:rsidP="00C16090">
      <w:pPr>
        <w:spacing w:after="200" w:line="207" w:lineRule="atLeast"/>
        <w:ind w:left="72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PRE</w:t>
      </w:r>
      <w:r w:rsidRPr="00C16090">
        <w:rPr>
          <w:rFonts w:ascii="Verdana" w:eastAsia="Times New Roman" w:hAnsi="Verdana" w:cs="Times New Roman"/>
          <w:color w:val="000000"/>
          <w:sz w:val="18"/>
          <w:szCs w:val="18"/>
        </w:rPr>
        <w:t> – Presentation data set; this provides information about how the tags and numbers were presented in the primary financial statements.</w:t>
      </w:r>
    </w:p>
    <w:p w14:paraId="7AF729B3" w14:textId="77777777" w:rsidR="00C16090" w:rsidRPr="00C16090" w:rsidRDefault="00C16090" w:rsidP="00C16090">
      <w:pPr>
        <w:spacing w:before="480" w:after="0" w:line="322" w:lineRule="atLeast"/>
        <w:ind w:left="432" w:hanging="432"/>
        <w:outlineLvl w:val="0"/>
        <w:rPr>
          <w:rFonts w:ascii="Cambria" w:eastAsia="Times New Roman" w:hAnsi="Cambria" w:cs="Times New Roman"/>
          <w:b/>
          <w:bCs/>
          <w:color w:val="365F91"/>
          <w:kern w:val="36"/>
          <w:sz w:val="28"/>
          <w:szCs w:val="28"/>
        </w:rPr>
      </w:pPr>
      <w:bookmarkStart w:id="1" w:name="_Toc407035364"/>
      <w:r w:rsidRPr="00C16090">
        <w:rPr>
          <w:rFonts w:ascii="Cambria" w:eastAsia="Times New Roman" w:hAnsi="Cambria" w:cs="Times New Roman"/>
          <w:b/>
          <w:bCs/>
          <w:color w:val="365F91"/>
          <w:kern w:val="36"/>
          <w:sz w:val="28"/>
          <w:szCs w:val="28"/>
        </w:rPr>
        <w:t>2</w:t>
      </w:r>
      <w:r w:rsidRPr="00C16090">
        <w:rPr>
          <w:rFonts w:ascii="Times New Roman" w:eastAsia="Times New Roman" w:hAnsi="Times New Roman" w:cs="Times New Roman"/>
          <w:b/>
          <w:bCs/>
          <w:color w:val="365F91"/>
          <w:kern w:val="36"/>
          <w:sz w:val="14"/>
          <w:szCs w:val="14"/>
        </w:rPr>
        <w:t>         </w:t>
      </w:r>
      <w:r w:rsidRPr="00C16090">
        <w:rPr>
          <w:rFonts w:ascii="Cambria" w:eastAsia="Times New Roman" w:hAnsi="Cambria" w:cs="Times New Roman"/>
          <w:b/>
          <w:bCs/>
          <w:color w:val="365F91"/>
          <w:kern w:val="36"/>
          <w:sz w:val="28"/>
          <w:szCs w:val="28"/>
        </w:rPr>
        <w:t>Scope</w:t>
      </w:r>
      <w:bookmarkEnd w:id="1"/>
    </w:p>
    <w:p w14:paraId="7707B00F"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scope of the data in the financial statement data sets consists of:</w:t>
      </w:r>
    </w:p>
    <w:p w14:paraId="7CFA2F59" w14:textId="77777777" w:rsidR="00C16090" w:rsidRPr="00C16090" w:rsidRDefault="00C16090" w:rsidP="00C16090">
      <w:pPr>
        <w:spacing w:after="0" w:line="207" w:lineRule="atLeast"/>
        <w:ind w:left="36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Numeric data on the primary financial statements (Balance Sheet, Income Statement, Cash Flows, Changes in Equity, and Comprehensive Income) and page footnotes on those statements;</w:t>
      </w:r>
    </w:p>
    <w:p w14:paraId="24F76BEF" w14:textId="77777777" w:rsidR="00C16090" w:rsidRPr="00C16090" w:rsidRDefault="00C16090" w:rsidP="00C16090">
      <w:pPr>
        <w:spacing w:after="0" w:line="207" w:lineRule="atLeast"/>
        <w:ind w:left="36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From interactive data attachments (XBRL) to forms 10-K, 10-K/A, 10-KT, 10-KT/A, 10-Q, 10-Q/A, 10-QT, 20-F, 20-F/A, 40-F, 40-F/A, 6-K, or 6-K/A;</w:t>
      </w:r>
    </w:p>
    <w:p w14:paraId="42F47A61" w14:textId="77777777" w:rsidR="00C16090" w:rsidRPr="00C16090" w:rsidRDefault="00C16090" w:rsidP="00C16090">
      <w:pPr>
        <w:spacing w:after="200" w:line="207" w:lineRule="atLeast"/>
        <w:ind w:left="36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Submitted from 4/15/2009 through the “Data Cutoff Date” inclusive (there is a file named 2009q1.zip on the SEC website that contains data sets with column headings only and no rows, merely so that all years prior to this year will consist of four zip files).</w:t>
      </w:r>
    </w:p>
    <w:p w14:paraId="3807AAD0"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All numeric data is “as filed.”</w:t>
      </w:r>
    </w:p>
    <w:p w14:paraId="1930C3A8" w14:textId="77777777" w:rsidR="00C16090" w:rsidRPr="00C16090" w:rsidRDefault="00C16090" w:rsidP="00C16090">
      <w:pPr>
        <w:spacing w:before="480" w:after="0" w:line="322" w:lineRule="atLeast"/>
        <w:ind w:left="432" w:hanging="432"/>
        <w:outlineLvl w:val="0"/>
        <w:rPr>
          <w:rFonts w:ascii="Cambria" w:eastAsia="Times New Roman" w:hAnsi="Cambria" w:cs="Times New Roman"/>
          <w:b/>
          <w:bCs/>
          <w:color w:val="365F91"/>
          <w:kern w:val="36"/>
          <w:sz w:val="28"/>
          <w:szCs w:val="28"/>
        </w:rPr>
      </w:pPr>
      <w:bookmarkStart w:id="2" w:name="_Toc407035365"/>
      <w:bookmarkStart w:id="3" w:name="_Toc367778230"/>
      <w:bookmarkEnd w:id="2"/>
      <w:r w:rsidRPr="00C16090">
        <w:rPr>
          <w:rFonts w:ascii="Cambria" w:eastAsia="Times New Roman" w:hAnsi="Cambria" w:cs="Times New Roman"/>
          <w:b/>
          <w:bCs/>
          <w:color w:val="365F91"/>
          <w:kern w:val="36"/>
          <w:sz w:val="28"/>
          <w:szCs w:val="28"/>
        </w:rPr>
        <w:t>3</w:t>
      </w:r>
      <w:r w:rsidRPr="00C16090">
        <w:rPr>
          <w:rFonts w:ascii="Times New Roman" w:eastAsia="Times New Roman" w:hAnsi="Times New Roman" w:cs="Times New Roman"/>
          <w:b/>
          <w:bCs/>
          <w:color w:val="365F91"/>
          <w:kern w:val="36"/>
          <w:sz w:val="14"/>
          <w:szCs w:val="14"/>
        </w:rPr>
        <w:t>         </w:t>
      </w:r>
      <w:r w:rsidRPr="00C16090">
        <w:rPr>
          <w:rFonts w:ascii="Cambria" w:eastAsia="Times New Roman" w:hAnsi="Cambria" w:cs="Times New Roman"/>
          <w:b/>
          <w:bCs/>
          <w:color w:val="365F91"/>
          <w:kern w:val="36"/>
          <w:sz w:val="28"/>
          <w:szCs w:val="28"/>
        </w:rPr>
        <w:t>Organization</w:t>
      </w:r>
      <w:bookmarkEnd w:id="3"/>
    </w:p>
    <w:p w14:paraId="7ECED28D"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Note that this data set represents quarterly and annual uncorrected and “as filed” EDGAR document submissions containing multiple reporting periods (including amendments of prior submissions). Data in this submitted form may contain redundancies, inconsistencies, and discrepancies relative to other publication formats. There are four data sets.</w:t>
      </w:r>
    </w:p>
    <w:p w14:paraId="5F707936"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1.</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SUB is identifies all the EDGAR submissions in the data set, with each row having the unique (primary) key </w:t>
      </w:r>
      <w:proofErr w:type="spellStart"/>
      <w:proofErr w:type="gramStart"/>
      <w:r w:rsidRPr="00C16090">
        <w:rPr>
          <w:rFonts w:ascii="Verdana" w:eastAsia="Times New Roman" w:hAnsi="Verdana" w:cs="Times New Roman"/>
          <w:b/>
          <w:bCs/>
          <w:color w:val="000000"/>
          <w:sz w:val="18"/>
          <w:szCs w:val="18"/>
        </w:rPr>
        <w:t>adsh</w:t>
      </w:r>
      <w:proofErr w:type="spellEnd"/>
      <w:r w:rsidRPr="00C16090">
        <w:rPr>
          <w:rFonts w:ascii="Verdana" w:eastAsia="Times New Roman" w:hAnsi="Verdana" w:cs="Times New Roman"/>
          <w:b/>
          <w:bCs/>
          <w:color w:val="000000"/>
          <w:sz w:val="18"/>
          <w:szCs w:val="18"/>
        </w:rPr>
        <w:t>, </w:t>
      </w:r>
      <w:r w:rsidRPr="00C16090">
        <w:rPr>
          <w:rFonts w:ascii="Verdana" w:eastAsia="Times New Roman" w:hAnsi="Verdana" w:cs="Times New Roman"/>
          <w:color w:val="000000"/>
          <w:sz w:val="18"/>
          <w:szCs w:val="18"/>
        </w:rPr>
        <w:t> a</w:t>
      </w:r>
      <w:proofErr w:type="gramEnd"/>
      <w:r w:rsidRPr="00C16090">
        <w:rPr>
          <w:rFonts w:ascii="Verdana" w:eastAsia="Times New Roman" w:hAnsi="Verdana" w:cs="Times New Roman"/>
          <w:color w:val="000000"/>
          <w:sz w:val="18"/>
          <w:szCs w:val="18"/>
        </w:rPr>
        <w:t xml:space="preserve"> 20 character EDGAR Accession Number with dashes in positions 11 and 14.</w:t>
      </w:r>
    </w:p>
    <w:p w14:paraId="78E6EE8C"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2.</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TAG is a data set of all tags used in the submissions, both standard and custom.  A unique key of each row is a combination of these fields:</w:t>
      </w:r>
    </w:p>
    <w:p w14:paraId="4E5A5A35"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1)</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tag – </w:t>
      </w:r>
      <w:r w:rsidRPr="00C16090">
        <w:rPr>
          <w:rFonts w:ascii="Verdana" w:eastAsia="Times New Roman" w:hAnsi="Verdana" w:cs="Times New Roman"/>
          <w:color w:val="000000"/>
          <w:sz w:val="18"/>
          <w:szCs w:val="18"/>
        </w:rPr>
        <w:t>tag used by the filer</w:t>
      </w:r>
    </w:p>
    <w:p w14:paraId="7B438C13"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2)</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version</w:t>
      </w:r>
      <w:r w:rsidRPr="00C16090">
        <w:rPr>
          <w:rFonts w:ascii="Verdana" w:eastAsia="Times New Roman" w:hAnsi="Verdana" w:cs="Times New Roman"/>
          <w:color w:val="000000"/>
          <w:sz w:val="18"/>
          <w:szCs w:val="18"/>
        </w:rPr>
        <w:t xml:space="preserve"> – if a standard tag, the taxonomy of origin, otherwise equal to </w:t>
      </w:r>
      <w:proofErr w:type="spellStart"/>
      <w:r w:rsidRPr="00C16090">
        <w:rPr>
          <w:rFonts w:ascii="Verdana" w:eastAsia="Times New Roman" w:hAnsi="Verdana" w:cs="Times New Roman"/>
          <w:color w:val="000000"/>
          <w:sz w:val="18"/>
          <w:szCs w:val="18"/>
        </w:rPr>
        <w:t>adsh</w:t>
      </w:r>
      <w:proofErr w:type="spellEnd"/>
      <w:r w:rsidRPr="00C16090">
        <w:rPr>
          <w:rFonts w:ascii="Verdana" w:eastAsia="Times New Roman" w:hAnsi="Verdana" w:cs="Times New Roman"/>
          <w:color w:val="000000"/>
          <w:sz w:val="18"/>
          <w:szCs w:val="18"/>
        </w:rPr>
        <w:t>.</w:t>
      </w:r>
    </w:p>
    <w:p w14:paraId="6961B986"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3.</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NUM is a data set of all numeric XBRL facts presented on the primary financial statements. A unique key of each row is a combination of the following fields:</w:t>
      </w:r>
    </w:p>
    <w:p w14:paraId="65173700"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1)</w:t>
      </w:r>
      <w:r w:rsidRPr="00C16090">
        <w:rPr>
          <w:rFonts w:ascii="Times New Roman" w:eastAsia="Times New Roman" w:hAnsi="Times New Roman" w:cs="Times New Roman"/>
          <w:color w:val="000000"/>
          <w:sz w:val="14"/>
          <w:szCs w:val="14"/>
        </w:rPr>
        <w:t>    </w:t>
      </w:r>
      <w:proofErr w:type="spellStart"/>
      <w:r w:rsidRPr="00C16090">
        <w:rPr>
          <w:rFonts w:ascii="Verdana" w:eastAsia="Times New Roman" w:hAnsi="Verdana" w:cs="Times New Roman"/>
          <w:b/>
          <w:bCs/>
          <w:color w:val="000000"/>
          <w:sz w:val="18"/>
          <w:szCs w:val="18"/>
        </w:rPr>
        <w:t>adsh</w:t>
      </w:r>
      <w:proofErr w:type="spellEnd"/>
      <w:r w:rsidRPr="00C16090">
        <w:rPr>
          <w:rFonts w:ascii="Verdana" w:eastAsia="Times New Roman" w:hAnsi="Verdana" w:cs="Times New Roman"/>
          <w:color w:val="000000"/>
          <w:sz w:val="18"/>
          <w:szCs w:val="18"/>
        </w:rPr>
        <w:t>- EDGAR accession number</w:t>
      </w:r>
    </w:p>
    <w:p w14:paraId="46A5D55D"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2)</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tag – </w:t>
      </w:r>
      <w:r w:rsidRPr="00C16090">
        <w:rPr>
          <w:rFonts w:ascii="Verdana" w:eastAsia="Times New Roman" w:hAnsi="Verdana" w:cs="Times New Roman"/>
          <w:color w:val="000000"/>
          <w:sz w:val="18"/>
          <w:szCs w:val="18"/>
        </w:rPr>
        <w:t>tag used by the filer</w:t>
      </w:r>
    </w:p>
    <w:p w14:paraId="62F72CDF"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3)</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version</w:t>
      </w:r>
      <w:r w:rsidRPr="00C16090">
        <w:rPr>
          <w:rFonts w:ascii="Verdana" w:eastAsia="Times New Roman" w:hAnsi="Verdana" w:cs="Times New Roman"/>
          <w:color w:val="000000"/>
          <w:sz w:val="18"/>
          <w:szCs w:val="18"/>
        </w:rPr>
        <w:t xml:space="preserve"> – if a standard tag, the taxonomy of origin, otherwise equal to </w:t>
      </w:r>
      <w:proofErr w:type="spellStart"/>
      <w:r w:rsidRPr="00C16090">
        <w:rPr>
          <w:rFonts w:ascii="Verdana" w:eastAsia="Times New Roman" w:hAnsi="Verdana" w:cs="Times New Roman"/>
          <w:color w:val="000000"/>
          <w:sz w:val="18"/>
          <w:szCs w:val="18"/>
        </w:rPr>
        <w:t>adsh</w:t>
      </w:r>
      <w:proofErr w:type="spellEnd"/>
      <w:r w:rsidRPr="00C16090">
        <w:rPr>
          <w:rFonts w:ascii="Verdana" w:eastAsia="Times New Roman" w:hAnsi="Verdana" w:cs="Times New Roman"/>
          <w:color w:val="000000"/>
          <w:sz w:val="18"/>
          <w:szCs w:val="18"/>
        </w:rPr>
        <w:t>.</w:t>
      </w:r>
    </w:p>
    <w:p w14:paraId="3F8149EB"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4)</w:t>
      </w:r>
      <w:r w:rsidRPr="00C16090">
        <w:rPr>
          <w:rFonts w:ascii="Times New Roman" w:eastAsia="Times New Roman" w:hAnsi="Times New Roman" w:cs="Times New Roman"/>
          <w:color w:val="000000"/>
          <w:sz w:val="14"/>
          <w:szCs w:val="14"/>
        </w:rPr>
        <w:t>    </w:t>
      </w:r>
      <w:proofErr w:type="spellStart"/>
      <w:r w:rsidRPr="00C16090">
        <w:rPr>
          <w:rFonts w:ascii="Verdana" w:eastAsia="Times New Roman" w:hAnsi="Verdana" w:cs="Times New Roman"/>
          <w:b/>
          <w:bCs/>
          <w:color w:val="000000"/>
          <w:sz w:val="18"/>
          <w:szCs w:val="18"/>
        </w:rPr>
        <w:t>ddate</w:t>
      </w:r>
      <w:proofErr w:type="spellEnd"/>
      <w:r w:rsidRPr="00C16090">
        <w:rPr>
          <w:rFonts w:ascii="Verdana" w:eastAsia="Times New Roman" w:hAnsi="Verdana" w:cs="Times New Roman"/>
          <w:color w:val="000000"/>
          <w:sz w:val="18"/>
          <w:szCs w:val="18"/>
        </w:rPr>
        <w:t> - period end date</w:t>
      </w:r>
    </w:p>
    <w:p w14:paraId="5DFD8D38"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5)</w:t>
      </w:r>
      <w:r w:rsidRPr="00C16090">
        <w:rPr>
          <w:rFonts w:ascii="Times New Roman" w:eastAsia="Times New Roman" w:hAnsi="Times New Roman" w:cs="Times New Roman"/>
          <w:color w:val="000000"/>
          <w:sz w:val="14"/>
          <w:szCs w:val="14"/>
        </w:rPr>
        <w:t>    </w:t>
      </w:r>
      <w:proofErr w:type="spellStart"/>
      <w:r w:rsidRPr="00C16090">
        <w:rPr>
          <w:rFonts w:ascii="Verdana" w:eastAsia="Times New Roman" w:hAnsi="Verdana" w:cs="Times New Roman"/>
          <w:b/>
          <w:bCs/>
          <w:color w:val="000000"/>
          <w:sz w:val="18"/>
          <w:szCs w:val="18"/>
        </w:rPr>
        <w:t>qtrs</w:t>
      </w:r>
      <w:proofErr w:type="spellEnd"/>
      <w:r w:rsidRPr="00C16090">
        <w:rPr>
          <w:rFonts w:ascii="Verdana" w:eastAsia="Times New Roman" w:hAnsi="Verdana" w:cs="Times New Roman"/>
          <w:color w:val="000000"/>
          <w:sz w:val="18"/>
          <w:szCs w:val="18"/>
        </w:rPr>
        <w:t> - duration in number of quarters</w:t>
      </w:r>
    </w:p>
    <w:p w14:paraId="631F76CE"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6)</w:t>
      </w:r>
      <w:r w:rsidRPr="00C16090">
        <w:rPr>
          <w:rFonts w:ascii="Times New Roman" w:eastAsia="Times New Roman" w:hAnsi="Times New Roman" w:cs="Times New Roman"/>
          <w:color w:val="000000"/>
          <w:sz w:val="14"/>
          <w:szCs w:val="14"/>
        </w:rPr>
        <w:t>    </w:t>
      </w:r>
      <w:proofErr w:type="spellStart"/>
      <w:r w:rsidRPr="00C16090">
        <w:rPr>
          <w:rFonts w:ascii="Verdana" w:eastAsia="Times New Roman" w:hAnsi="Verdana" w:cs="Times New Roman"/>
          <w:b/>
          <w:bCs/>
          <w:color w:val="000000"/>
          <w:sz w:val="18"/>
          <w:szCs w:val="18"/>
        </w:rPr>
        <w:t>uom</w:t>
      </w:r>
      <w:proofErr w:type="spellEnd"/>
      <w:r w:rsidRPr="00C16090">
        <w:rPr>
          <w:rFonts w:ascii="Verdana" w:eastAsia="Times New Roman" w:hAnsi="Verdana" w:cs="Times New Roman"/>
          <w:b/>
          <w:bCs/>
          <w:color w:val="000000"/>
          <w:sz w:val="18"/>
          <w:szCs w:val="18"/>
        </w:rPr>
        <w:t xml:space="preserve"> -</w:t>
      </w:r>
      <w:r w:rsidRPr="00C16090">
        <w:rPr>
          <w:rFonts w:ascii="Verdana" w:eastAsia="Times New Roman" w:hAnsi="Verdana" w:cs="Times New Roman"/>
          <w:color w:val="000000"/>
          <w:sz w:val="18"/>
          <w:szCs w:val="18"/>
        </w:rPr>
        <w:t> unit of measure</w:t>
      </w:r>
    </w:p>
    <w:p w14:paraId="491DB864"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7)</w:t>
      </w:r>
      <w:r w:rsidRPr="00C16090">
        <w:rPr>
          <w:rFonts w:ascii="Times New Roman" w:eastAsia="Times New Roman" w:hAnsi="Times New Roman" w:cs="Times New Roman"/>
          <w:color w:val="000000"/>
          <w:sz w:val="14"/>
          <w:szCs w:val="14"/>
        </w:rPr>
        <w:t>    </w:t>
      </w:r>
      <w:proofErr w:type="spellStart"/>
      <w:r w:rsidRPr="00C16090">
        <w:rPr>
          <w:rFonts w:ascii="Verdana" w:eastAsia="Times New Roman" w:hAnsi="Verdana" w:cs="Times New Roman"/>
          <w:b/>
          <w:bCs/>
          <w:color w:val="000000"/>
          <w:sz w:val="18"/>
          <w:szCs w:val="18"/>
        </w:rPr>
        <w:t>coreg</w:t>
      </w:r>
      <w:proofErr w:type="spellEnd"/>
      <w:r w:rsidRPr="00C16090">
        <w:rPr>
          <w:rFonts w:ascii="Verdana" w:eastAsia="Times New Roman" w:hAnsi="Verdana" w:cs="Times New Roman"/>
          <w:b/>
          <w:bCs/>
          <w:color w:val="000000"/>
          <w:sz w:val="18"/>
          <w:szCs w:val="18"/>
        </w:rPr>
        <w:t xml:space="preserve"> -</w:t>
      </w:r>
      <w:r w:rsidRPr="00C16090">
        <w:rPr>
          <w:rFonts w:ascii="Verdana" w:eastAsia="Times New Roman" w:hAnsi="Verdana" w:cs="Times New Roman"/>
          <w:color w:val="000000"/>
          <w:sz w:val="18"/>
          <w:szCs w:val="18"/>
        </w:rPr>
        <w:t> </w:t>
      </w:r>
      <w:proofErr w:type="spellStart"/>
      <w:r w:rsidRPr="00C16090">
        <w:rPr>
          <w:rFonts w:ascii="Verdana" w:eastAsia="Times New Roman" w:hAnsi="Verdana" w:cs="Times New Roman"/>
          <w:color w:val="000000"/>
          <w:sz w:val="18"/>
          <w:szCs w:val="18"/>
        </w:rPr>
        <w:t>coregistrant</w:t>
      </w:r>
      <w:proofErr w:type="spellEnd"/>
      <w:r w:rsidRPr="00C16090">
        <w:rPr>
          <w:rFonts w:ascii="Verdana" w:eastAsia="Times New Roman" w:hAnsi="Verdana" w:cs="Times New Roman"/>
          <w:color w:val="000000"/>
          <w:sz w:val="18"/>
          <w:szCs w:val="18"/>
        </w:rPr>
        <w:t xml:space="preserve"> of the parent company registrant (if applicable)</w:t>
      </w:r>
    </w:p>
    <w:p w14:paraId="1437C253"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4.</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PRE is a data set that provides the text assigned by the filer to each line item in the primary financial statements, the order in which the line item appeared, and the tag assigned to it.  A unique key of each row is a combination of the following fields:</w:t>
      </w:r>
    </w:p>
    <w:p w14:paraId="3A26B681"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1)</w:t>
      </w:r>
      <w:r w:rsidRPr="00C16090">
        <w:rPr>
          <w:rFonts w:ascii="Times New Roman" w:eastAsia="Times New Roman" w:hAnsi="Times New Roman" w:cs="Times New Roman"/>
          <w:color w:val="000000"/>
          <w:sz w:val="14"/>
          <w:szCs w:val="14"/>
        </w:rPr>
        <w:t>    </w:t>
      </w:r>
      <w:proofErr w:type="spellStart"/>
      <w:r w:rsidRPr="00C16090">
        <w:rPr>
          <w:rFonts w:ascii="Verdana" w:eastAsia="Times New Roman" w:hAnsi="Verdana" w:cs="Times New Roman"/>
          <w:b/>
          <w:bCs/>
          <w:color w:val="000000"/>
          <w:sz w:val="18"/>
          <w:szCs w:val="18"/>
        </w:rPr>
        <w:t>adsh</w:t>
      </w:r>
      <w:proofErr w:type="spellEnd"/>
      <w:r w:rsidRPr="00C16090">
        <w:rPr>
          <w:rFonts w:ascii="Verdana" w:eastAsia="Times New Roman" w:hAnsi="Verdana" w:cs="Times New Roman"/>
          <w:b/>
          <w:bCs/>
          <w:color w:val="000000"/>
          <w:sz w:val="18"/>
          <w:szCs w:val="18"/>
        </w:rPr>
        <w:t xml:space="preserve"> – </w:t>
      </w:r>
      <w:r w:rsidRPr="00C16090">
        <w:rPr>
          <w:rFonts w:ascii="Verdana" w:eastAsia="Times New Roman" w:hAnsi="Verdana" w:cs="Times New Roman"/>
          <w:color w:val="000000"/>
          <w:sz w:val="18"/>
          <w:szCs w:val="18"/>
        </w:rPr>
        <w:t>EDGAR accession number</w:t>
      </w:r>
    </w:p>
    <w:p w14:paraId="7A345039" w14:textId="77777777" w:rsidR="00C16090" w:rsidRPr="00C16090" w:rsidRDefault="00C16090" w:rsidP="00C16090">
      <w:pPr>
        <w:spacing w:after="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2)</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report</w:t>
      </w:r>
      <w:r w:rsidRPr="00C16090">
        <w:rPr>
          <w:rFonts w:ascii="Verdana" w:eastAsia="Times New Roman" w:hAnsi="Verdana" w:cs="Times New Roman"/>
          <w:color w:val="000000"/>
          <w:sz w:val="18"/>
          <w:szCs w:val="18"/>
        </w:rPr>
        <w:t xml:space="preserve"> – sequential number of </w:t>
      </w:r>
      <w:proofErr w:type="gramStart"/>
      <w:r w:rsidRPr="00C16090">
        <w:rPr>
          <w:rFonts w:ascii="Verdana" w:eastAsia="Times New Roman" w:hAnsi="Verdana" w:cs="Times New Roman"/>
          <w:color w:val="000000"/>
          <w:sz w:val="18"/>
          <w:szCs w:val="18"/>
        </w:rPr>
        <w:t>report</w:t>
      </w:r>
      <w:proofErr w:type="gramEnd"/>
      <w:r w:rsidRPr="00C16090">
        <w:rPr>
          <w:rFonts w:ascii="Verdana" w:eastAsia="Times New Roman" w:hAnsi="Verdana" w:cs="Times New Roman"/>
          <w:color w:val="000000"/>
          <w:sz w:val="18"/>
          <w:szCs w:val="18"/>
        </w:rPr>
        <w:t xml:space="preserve"> within the statements</w:t>
      </w:r>
    </w:p>
    <w:p w14:paraId="43F680FC" w14:textId="77777777" w:rsidR="00C16090" w:rsidRPr="00C16090" w:rsidRDefault="00C16090" w:rsidP="00C16090">
      <w:pPr>
        <w:spacing w:after="200" w:line="207" w:lineRule="atLeast"/>
        <w:ind w:left="1440" w:hanging="360"/>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3)</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b/>
          <w:bCs/>
          <w:color w:val="000000"/>
          <w:sz w:val="18"/>
          <w:szCs w:val="18"/>
        </w:rPr>
        <w:t>line</w:t>
      </w:r>
      <w:r w:rsidRPr="00C16090">
        <w:rPr>
          <w:rFonts w:ascii="Verdana" w:eastAsia="Times New Roman" w:hAnsi="Verdana" w:cs="Times New Roman"/>
          <w:color w:val="000000"/>
          <w:sz w:val="18"/>
          <w:szCs w:val="18"/>
        </w:rPr>
        <w:t xml:space="preserve"> – sequential number of </w:t>
      </w:r>
      <w:proofErr w:type="gramStart"/>
      <w:r w:rsidRPr="00C16090">
        <w:rPr>
          <w:rFonts w:ascii="Verdana" w:eastAsia="Times New Roman" w:hAnsi="Verdana" w:cs="Times New Roman"/>
          <w:color w:val="000000"/>
          <w:sz w:val="18"/>
          <w:szCs w:val="18"/>
        </w:rPr>
        <w:t>line</w:t>
      </w:r>
      <w:proofErr w:type="gramEnd"/>
      <w:r w:rsidRPr="00C16090">
        <w:rPr>
          <w:rFonts w:ascii="Verdana" w:eastAsia="Times New Roman" w:hAnsi="Verdana" w:cs="Times New Roman"/>
          <w:color w:val="000000"/>
          <w:sz w:val="18"/>
          <w:szCs w:val="18"/>
        </w:rPr>
        <w:t xml:space="preserve"> within a report.</w:t>
      </w:r>
    </w:p>
    <w:p w14:paraId="62BF1B23"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relationship of the data sets is as shown in Figure 1. The Accession Number (</w:t>
      </w:r>
      <w:proofErr w:type="spellStart"/>
      <w:r w:rsidRPr="00C16090">
        <w:rPr>
          <w:rFonts w:ascii="Verdana" w:eastAsia="Times New Roman" w:hAnsi="Verdana" w:cs="Times New Roman"/>
          <w:b/>
          <w:bCs/>
          <w:color w:val="000000"/>
          <w:sz w:val="18"/>
          <w:szCs w:val="18"/>
        </w:rPr>
        <w:t>adsh</w:t>
      </w:r>
      <w:proofErr w:type="spellEnd"/>
      <w:r w:rsidRPr="00C16090">
        <w:rPr>
          <w:rFonts w:ascii="Verdana" w:eastAsia="Times New Roman" w:hAnsi="Verdana" w:cs="Times New Roman"/>
          <w:b/>
          <w:bCs/>
          <w:color w:val="000000"/>
          <w:sz w:val="18"/>
          <w:szCs w:val="18"/>
        </w:rPr>
        <w:t>)</w:t>
      </w:r>
      <w:r w:rsidRPr="00C16090">
        <w:rPr>
          <w:rFonts w:ascii="Verdana" w:eastAsia="Times New Roman" w:hAnsi="Verdana" w:cs="Times New Roman"/>
          <w:color w:val="000000"/>
          <w:sz w:val="18"/>
          <w:szCs w:val="18"/>
        </w:rPr>
        <w:t xml:space="preserve"> found in the NUM data set can be used to retrieve information about the submission in SUB.  Each row of data in </w:t>
      </w:r>
      <w:r w:rsidRPr="00C16090">
        <w:rPr>
          <w:rFonts w:ascii="Verdana" w:eastAsia="Times New Roman" w:hAnsi="Verdana" w:cs="Times New Roman"/>
          <w:color w:val="000000"/>
          <w:sz w:val="18"/>
          <w:szCs w:val="18"/>
        </w:rPr>
        <w:lastRenderedPageBreak/>
        <w:t xml:space="preserve">NUM was tagged by the filer using a tag. Information about the tag used can be found </w:t>
      </w:r>
      <w:proofErr w:type="gramStart"/>
      <w:r w:rsidRPr="00C16090">
        <w:rPr>
          <w:rFonts w:ascii="Verdana" w:eastAsia="Times New Roman" w:hAnsi="Verdana" w:cs="Times New Roman"/>
          <w:color w:val="000000"/>
          <w:sz w:val="18"/>
          <w:szCs w:val="18"/>
        </w:rPr>
        <w:t>in  TAG</w:t>
      </w:r>
      <w:proofErr w:type="gramEnd"/>
      <w:r w:rsidRPr="00C16090">
        <w:rPr>
          <w:rFonts w:ascii="Verdana" w:eastAsia="Times New Roman" w:hAnsi="Verdana" w:cs="Times New Roman"/>
          <w:color w:val="000000"/>
          <w:sz w:val="18"/>
          <w:szCs w:val="18"/>
        </w:rPr>
        <w:t>.  Each row of data in NUM appears on one or more lines of reports detailed in PRE.</w:t>
      </w:r>
    </w:p>
    <w:p w14:paraId="5880F484" w14:textId="77777777" w:rsidR="00C16090" w:rsidRPr="00C16090" w:rsidRDefault="00C16090" w:rsidP="00C16090">
      <w:pPr>
        <w:spacing w:after="200" w:line="240" w:lineRule="auto"/>
        <w:rPr>
          <w:rFonts w:ascii="Verdana" w:eastAsia="Times New Roman" w:hAnsi="Verdana" w:cs="Times New Roman"/>
          <w:b/>
          <w:bCs/>
          <w:color w:val="4F81BD"/>
          <w:sz w:val="18"/>
          <w:szCs w:val="18"/>
        </w:rPr>
      </w:pPr>
      <w:bookmarkStart w:id="4" w:name="_Toc407035372"/>
      <w:bookmarkStart w:id="5" w:name="_Toc367778100"/>
      <w:bookmarkStart w:id="6" w:name="_Ref367881788"/>
      <w:bookmarkEnd w:id="4"/>
      <w:bookmarkEnd w:id="5"/>
      <w:r w:rsidRPr="00C16090">
        <w:rPr>
          <w:rFonts w:ascii="Verdana" w:eastAsia="Times New Roman" w:hAnsi="Verdana" w:cs="Times New Roman"/>
          <w:b/>
          <w:bCs/>
          <w:color w:val="4F81BD"/>
          <w:sz w:val="18"/>
          <w:szCs w:val="18"/>
        </w:rPr>
        <w:t>Figure </w:t>
      </w:r>
      <w:bookmarkEnd w:id="6"/>
      <w:r w:rsidRPr="00C16090">
        <w:rPr>
          <w:rFonts w:ascii="Verdana" w:eastAsia="Times New Roman" w:hAnsi="Verdana" w:cs="Times New Roman"/>
          <w:b/>
          <w:bCs/>
          <w:color w:val="4F81BD"/>
          <w:sz w:val="18"/>
          <w:szCs w:val="18"/>
        </w:rPr>
        <w:t>1. Data relationships</w:t>
      </w:r>
    </w:p>
    <w:tbl>
      <w:tblPr>
        <w:tblW w:w="0" w:type="auto"/>
        <w:jc w:val="center"/>
        <w:tblCellMar>
          <w:left w:w="0" w:type="dxa"/>
          <w:right w:w="0" w:type="dxa"/>
        </w:tblCellMar>
        <w:tblLook w:val="04A0" w:firstRow="1" w:lastRow="0" w:firstColumn="1" w:lastColumn="0" w:noHBand="0" w:noVBand="1"/>
      </w:tblPr>
      <w:tblGrid>
        <w:gridCol w:w="1014"/>
        <w:gridCol w:w="1884"/>
        <w:gridCol w:w="1644"/>
        <w:gridCol w:w="1964"/>
      </w:tblGrid>
      <w:tr w:rsidR="00C16090" w:rsidRPr="00C16090" w14:paraId="545DD248" w14:textId="77777777" w:rsidTr="00C16090">
        <w:trPr>
          <w:jc w:val="center"/>
        </w:trPr>
        <w:tc>
          <w:tcPr>
            <w:tcW w:w="1014" w:type="dxa"/>
            <w:tcBorders>
              <w:top w:val="single" w:sz="8" w:space="0" w:color="4F81BD"/>
              <w:left w:val="single" w:sz="8" w:space="0" w:color="4F81BD"/>
              <w:bottom w:val="nil"/>
              <w:right w:val="nil"/>
            </w:tcBorders>
            <w:shd w:val="clear" w:color="auto" w:fill="4F81BD"/>
            <w:tcMar>
              <w:top w:w="0" w:type="dxa"/>
              <w:left w:w="108" w:type="dxa"/>
              <w:bottom w:w="0" w:type="dxa"/>
              <w:right w:w="108" w:type="dxa"/>
            </w:tcMar>
            <w:vAlign w:val="bottom"/>
            <w:hideMark/>
          </w:tcPr>
          <w:p w14:paraId="66314DE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Dataset</w:t>
            </w:r>
          </w:p>
        </w:tc>
        <w:tc>
          <w:tcPr>
            <w:tcW w:w="1884" w:type="dxa"/>
            <w:tcBorders>
              <w:top w:val="single" w:sz="8" w:space="0" w:color="4F81BD"/>
              <w:left w:val="single" w:sz="8" w:space="0" w:color="4F81BD"/>
              <w:bottom w:val="nil"/>
              <w:right w:val="single" w:sz="8" w:space="0" w:color="4F81BD"/>
            </w:tcBorders>
            <w:shd w:val="clear" w:color="auto" w:fill="4F81BD"/>
            <w:tcMar>
              <w:top w:w="0" w:type="dxa"/>
              <w:left w:w="108" w:type="dxa"/>
              <w:bottom w:w="0" w:type="dxa"/>
              <w:right w:w="108" w:type="dxa"/>
            </w:tcMar>
            <w:vAlign w:val="bottom"/>
            <w:hideMark/>
          </w:tcPr>
          <w:p w14:paraId="0C85C07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Columns referencing other datasets</w:t>
            </w:r>
          </w:p>
        </w:tc>
        <w:tc>
          <w:tcPr>
            <w:tcW w:w="1644" w:type="dxa"/>
            <w:tcBorders>
              <w:top w:val="single" w:sz="8" w:space="0" w:color="4F81BD"/>
              <w:left w:val="nil"/>
              <w:bottom w:val="nil"/>
              <w:right w:val="nil"/>
            </w:tcBorders>
            <w:shd w:val="clear" w:color="auto" w:fill="4F81BD"/>
            <w:tcMar>
              <w:top w:w="0" w:type="dxa"/>
              <w:left w:w="108" w:type="dxa"/>
              <w:bottom w:w="0" w:type="dxa"/>
              <w:right w:w="108" w:type="dxa"/>
            </w:tcMar>
            <w:vAlign w:val="bottom"/>
            <w:hideMark/>
          </w:tcPr>
          <w:p w14:paraId="0234E47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Referenced dataset</w:t>
            </w:r>
          </w:p>
        </w:tc>
        <w:tc>
          <w:tcPr>
            <w:tcW w:w="1964" w:type="dxa"/>
            <w:tcBorders>
              <w:top w:val="single" w:sz="8" w:space="0" w:color="4F81BD"/>
              <w:left w:val="single" w:sz="8" w:space="0" w:color="4F81BD"/>
              <w:bottom w:val="nil"/>
              <w:right w:val="single" w:sz="8" w:space="0" w:color="4F81BD"/>
            </w:tcBorders>
            <w:shd w:val="clear" w:color="auto" w:fill="4F81BD"/>
            <w:tcMar>
              <w:top w:w="0" w:type="dxa"/>
              <w:left w:w="108" w:type="dxa"/>
              <w:bottom w:w="0" w:type="dxa"/>
              <w:right w:w="108" w:type="dxa"/>
            </w:tcMar>
            <w:vAlign w:val="bottom"/>
            <w:hideMark/>
          </w:tcPr>
          <w:p w14:paraId="422D067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Referenced columns</w:t>
            </w:r>
          </w:p>
        </w:tc>
      </w:tr>
      <w:tr w:rsidR="00C16090" w:rsidRPr="00C16090" w14:paraId="74337A6C" w14:textId="77777777" w:rsidTr="00C16090">
        <w:trPr>
          <w:jc w:val="center"/>
        </w:trPr>
        <w:tc>
          <w:tcPr>
            <w:tcW w:w="1014" w:type="dxa"/>
            <w:vMerge w:val="restart"/>
            <w:tcBorders>
              <w:top w:val="single" w:sz="8" w:space="0" w:color="4F81BD"/>
              <w:left w:val="single" w:sz="8" w:space="0" w:color="4F81BD"/>
              <w:bottom w:val="nil"/>
              <w:right w:val="nil"/>
            </w:tcBorders>
            <w:noWrap/>
            <w:tcMar>
              <w:top w:w="0" w:type="dxa"/>
              <w:left w:w="108" w:type="dxa"/>
              <w:bottom w:w="0" w:type="dxa"/>
              <w:right w:w="108" w:type="dxa"/>
            </w:tcMar>
            <w:hideMark/>
          </w:tcPr>
          <w:p w14:paraId="2E58F6D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sz w:val="18"/>
                <w:szCs w:val="18"/>
              </w:rPr>
              <w:t>NUM</w:t>
            </w:r>
          </w:p>
        </w:tc>
        <w:tc>
          <w:tcPr>
            <w:tcW w:w="1884" w:type="dxa"/>
            <w:tcBorders>
              <w:top w:val="single" w:sz="8" w:space="0" w:color="4F81BD"/>
              <w:left w:val="single" w:sz="8" w:space="0" w:color="4F81BD"/>
              <w:bottom w:val="single" w:sz="8" w:space="0" w:color="4F81BD"/>
              <w:right w:val="single" w:sz="8" w:space="0" w:color="4F81BD"/>
            </w:tcBorders>
            <w:noWrap/>
            <w:tcMar>
              <w:top w:w="0" w:type="dxa"/>
              <w:left w:w="108" w:type="dxa"/>
              <w:bottom w:w="0" w:type="dxa"/>
              <w:right w:w="108" w:type="dxa"/>
            </w:tcMar>
            <w:hideMark/>
          </w:tcPr>
          <w:p w14:paraId="2602520D" w14:textId="77777777" w:rsidR="00C16090" w:rsidRPr="00C16090" w:rsidRDefault="00C16090" w:rsidP="00C16090">
            <w:pPr>
              <w:spacing w:after="0" w:line="240" w:lineRule="auto"/>
              <w:jc w:val="center"/>
              <w:rPr>
                <w:rFonts w:ascii="Verdana" w:eastAsia="Times New Roman" w:hAnsi="Verdana" w:cs="Times New Roman"/>
                <w:sz w:val="18"/>
                <w:szCs w:val="18"/>
              </w:rPr>
            </w:pPr>
            <w:proofErr w:type="spellStart"/>
            <w:r w:rsidRPr="00C16090">
              <w:rPr>
                <w:rFonts w:ascii="Verdana" w:eastAsia="Times New Roman" w:hAnsi="Verdana" w:cs="Times New Roman"/>
                <w:sz w:val="18"/>
                <w:szCs w:val="18"/>
              </w:rPr>
              <w:t>adsh</w:t>
            </w:r>
            <w:proofErr w:type="spellEnd"/>
          </w:p>
        </w:tc>
        <w:tc>
          <w:tcPr>
            <w:tcW w:w="1644" w:type="dxa"/>
            <w:tcBorders>
              <w:top w:val="single" w:sz="8" w:space="0" w:color="4F81BD"/>
              <w:left w:val="nil"/>
              <w:bottom w:val="single" w:sz="8" w:space="0" w:color="4F81BD"/>
              <w:right w:val="nil"/>
            </w:tcBorders>
            <w:noWrap/>
            <w:tcMar>
              <w:top w:w="0" w:type="dxa"/>
              <w:left w:w="108" w:type="dxa"/>
              <w:bottom w:w="0" w:type="dxa"/>
              <w:right w:w="108" w:type="dxa"/>
            </w:tcMar>
            <w:hideMark/>
          </w:tcPr>
          <w:p w14:paraId="42127C3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SUB</w:t>
            </w:r>
          </w:p>
        </w:tc>
        <w:tc>
          <w:tcPr>
            <w:tcW w:w="1964" w:type="dxa"/>
            <w:tcBorders>
              <w:top w:val="single" w:sz="8" w:space="0" w:color="4F81BD"/>
              <w:left w:val="single" w:sz="8" w:space="0" w:color="4F81BD"/>
              <w:bottom w:val="single" w:sz="8" w:space="0" w:color="4F81BD"/>
              <w:right w:val="single" w:sz="8" w:space="0" w:color="4F81BD"/>
            </w:tcBorders>
            <w:noWrap/>
            <w:tcMar>
              <w:top w:w="0" w:type="dxa"/>
              <w:left w:w="108" w:type="dxa"/>
              <w:bottom w:w="0" w:type="dxa"/>
              <w:right w:w="108" w:type="dxa"/>
            </w:tcMar>
            <w:hideMark/>
          </w:tcPr>
          <w:p w14:paraId="5A331181" w14:textId="77777777" w:rsidR="00C16090" w:rsidRPr="00C16090" w:rsidRDefault="00C16090" w:rsidP="00C16090">
            <w:pPr>
              <w:spacing w:after="0" w:line="240" w:lineRule="auto"/>
              <w:jc w:val="center"/>
              <w:rPr>
                <w:rFonts w:ascii="Verdana" w:eastAsia="Times New Roman" w:hAnsi="Verdana" w:cs="Times New Roman"/>
                <w:sz w:val="18"/>
                <w:szCs w:val="18"/>
              </w:rPr>
            </w:pPr>
            <w:proofErr w:type="spellStart"/>
            <w:r w:rsidRPr="00C16090">
              <w:rPr>
                <w:rFonts w:ascii="Verdana" w:eastAsia="Times New Roman" w:hAnsi="Verdana" w:cs="Times New Roman"/>
                <w:sz w:val="18"/>
                <w:szCs w:val="18"/>
              </w:rPr>
              <w:t>adsh</w:t>
            </w:r>
            <w:proofErr w:type="spellEnd"/>
          </w:p>
        </w:tc>
      </w:tr>
      <w:tr w:rsidR="00C16090" w:rsidRPr="00C16090" w14:paraId="12A59C2E" w14:textId="77777777" w:rsidTr="00C16090">
        <w:trPr>
          <w:jc w:val="center"/>
        </w:trPr>
        <w:tc>
          <w:tcPr>
            <w:tcW w:w="0" w:type="auto"/>
            <w:vMerge/>
            <w:tcBorders>
              <w:top w:val="single" w:sz="8" w:space="0" w:color="4F81BD"/>
              <w:left w:val="single" w:sz="8" w:space="0" w:color="4F81BD"/>
              <w:bottom w:val="nil"/>
              <w:right w:val="nil"/>
            </w:tcBorders>
            <w:vAlign w:val="center"/>
            <w:hideMark/>
          </w:tcPr>
          <w:p w14:paraId="75EC6509" w14:textId="77777777" w:rsidR="00C16090" w:rsidRPr="00C16090" w:rsidRDefault="00C16090" w:rsidP="00C16090">
            <w:pPr>
              <w:spacing w:after="0" w:line="240" w:lineRule="auto"/>
              <w:rPr>
                <w:rFonts w:ascii="Verdana" w:eastAsia="Times New Roman" w:hAnsi="Verdana" w:cs="Times New Roman"/>
                <w:sz w:val="18"/>
                <w:szCs w:val="18"/>
              </w:rPr>
            </w:pPr>
          </w:p>
        </w:tc>
        <w:tc>
          <w:tcPr>
            <w:tcW w:w="1884" w:type="dxa"/>
            <w:tcBorders>
              <w:top w:val="nil"/>
              <w:left w:val="single" w:sz="8" w:space="0" w:color="4F81BD"/>
              <w:bottom w:val="nil"/>
              <w:right w:val="single" w:sz="8" w:space="0" w:color="4F81BD"/>
            </w:tcBorders>
            <w:noWrap/>
            <w:tcMar>
              <w:top w:w="0" w:type="dxa"/>
              <w:left w:w="108" w:type="dxa"/>
              <w:bottom w:w="0" w:type="dxa"/>
              <w:right w:w="108" w:type="dxa"/>
            </w:tcMar>
            <w:hideMark/>
          </w:tcPr>
          <w:p w14:paraId="08ED086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tag, version</w:t>
            </w:r>
          </w:p>
        </w:tc>
        <w:tc>
          <w:tcPr>
            <w:tcW w:w="1644" w:type="dxa"/>
            <w:tcBorders>
              <w:top w:val="nil"/>
              <w:left w:val="nil"/>
              <w:bottom w:val="nil"/>
              <w:right w:val="nil"/>
            </w:tcBorders>
            <w:noWrap/>
            <w:tcMar>
              <w:top w:w="0" w:type="dxa"/>
              <w:left w:w="108" w:type="dxa"/>
              <w:bottom w:w="0" w:type="dxa"/>
              <w:right w:w="108" w:type="dxa"/>
            </w:tcMar>
            <w:hideMark/>
          </w:tcPr>
          <w:p w14:paraId="0867195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TAG</w:t>
            </w:r>
          </w:p>
        </w:tc>
        <w:tc>
          <w:tcPr>
            <w:tcW w:w="1964" w:type="dxa"/>
            <w:tcBorders>
              <w:top w:val="nil"/>
              <w:left w:val="single" w:sz="8" w:space="0" w:color="4F81BD"/>
              <w:bottom w:val="nil"/>
              <w:right w:val="single" w:sz="8" w:space="0" w:color="4F81BD"/>
            </w:tcBorders>
            <w:noWrap/>
            <w:tcMar>
              <w:top w:w="0" w:type="dxa"/>
              <w:left w:w="108" w:type="dxa"/>
              <w:bottom w:w="0" w:type="dxa"/>
              <w:right w:w="108" w:type="dxa"/>
            </w:tcMar>
            <w:hideMark/>
          </w:tcPr>
          <w:p w14:paraId="764365C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tag, version</w:t>
            </w:r>
          </w:p>
        </w:tc>
      </w:tr>
      <w:tr w:rsidR="00C16090" w:rsidRPr="00C16090" w14:paraId="7E8CD479" w14:textId="77777777" w:rsidTr="00C16090">
        <w:trPr>
          <w:jc w:val="center"/>
        </w:trPr>
        <w:tc>
          <w:tcPr>
            <w:tcW w:w="1014" w:type="dxa"/>
            <w:vMerge w:val="restart"/>
            <w:tcBorders>
              <w:top w:val="single" w:sz="8" w:space="0" w:color="4F81BD"/>
              <w:left w:val="single" w:sz="8" w:space="0" w:color="4F81BD"/>
              <w:bottom w:val="single" w:sz="8" w:space="0" w:color="4F81BD"/>
              <w:right w:val="nil"/>
            </w:tcBorders>
            <w:noWrap/>
            <w:tcMar>
              <w:top w:w="0" w:type="dxa"/>
              <w:left w:w="108" w:type="dxa"/>
              <w:bottom w:w="0" w:type="dxa"/>
              <w:right w:w="108" w:type="dxa"/>
            </w:tcMar>
            <w:hideMark/>
          </w:tcPr>
          <w:p w14:paraId="76654C6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sz w:val="18"/>
                <w:szCs w:val="18"/>
              </w:rPr>
              <w:t>PRE</w:t>
            </w:r>
          </w:p>
        </w:tc>
        <w:tc>
          <w:tcPr>
            <w:tcW w:w="1884" w:type="dxa"/>
            <w:tcBorders>
              <w:top w:val="single" w:sz="8" w:space="0" w:color="4F81BD"/>
              <w:left w:val="single" w:sz="8" w:space="0" w:color="4F81BD"/>
              <w:bottom w:val="single" w:sz="8" w:space="0" w:color="4F81BD"/>
              <w:right w:val="single" w:sz="8" w:space="0" w:color="4F81BD"/>
            </w:tcBorders>
            <w:noWrap/>
            <w:tcMar>
              <w:top w:w="0" w:type="dxa"/>
              <w:left w:w="108" w:type="dxa"/>
              <w:bottom w:w="0" w:type="dxa"/>
              <w:right w:w="108" w:type="dxa"/>
            </w:tcMar>
            <w:hideMark/>
          </w:tcPr>
          <w:p w14:paraId="2731E8E3" w14:textId="77777777" w:rsidR="00C16090" w:rsidRPr="00C16090" w:rsidRDefault="00C16090" w:rsidP="00C16090">
            <w:pPr>
              <w:spacing w:after="0" w:line="240" w:lineRule="auto"/>
              <w:jc w:val="center"/>
              <w:rPr>
                <w:rFonts w:ascii="Verdana" w:eastAsia="Times New Roman" w:hAnsi="Verdana" w:cs="Times New Roman"/>
                <w:sz w:val="18"/>
                <w:szCs w:val="18"/>
              </w:rPr>
            </w:pPr>
            <w:proofErr w:type="spellStart"/>
            <w:r w:rsidRPr="00C16090">
              <w:rPr>
                <w:rFonts w:ascii="Verdana" w:eastAsia="Times New Roman" w:hAnsi="Verdana" w:cs="Times New Roman"/>
                <w:sz w:val="18"/>
                <w:szCs w:val="18"/>
              </w:rPr>
              <w:t>adsh</w:t>
            </w:r>
            <w:proofErr w:type="spellEnd"/>
          </w:p>
        </w:tc>
        <w:tc>
          <w:tcPr>
            <w:tcW w:w="1644" w:type="dxa"/>
            <w:tcBorders>
              <w:top w:val="single" w:sz="8" w:space="0" w:color="4F81BD"/>
              <w:left w:val="nil"/>
              <w:bottom w:val="single" w:sz="8" w:space="0" w:color="4F81BD"/>
              <w:right w:val="nil"/>
            </w:tcBorders>
            <w:noWrap/>
            <w:tcMar>
              <w:top w:w="0" w:type="dxa"/>
              <w:left w:w="108" w:type="dxa"/>
              <w:bottom w:w="0" w:type="dxa"/>
              <w:right w:w="108" w:type="dxa"/>
            </w:tcMar>
            <w:hideMark/>
          </w:tcPr>
          <w:p w14:paraId="40C0068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SUB</w:t>
            </w:r>
          </w:p>
        </w:tc>
        <w:tc>
          <w:tcPr>
            <w:tcW w:w="1964" w:type="dxa"/>
            <w:tcBorders>
              <w:top w:val="single" w:sz="8" w:space="0" w:color="4F81BD"/>
              <w:left w:val="single" w:sz="8" w:space="0" w:color="4F81BD"/>
              <w:bottom w:val="single" w:sz="8" w:space="0" w:color="4F81BD"/>
              <w:right w:val="single" w:sz="8" w:space="0" w:color="4F81BD"/>
            </w:tcBorders>
            <w:noWrap/>
            <w:tcMar>
              <w:top w:w="0" w:type="dxa"/>
              <w:left w:w="108" w:type="dxa"/>
              <w:bottom w:w="0" w:type="dxa"/>
              <w:right w:w="108" w:type="dxa"/>
            </w:tcMar>
            <w:hideMark/>
          </w:tcPr>
          <w:p w14:paraId="21C786D8" w14:textId="77777777" w:rsidR="00C16090" w:rsidRPr="00C16090" w:rsidRDefault="00C16090" w:rsidP="00C16090">
            <w:pPr>
              <w:spacing w:after="0" w:line="240" w:lineRule="auto"/>
              <w:jc w:val="center"/>
              <w:rPr>
                <w:rFonts w:ascii="Verdana" w:eastAsia="Times New Roman" w:hAnsi="Verdana" w:cs="Times New Roman"/>
                <w:sz w:val="18"/>
                <w:szCs w:val="18"/>
              </w:rPr>
            </w:pPr>
            <w:proofErr w:type="spellStart"/>
            <w:r w:rsidRPr="00C16090">
              <w:rPr>
                <w:rFonts w:ascii="Verdana" w:eastAsia="Times New Roman" w:hAnsi="Verdana" w:cs="Times New Roman"/>
                <w:sz w:val="18"/>
                <w:szCs w:val="18"/>
              </w:rPr>
              <w:t>adsh</w:t>
            </w:r>
            <w:proofErr w:type="spellEnd"/>
          </w:p>
        </w:tc>
      </w:tr>
      <w:tr w:rsidR="00C16090" w:rsidRPr="00C16090" w14:paraId="36D5664D" w14:textId="77777777" w:rsidTr="00C16090">
        <w:trPr>
          <w:jc w:val="center"/>
        </w:trPr>
        <w:tc>
          <w:tcPr>
            <w:tcW w:w="0" w:type="auto"/>
            <w:vMerge/>
            <w:tcBorders>
              <w:top w:val="single" w:sz="8" w:space="0" w:color="4F81BD"/>
              <w:left w:val="single" w:sz="8" w:space="0" w:color="4F81BD"/>
              <w:bottom w:val="single" w:sz="8" w:space="0" w:color="4F81BD"/>
              <w:right w:val="nil"/>
            </w:tcBorders>
            <w:vAlign w:val="center"/>
            <w:hideMark/>
          </w:tcPr>
          <w:p w14:paraId="7BC01526" w14:textId="77777777" w:rsidR="00C16090" w:rsidRPr="00C16090" w:rsidRDefault="00C16090" w:rsidP="00C16090">
            <w:pPr>
              <w:spacing w:after="0" w:line="240" w:lineRule="auto"/>
              <w:rPr>
                <w:rFonts w:ascii="Verdana" w:eastAsia="Times New Roman" w:hAnsi="Verdana" w:cs="Times New Roman"/>
                <w:sz w:val="18"/>
                <w:szCs w:val="18"/>
              </w:rPr>
            </w:pPr>
          </w:p>
        </w:tc>
        <w:tc>
          <w:tcPr>
            <w:tcW w:w="1884" w:type="dxa"/>
            <w:tcBorders>
              <w:top w:val="nil"/>
              <w:left w:val="single" w:sz="8" w:space="0" w:color="4F81BD"/>
              <w:bottom w:val="nil"/>
              <w:right w:val="single" w:sz="8" w:space="0" w:color="4F81BD"/>
            </w:tcBorders>
            <w:noWrap/>
            <w:tcMar>
              <w:top w:w="0" w:type="dxa"/>
              <w:left w:w="108" w:type="dxa"/>
              <w:bottom w:w="0" w:type="dxa"/>
              <w:right w:w="108" w:type="dxa"/>
            </w:tcMar>
            <w:hideMark/>
          </w:tcPr>
          <w:p w14:paraId="12F841E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tag, version</w:t>
            </w:r>
          </w:p>
        </w:tc>
        <w:tc>
          <w:tcPr>
            <w:tcW w:w="1644" w:type="dxa"/>
            <w:tcBorders>
              <w:top w:val="nil"/>
              <w:left w:val="nil"/>
              <w:bottom w:val="nil"/>
              <w:right w:val="nil"/>
            </w:tcBorders>
            <w:noWrap/>
            <w:tcMar>
              <w:top w:w="0" w:type="dxa"/>
              <w:left w:w="108" w:type="dxa"/>
              <w:bottom w:w="0" w:type="dxa"/>
              <w:right w:w="108" w:type="dxa"/>
            </w:tcMar>
            <w:hideMark/>
          </w:tcPr>
          <w:p w14:paraId="5905E2F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TAG</w:t>
            </w:r>
          </w:p>
        </w:tc>
        <w:tc>
          <w:tcPr>
            <w:tcW w:w="1964" w:type="dxa"/>
            <w:tcBorders>
              <w:top w:val="nil"/>
              <w:left w:val="single" w:sz="8" w:space="0" w:color="4F81BD"/>
              <w:bottom w:val="nil"/>
              <w:right w:val="single" w:sz="8" w:space="0" w:color="4F81BD"/>
            </w:tcBorders>
            <w:noWrap/>
            <w:tcMar>
              <w:top w:w="0" w:type="dxa"/>
              <w:left w:w="108" w:type="dxa"/>
              <w:bottom w:w="0" w:type="dxa"/>
              <w:right w:w="108" w:type="dxa"/>
            </w:tcMar>
            <w:hideMark/>
          </w:tcPr>
          <w:p w14:paraId="51E0C43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tag, version</w:t>
            </w:r>
          </w:p>
        </w:tc>
      </w:tr>
      <w:tr w:rsidR="00C16090" w:rsidRPr="00C16090" w14:paraId="1445ABB4" w14:textId="77777777" w:rsidTr="00C16090">
        <w:trPr>
          <w:jc w:val="center"/>
        </w:trPr>
        <w:tc>
          <w:tcPr>
            <w:tcW w:w="0" w:type="auto"/>
            <w:vMerge/>
            <w:tcBorders>
              <w:top w:val="single" w:sz="8" w:space="0" w:color="4F81BD"/>
              <w:left w:val="single" w:sz="8" w:space="0" w:color="4F81BD"/>
              <w:bottom w:val="single" w:sz="8" w:space="0" w:color="4F81BD"/>
              <w:right w:val="nil"/>
            </w:tcBorders>
            <w:vAlign w:val="center"/>
            <w:hideMark/>
          </w:tcPr>
          <w:p w14:paraId="33C26167" w14:textId="77777777" w:rsidR="00C16090" w:rsidRPr="00C16090" w:rsidRDefault="00C16090" w:rsidP="00C16090">
            <w:pPr>
              <w:spacing w:after="0" w:line="240" w:lineRule="auto"/>
              <w:rPr>
                <w:rFonts w:ascii="Verdana" w:eastAsia="Times New Roman" w:hAnsi="Verdana" w:cs="Times New Roman"/>
                <w:sz w:val="18"/>
                <w:szCs w:val="18"/>
              </w:rPr>
            </w:pPr>
          </w:p>
        </w:tc>
        <w:tc>
          <w:tcPr>
            <w:tcW w:w="1884" w:type="dxa"/>
            <w:tcBorders>
              <w:top w:val="single" w:sz="8" w:space="0" w:color="4F81BD"/>
              <w:left w:val="single" w:sz="8" w:space="0" w:color="4F81BD"/>
              <w:bottom w:val="single" w:sz="8" w:space="0" w:color="4F81BD"/>
              <w:right w:val="single" w:sz="8" w:space="0" w:color="4F81BD"/>
            </w:tcBorders>
            <w:noWrap/>
            <w:tcMar>
              <w:top w:w="0" w:type="dxa"/>
              <w:left w:w="108" w:type="dxa"/>
              <w:bottom w:w="0" w:type="dxa"/>
              <w:right w:w="108" w:type="dxa"/>
            </w:tcMar>
            <w:hideMark/>
          </w:tcPr>
          <w:p w14:paraId="431F868F" w14:textId="77777777" w:rsidR="00C16090" w:rsidRPr="00C16090" w:rsidRDefault="00C16090" w:rsidP="00C16090">
            <w:pPr>
              <w:spacing w:after="0" w:line="240" w:lineRule="auto"/>
              <w:jc w:val="center"/>
              <w:rPr>
                <w:rFonts w:ascii="Verdana" w:eastAsia="Times New Roman" w:hAnsi="Verdana" w:cs="Times New Roman"/>
                <w:sz w:val="18"/>
                <w:szCs w:val="18"/>
              </w:rPr>
            </w:pPr>
            <w:proofErr w:type="spellStart"/>
            <w:r w:rsidRPr="00C16090">
              <w:rPr>
                <w:rFonts w:ascii="Verdana" w:eastAsia="Times New Roman" w:hAnsi="Verdana" w:cs="Times New Roman"/>
                <w:sz w:val="18"/>
                <w:szCs w:val="18"/>
              </w:rPr>
              <w:t>adsh</w:t>
            </w:r>
            <w:proofErr w:type="spellEnd"/>
            <w:r w:rsidRPr="00C16090">
              <w:rPr>
                <w:rFonts w:ascii="Verdana" w:eastAsia="Times New Roman" w:hAnsi="Verdana" w:cs="Times New Roman"/>
                <w:sz w:val="18"/>
                <w:szCs w:val="18"/>
              </w:rPr>
              <w:t>, tag, version</w:t>
            </w:r>
          </w:p>
        </w:tc>
        <w:tc>
          <w:tcPr>
            <w:tcW w:w="1644" w:type="dxa"/>
            <w:tcBorders>
              <w:top w:val="single" w:sz="8" w:space="0" w:color="4F81BD"/>
              <w:left w:val="nil"/>
              <w:bottom w:val="single" w:sz="8" w:space="0" w:color="4F81BD"/>
              <w:right w:val="nil"/>
            </w:tcBorders>
            <w:noWrap/>
            <w:tcMar>
              <w:top w:w="0" w:type="dxa"/>
              <w:left w:w="108" w:type="dxa"/>
              <w:bottom w:w="0" w:type="dxa"/>
              <w:right w:w="108" w:type="dxa"/>
            </w:tcMar>
            <w:hideMark/>
          </w:tcPr>
          <w:p w14:paraId="2B79E32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NUM</w:t>
            </w:r>
          </w:p>
        </w:tc>
        <w:tc>
          <w:tcPr>
            <w:tcW w:w="1964" w:type="dxa"/>
            <w:tcBorders>
              <w:top w:val="single" w:sz="8" w:space="0" w:color="4F81BD"/>
              <w:left w:val="single" w:sz="8" w:space="0" w:color="4F81BD"/>
              <w:bottom w:val="single" w:sz="8" w:space="0" w:color="4F81BD"/>
              <w:right w:val="single" w:sz="8" w:space="0" w:color="4F81BD"/>
            </w:tcBorders>
            <w:noWrap/>
            <w:tcMar>
              <w:top w:w="0" w:type="dxa"/>
              <w:left w:w="108" w:type="dxa"/>
              <w:bottom w:w="0" w:type="dxa"/>
              <w:right w:w="108" w:type="dxa"/>
            </w:tcMar>
            <w:hideMark/>
          </w:tcPr>
          <w:p w14:paraId="7E0B5841" w14:textId="77777777" w:rsidR="00C16090" w:rsidRPr="00C16090" w:rsidRDefault="00C16090" w:rsidP="00C16090">
            <w:pPr>
              <w:spacing w:after="0" w:line="240" w:lineRule="auto"/>
              <w:jc w:val="center"/>
              <w:rPr>
                <w:rFonts w:ascii="Verdana" w:eastAsia="Times New Roman" w:hAnsi="Verdana" w:cs="Times New Roman"/>
                <w:sz w:val="18"/>
                <w:szCs w:val="18"/>
              </w:rPr>
            </w:pPr>
            <w:proofErr w:type="spellStart"/>
            <w:r w:rsidRPr="00C16090">
              <w:rPr>
                <w:rFonts w:ascii="Verdana" w:eastAsia="Times New Roman" w:hAnsi="Verdana" w:cs="Times New Roman"/>
                <w:sz w:val="18"/>
                <w:szCs w:val="18"/>
              </w:rPr>
              <w:t>adsh</w:t>
            </w:r>
            <w:proofErr w:type="spellEnd"/>
            <w:r w:rsidRPr="00C16090">
              <w:rPr>
                <w:rFonts w:ascii="Verdana" w:eastAsia="Times New Roman" w:hAnsi="Verdana" w:cs="Times New Roman"/>
                <w:sz w:val="18"/>
                <w:szCs w:val="18"/>
              </w:rPr>
              <w:t>, tag, version</w:t>
            </w:r>
          </w:p>
        </w:tc>
      </w:tr>
    </w:tbl>
    <w:p w14:paraId="4FD8D60E"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 </w:t>
      </w:r>
    </w:p>
    <w:p w14:paraId="4C98C3BB" w14:textId="77777777" w:rsidR="00C16090" w:rsidRPr="00C16090" w:rsidRDefault="00C16090" w:rsidP="00C16090">
      <w:pPr>
        <w:spacing w:after="200" w:line="207" w:lineRule="atLeast"/>
        <w:rPr>
          <w:rFonts w:ascii="Verdana" w:eastAsia="Times New Roman" w:hAnsi="Verdana" w:cs="Times New Roman"/>
          <w:color w:val="000000"/>
          <w:sz w:val="18"/>
          <w:szCs w:val="18"/>
        </w:rPr>
      </w:pPr>
      <w:bookmarkStart w:id="7" w:name="_Toc367778231"/>
      <w:r w:rsidRPr="00C16090">
        <w:rPr>
          <w:rFonts w:ascii="Verdana" w:eastAsia="Times New Roman" w:hAnsi="Verdana" w:cs="Times New Roman"/>
          <w:color w:val="000000"/>
          <w:sz w:val="18"/>
          <w:szCs w:val="18"/>
        </w:rPr>
        <w:t>Note: The SEC website folder http://www.sec.gov/Archives/edgar/data/{</w:t>
      </w:r>
      <w:r w:rsidRPr="00C16090">
        <w:rPr>
          <w:rFonts w:ascii="Verdana" w:eastAsia="Times New Roman" w:hAnsi="Verdana" w:cs="Times New Roman"/>
          <w:b/>
          <w:bCs/>
          <w:color w:val="000000"/>
          <w:sz w:val="18"/>
          <w:szCs w:val="18"/>
        </w:rPr>
        <w:t>cik</w:t>
      </w:r>
      <w:r w:rsidRPr="00C16090">
        <w:rPr>
          <w:rFonts w:ascii="Verdana" w:eastAsia="Times New Roman" w:hAnsi="Verdana" w:cs="Times New Roman"/>
          <w:color w:val="000000"/>
          <w:sz w:val="18"/>
          <w:szCs w:val="18"/>
        </w:rPr>
        <w:t>}/{</w:t>
      </w:r>
      <w:r w:rsidRPr="00C16090">
        <w:rPr>
          <w:rFonts w:ascii="Verdana" w:eastAsia="Times New Roman" w:hAnsi="Verdana" w:cs="Times New Roman"/>
          <w:b/>
          <w:bCs/>
          <w:color w:val="000000"/>
          <w:sz w:val="18"/>
          <w:szCs w:val="18"/>
        </w:rPr>
        <w:t>accession</w:t>
      </w:r>
      <w:r w:rsidRPr="00C16090">
        <w:rPr>
          <w:rFonts w:ascii="Verdana" w:eastAsia="Times New Roman" w:hAnsi="Verdana" w:cs="Times New Roman"/>
          <w:color w:val="000000"/>
          <w:sz w:val="18"/>
          <w:szCs w:val="18"/>
        </w:rPr>
        <w:t>}/ will always contain all the files for a given submission, where {</w:t>
      </w:r>
      <w:r w:rsidRPr="00C16090">
        <w:rPr>
          <w:rFonts w:ascii="Verdana" w:eastAsia="Times New Roman" w:hAnsi="Verdana" w:cs="Times New Roman"/>
          <w:b/>
          <w:bCs/>
          <w:color w:val="000000"/>
          <w:sz w:val="18"/>
          <w:szCs w:val="18"/>
        </w:rPr>
        <w:t>accession</w:t>
      </w:r>
      <w:r w:rsidRPr="00C16090">
        <w:rPr>
          <w:rFonts w:ascii="Verdana" w:eastAsia="Times New Roman" w:hAnsi="Verdana" w:cs="Times New Roman"/>
          <w:color w:val="000000"/>
          <w:sz w:val="18"/>
          <w:szCs w:val="18"/>
        </w:rPr>
        <w:t>} is the </w:t>
      </w:r>
      <w:proofErr w:type="spellStart"/>
      <w:r w:rsidRPr="00C16090">
        <w:rPr>
          <w:rFonts w:ascii="Verdana" w:eastAsia="Times New Roman" w:hAnsi="Verdana" w:cs="Times New Roman"/>
          <w:b/>
          <w:bCs/>
          <w:color w:val="000000"/>
          <w:sz w:val="18"/>
          <w:szCs w:val="18"/>
        </w:rPr>
        <w:t>adsh</w:t>
      </w:r>
      <w:proofErr w:type="spellEnd"/>
      <w:r w:rsidRPr="00C16090">
        <w:rPr>
          <w:rFonts w:ascii="Verdana" w:eastAsia="Times New Roman" w:hAnsi="Verdana" w:cs="Times New Roman"/>
          <w:color w:val="000000"/>
          <w:sz w:val="18"/>
          <w:szCs w:val="18"/>
        </w:rPr>
        <w:t> with the ‘</w:t>
      </w:r>
      <w:proofErr w:type="gramStart"/>
      <w:r w:rsidRPr="00C16090">
        <w:rPr>
          <w:rFonts w:ascii="Verdana" w:eastAsia="Times New Roman" w:hAnsi="Verdana" w:cs="Times New Roman"/>
          <w:color w:val="000000"/>
          <w:sz w:val="18"/>
          <w:szCs w:val="18"/>
        </w:rPr>
        <w:t>-‘</w:t>
      </w:r>
      <w:proofErr w:type="gramEnd"/>
      <w:r w:rsidRPr="00C16090">
        <w:rPr>
          <w:rFonts w:ascii="Verdana" w:eastAsia="Times New Roman" w:hAnsi="Verdana" w:cs="Times New Roman"/>
          <w:color w:val="000000"/>
          <w:sz w:val="18"/>
          <w:szCs w:val="18"/>
        </w:rPr>
        <w:t>characters removed.</w:t>
      </w:r>
      <w:bookmarkEnd w:id="7"/>
    </w:p>
    <w:p w14:paraId="1B99C550" w14:textId="77777777" w:rsidR="00C16090" w:rsidRPr="00C16090" w:rsidRDefault="00C16090" w:rsidP="00C16090">
      <w:pPr>
        <w:spacing w:before="480" w:after="0" w:line="322" w:lineRule="atLeast"/>
        <w:ind w:left="432" w:hanging="432"/>
        <w:outlineLvl w:val="0"/>
        <w:rPr>
          <w:rFonts w:ascii="Cambria" w:eastAsia="Times New Roman" w:hAnsi="Cambria" w:cs="Times New Roman"/>
          <w:b/>
          <w:bCs/>
          <w:color w:val="365F91"/>
          <w:kern w:val="36"/>
          <w:sz w:val="28"/>
          <w:szCs w:val="28"/>
        </w:rPr>
      </w:pPr>
      <w:bookmarkStart w:id="8" w:name="_Toc407035366"/>
      <w:r w:rsidRPr="00C16090">
        <w:rPr>
          <w:rFonts w:ascii="Cambria" w:eastAsia="Times New Roman" w:hAnsi="Cambria" w:cs="Times New Roman"/>
          <w:b/>
          <w:bCs/>
          <w:color w:val="365F91"/>
          <w:kern w:val="36"/>
          <w:sz w:val="28"/>
          <w:szCs w:val="28"/>
        </w:rPr>
        <w:t>4</w:t>
      </w:r>
      <w:r w:rsidRPr="00C16090">
        <w:rPr>
          <w:rFonts w:ascii="Times New Roman" w:eastAsia="Times New Roman" w:hAnsi="Times New Roman" w:cs="Times New Roman"/>
          <w:b/>
          <w:bCs/>
          <w:color w:val="365F91"/>
          <w:kern w:val="36"/>
          <w:sz w:val="14"/>
          <w:szCs w:val="14"/>
        </w:rPr>
        <w:t>         </w:t>
      </w:r>
      <w:r w:rsidRPr="00C16090">
        <w:rPr>
          <w:rFonts w:ascii="Cambria" w:eastAsia="Times New Roman" w:hAnsi="Cambria" w:cs="Times New Roman"/>
          <w:b/>
          <w:bCs/>
          <w:color w:val="365F91"/>
          <w:kern w:val="36"/>
          <w:sz w:val="28"/>
          <w:szCs w:val="28"/>
        </w:rPr>
        <w:t>File Formats</w:t>
      </w:r>
      <w:bookmarkEnd w:id="8"/>
    </w:p>
    <w:p w14:paraId="75334282"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Each of the four data sets is provided in a single encoding, as follows:</w:t>
      </w:r>
    </w:p>
    <w:p w14:paraId="4A8B7B20" w14:textId="77777777" w:rsidR="00C16090" w:rsidRPr="00C16090" w:rsidRDefault="00C16090" w:rsidP="00C16090">
      <w:pPr>
        <w:spacing w:after="200" w:line="207" w:lineRule="atLeast"/>
        <w:ind w:left="432"/>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Tab Delimited Value (.txt): utf-8, tab-delimited, \n- terminated lines, with the first line containing the column names in lowercase.</w:t>
      </w:r>
    </w:p>
    <w:p w14:paraId="63FF44E1" w14:textId="77777777" w:rsidR="00C16090" w:rsidRPr="00C16090" w:rsidRDefault="00C16090" w:rsidP="00C16090">
      <w:pPr>
        <w:spacing w:before="480" w:after="0" w:line="322" w:lineRule="atLeast"/>
        <w:ind w:left="432" w:hanging="432"/>
        <w:outlineLvl w:val="0"/>
        <w:rPr>
          <w:rFonts w:ascii="Cambria" w:eastAsia="Times New Roman" w:hAnsi="Cambria" w:cs="Times New Roman"/>
          <w:b/>
          <w:bCs/>
          <w:color w:val="365F91"/>
          <w:kern w:val="36"/>
          <w:sz w:val="28"/>
          <w:szCs w:val="28"/>
        </w:rPr>
      </w:pPr>
      <w:bookmarkStart w:id="9" w:name="_Toc407035367"/>
      <w:bookmarkStart w:id="10" w:name="_Toc367778232"/>
      <w:bookmarkEnd w:id="9"/>
      <w:r w:rsidRPr="00C16090">
        <w:rPr>
          <w:rFonts w:ascii="Cambria" w:eastAsia="Times New Roman" w:hAnsi="Cambria" w:cs="Times New Roman"/>
          <w:b/>
          <w:bCs/>
          <w:color w:val="365F91"/>
          <w:kern w:val="36"/>
          <w:sz w:val="28"/>
          <w:szCs w:val="28"/>
        </w:rPr>
        <w:t>5</w:t>
      </w:r>
      <w:r w:rsidRPr="00C16090">
        <w:rPr>
          <w:rFonts w:ascii="Times New Roman" w:eastAsia="Times New Roman" w:hAnsi="Times New Roman" w:cs="Times New Roman"/>
          <w:b/>
          <w:bCs/>
          <w:color w:val="365F91"/>
          <w:kern w:val="36"/>
          <w:sz w:val="14"/>
          <w:szCs w:val="14"/>
        </w:rPr>
        <w:t>         </w:t>
      </w:r>
      <w:r w:rsidRPr="00C16090">
        <w:rPr>
          <w:rFonts w:ascii="Cambria" w:eastAsia="Times New Roman" w:hAnsi="Cambria" w:cs="Times New Roman"/>
          <w:b/>
          <w:bCs/>
          <w:color w:val="365F91"/>
          <w:kern w:val="36"/>
          <w:sz w:val="28"/>
          <w:szCs w:val="28"/>
        </w:rPr>
        <w:t>Table Definitions</w:t>
      </w:r>
      <w:bookmarkEnd w:id="10"/>
    </w:p>
    <w:p w14:paraId="530245CD"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columns in the figures below (figures 2 – 5) provide the following information: field name, description, source, data format, maximum field size, an indication of whether or not the field may be NULL (yes or no), and key.  </w:t>
      </w:r>
    </w:p>
    <w:p w14:paraId="193CB00D"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Source column has two possible values:</w:t>
      </w:r>
    </w:p>
    <w:p w14:paraId="483AAFC0" w14:textId="77777777" w:rsidR="00C16090" w:rsidRPr="00C16090" w:rsidRDefault="00C16090" w:rsidP="00C16090">
      <w:pPr>
        <w:spacing w:after="0" w:line="207" w:lineRule="atLeast"/>
        <w:ind w:left="765"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EDGAR indicates that the source of the data is the filer’s EDGAR submission header.</w:t>
      </w:r>
    </w:p>
    <w:p w14:paraId="0E75281A" w14:textId="77777777" w:rsidR="00C16090" w:rsidRPr="00C16090" w:rsidRDefault="00C16090" w:rsidP="00C16090">
      <w:pPr>
        <w:spacing w:after="200" w:line="207" w:lineRule="atLeast"/>
        <w:ind w:left="765"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XBRL indicates that the source of the data is the filer’s EX-101 (XBRL) attachments.</w:t>
      </w:r>
    </w:p>
    <w:p w14:paraId="3F902EA2"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Key column indicates whether the field is part of a unique index on the data.  There are two possible values for this column:</w:t>
      </w:r>
    </w:p>
    <w:p w14:paraId="1959D7BE" w14:textId="77777777" w:rsidR="00C16090" w:rsidRPr="00C16090" w:rsidRDefault="00C16090" w:rsidP="00C16090">
      <w:pPr>
        <w:spacing w:after="0" w:line="207" w:lineRule="atLeast"/>
        <w:ind w:left="72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proofErr w:type="gramStart"/>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24"/>
          <w:szCs w:val="24"/>
        </w:rPr>
        <w:t>“</w:t>
      </w:r>
      <w:proofErr w:type="gramEnd"/>
      <w:r w:rsidRPr="00C16090">
        <w:rPr>
          <w:rFonts w:ascii="Verdana" w:eastAsia="Times New Roman" w:hAnsi="Verdana" w:cs="Times New Roman"/>
          <w:color w:val="000000"/>
          <w:sz w:val="24"/>
          <w:szCs w:val="24"/>
        </w:rPr>
        <w:t>*”</w:t>
      </w:r>
      <w:r w:rsidRPr="00C16090">
        <w:rPr>
          <w:rFonts w:ascii="Verdana" w:eastAsia="Times New Roman" w:hAnsi="Verdana" w:cs="Times New Roman"/>
          <w:color w:val="000000"/>
          <w:sz w:val="18"/>
          <w:szCs w:val="18"/>
        </w:rPr>
        <w:t> – Indicates the field is part of a unique key for the row.</w:t>
      </w:r>
    </w:p>
    <w:p w14:paraId="26B6542A" w14:textId="77777777" w:rsidR="00C16090" w:rsidRPr="00C16090" w:rsidRDefault="00C16090" w:rsidP="00C16090">
      <w:pPr>
        <w:spacing w:after="200" w:line="207" w:lineRule="atLeast"/>
        <w:ind w:left="72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Verdana" w:eastAsia="Times New Roman" w:hAnsi="Verdana" w:cs="Times New Roman"/>
          <w:color w:val="000000"/>
          <w:sz w:val="18"/>
          <w:szCs w:val="18"/>
        </w:rPr>
        <w:t>Empty (nothing in column) – the column is a function of all or some of a unique key.</w:t>
      </w:r>
    </w:p>
    <w:p w14:paraId="3BC79551" w14:textId="77777777" w:rsidR="00C16090" w:rsidRPr="00C16090" w:rsidRDefault="00C16090" w:rsidP="00C16090">
      <w:pPr>
        <w:spacing w:before="200" w:after="0" w:line="299" w:lineRule="atLeast"/>
        <w:ind w:left="576" w:hanging="576"/>
        <w:outlineLvl w:val="1"/>
        <w:rPr>
          <w:rFonts w:ascii="Cambria" w:eastAsia="Times New Roman" w:hAnsi="Cambria" w:cs="Times New Roman"/>
          <w:b/>
          <w:bCs/>
          <w:color w:val="4F81BD"/>
          <w:sz w:val="26"/>
          <w:szCs w:val="26"/>
        </w:rPr>
      </w:pPr>
      <w:bookmarkStart w:id="11" w:name="_Toc407035368"/>
      <w:bookmarkStart w:id="12" w:name="_Ref367882393"/>
      <w:bookmarkStart w:id="13" w:name="_Toc367778233"/>
      <w:bookmarkEnd w:id="11"/>
      <w:bookmarkEnd w:id="12"/>
      <w:r w:rsidRPr="00C16090">
        <w:rPr>
          <w:rFonts w:ascii="Cambria" w:eastAsia="Times New Roman" w:hAnsi="Cambria" w:cs="Times New Roman"/>
          <w:b/>
          <w:bCs/>
          <w:color w:val="4F81BD"/>
          <w:sz w:val="26"/>
          <w:szCs w:val="26"/>
        </w:rPr>
        <w:t>5.1</w:t>
      </w:r>
      <w:r w:rsidRPr="00C16090">
        <w:rPr>
          <w:rFonts w:ascii="Times New Roman" w:eastAsia="Times New Roman" w:hAnsi="Times New Roman" w:cs="Times New Roman"/>
          <w:b/>
          <w:bCs/>
          <w:color w:val="4F81BD"/>
          <w:sz w:val="14"/>
          <w:szCs w:val="14"/>
        </w:rPr>
        <w:t>       </w:t>
      </w:r>
      <w:r w:rsidRPr="00C16090">
        <w:rPr>
          <w:rFonts w:ascii="Cambria" w:eastAsia="Times New Roman" w:hAnsi="Cambria" w:cs="Times New Roman"/>
          <w:b/>
          <w:bCs/>
          <w:color w:val="4F81BD"/>
          <w:sz w:val="26"/>
          <w:szCs w:val="26"/>
        </w:rPr>
        <w:t>SUB (Submissions)</w:t>
      </w:r>
      <w:bookmarkEnd w:id="13"/>
    </w:p>
    <w:p w14:paraId="72B817E5"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submissions data set contains summary information about an entire EDGAR submission. Some fields were sourced directly from EDGAR submission information, while other columns of data were sourced from the Interactive Data attachments of the submission. Note: EDGAR derived fields represent the most recent EDGAR assignment as of a given filing’s submission date and do not necessarily represent the most current assignments.   </w:t>
      </w:r>
    </w:p>
    <w:p w14:paraId="1B79935F" w14:textId="77777777" w:rsidR="00C16090" w:rsidRPr="00C16090" w:rsidRDefault="00C16090" w:rsidP="00C16090">
      <w:pPr>
        <w:spacing w:after="200" w:line="240" w:lineRule="auto"/>
        <w:rPr>
          <w:rFonts w:ascii="Verdana" w:eastAsia="Times New Roman" w:hAnsi="Verdana" w:cs="Times New Roman"/>
          <w:b/>
          <w:bCs/>
          <w:color w:val="4F81BD"/>
          <w:sz w:val="18"/>
          <w:szCs w:val="18"/>
        </w:rPr>
      </w:pPr>
      <w:bookmarkStart w:id="14" w:name="_Toc407035373"/>
      <w:bookmarkStart w:id="15" w:name="_Toc367778102"/>
      <w:bookmarkEnd w:id="14"/>
      <w:r w:rsidRPr="00C16090">
        <w:rPr>
          <w:rFonts w:ascii="Verdana" w:eastAsia="Times New Roman" w:hAnsi="Verdana" w:cs="Times New Roman"/>
          <w:b/>
          <w:bCs/>
          <w:color w:val="4F81BD"/>
          <w:sz w:val="18"/>
          <w:szCs w:val="18"/>
        </w:rPr>
        <w:t>Figure </w:t>
      </w:r>
      <w:bookmarkEnd w:id="15"/>
      <w:r w:rsidRPr="00C16090">
        <w:rPr>
          <w:rFonts w:ascii="Verdana" w:eastAsia="Times New Roman" w:hAnsi="Verdana" w:cs="Times New Roman"/>
          <w:b/>
          <w:bCs/>
          <w:color w:val="4F81BD"/>
          <w:sz w:val="18"/>
          <w:szCs w:val="18"/>
        </w:rPr>
        <w:t>2. Fields in the SUB data set</w:t>
      </w:r>
    </w:p>
    <w:tbl>
      <w:tblPr>
        <w:tblW w:w="0" w:type="auto"/>
        <w:tblCellMar>
          <w:left w:w="0" w:type="dxa"/>
          <w:right w:w="0" w:type="dxa"/>
        </w:tblCellMar>
        <w:tblLook w:val="04A0" w:firstRow="1" w:lastRow="0" w:firstColumn="1" w:lastColumn="0" w:noHBand="0" w:noVBand="1"/>
      </w:tblPr>
      <w:tblGrid>
        <w:gridCol w:w="1317"/>
        <w:gridCol w:w="2279"/>
        <w:gridCol w:w="925"/>
        <w:gridCol w:w="2606"/>
        <w:gridCol w:w="654"/>
        <w:gridCol w:w="953"/>
        <w:gridCol w:w="606"/>
      </w:tblGrid>
      <w:tr w:rsidR="00C16090" w:rsidRPr="00C16090" w14:paraId="119F1BC4" w14:textId="77777777" w:rsidTr="00C16090">
        <w:trPr>
          <w:tblHead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22175BA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lastRenderedPageBreak/>
              <w:t>Field Name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7523319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Description</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623147B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Source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179A033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Format</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0A79270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Max Size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64D9E75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May be NULL</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168BF0B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Key</w:t>
            </w:r>
          </w:p>
        </w:tc>
      </w:tr>
      <w:tr w:rsidR="00C16090" w:rsidRPr="00C16090" w14:paraId="68485F99"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FF8DBE9"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adsh</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9194BD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Accession Number. The 20-character string formed from the 18-digit number assigned by the SEC to each EDGAR submission.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A7F5AE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2CF746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 (</w:t>
            </w:r>
            <w:proofErr w:type="spellStart"/>
            <w:r w:rsidRPr="00C16090">
              <w:rPr>
                <w:rFonts w:ascii="Verdana" w:eastAsia="Times New Roman" w:hAnsi="Verdana" w:cs="Times New Roman"/>
                <w:sz w:val="18"/>
                <w:szCs w:val="18"/>
              </w:rPr>
              <w:t>nnnnnnnnnn-nn-nnnnnn</w:t>
            </w:r>
            <w:proofErr w:type="spell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BB0C85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8028B4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4A6A65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0B550096"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3B88646C"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cik</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A81560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Central Index Key (CIK). </w:t>
            </w:r>
            <w:proofErr w:type="gramStart"/>
            <w:r w:rsidRPr="00C16090">
              <w:rPr>
                <w:rFonts w:ascii="Verdana" w:eastAsia="Times New Roman" w:hAnsi="Verdana" w:cs="Times New Roman"/>
                <w:sz w:val="18"/>
                <w:szCs w:val="18"/>
              </w:rPr>
              <w:t>Ten digit</w:t>
            </w:r>
            <w:proofErr w:type="gramEnd"/>
            <w:r w:rsidRPr="00C16090">
              <w:rPr>
                <w:rFonts w:ascii="Verdana" w:eastAsia="Times New Roman" w:hAnsi="Verdana" w:cs="Times New Roman"/>
                <w:sz w:val="18"/>
                <w:szCs w:val="18"/>
              </w:rPr>
              <w:t xml:space="preserve"> number assigned by the SEC to each registrant that submits filings.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ECE3FB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96FC61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00E71E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534DB8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7D6826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CA68184"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57042E3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name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66CF46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Name of registrant. This corresponds to the name of the legal entity as recorded in EDGAR as of the filing date.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CE7FA4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A78D20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81F244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150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DBF6C5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3AB45E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126C5406"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AC39EC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sic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DAF6C3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Standard Industrial Classification (SIC). </w:t>
            </w:r>
            <w:proofErr w:type="gramStart"/>
            <w:r w:rsidRPr="00C16090">
              <w:rPr>
                <w:rFonts w:ascii="Verdana" w:eastAsia="Times New Roman" w:hAnsi="Verdana" w:cs="Times New Roman"/>
                <w:sz w:val="18"/>
                <w:szCs w:val="18"/>
              </w:rPr>
              <w:t>Four digit</w:t>
            </w:r>
            <w:proofErr w:type="gramEnd"/>
            <w:r w:rsidRPr="00C16090">
              <w:rPr>
                <w:rFonts w:ascii="Verdana" w:eastAsia="Times New Roman" w:hAnsi="Verdana" w:cs="Times New Roman"/>
                <w:sz w:val="18"/>
                <w:szCs w:val="18"/>
              </w:rPr>
              <w:t xml:space="preserve"> code assigned by the SEC as of the filing date, indicating the registrant’s type of business.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DD698A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CAAF40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56023E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44D544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5A6934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1E74756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0E02632"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countryba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22638F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ISO 3166-1 country of the registrant's business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F64055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B2CC70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FDB04E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05894D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153FF4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744D01D6"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4C98008"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stprba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1419DE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The state or province of the registrant’s business address, if field </w:t>
            </w:r>
            <w:proofErr w:type="spellStart"/>
            <w:r w:rsidRPr="00C16090">
              <w:rPr>
                <w:rFonts w:ascii="Verdana" w:eastAsia="Times New Roman" w:hAnsi="Verdana" w:cs="Times New Roman"/>
                <w:sz w:val="18"/>
                <w:szCs w:val="18"/>
              </w:rPr>
              <w:t>countryba</w:t>
            </w:r>
            <w:proofErr w:type="spellEnd"/>
            <w:r w:rsidRPr="00C16090">
              <w:rPr>
                <w:rFonts w:ascii="Verdana" w:eastAsia="Times New Roman" w:hAnsi="Verdana" w:cs="Times New Roman"/>
                <w:sz w:val="18"/>
                <w:szCs w:val="18"/>
              </w:rPr>
              <w:t xml:space="preserve"> is US or CA.</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D538F7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9B2CAE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B1DD1B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20300E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846197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D74D05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494C73BD"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cityba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501036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city of the registrant's business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2EBABC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628ED3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B20681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30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545F46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7BECAB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F418537"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356A44A5"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zipba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8D8451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zip code of the registrant’s business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BDF19F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8F4ACD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D979B3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C2A17B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5DBE08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C57B9CD"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FA0779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bas1</w:t>
            </w:r>
          </w:p>
          <w:p w14:paraId="7A18587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 </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307604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first line of the street of the registrant’s business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D05EF9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7C5659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AD76E1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5A6EAC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F88C0C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30D0EF9"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C7FD9D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bas2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FD419C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second line of the street of the registrant’s business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6EE45A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DF4023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507032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910C7F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3D3E53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0243783A"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370455CD"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baph</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C5C702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phone number of the registrant’s business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147DB2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CAFC74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E7CD3A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5D04DA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3403BC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412681E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167FEA4"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lastRenderedPageBreak/>
              <w:t>countryma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DA0D4E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ISO 3166-1 country of the registrant's mailing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E14DED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1B4A82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AA4C5A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E3F627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0B093E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0B3BA1B"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D530A61"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stprma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5C22EA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The state or province of the registrant’s mailing address, if field </w:t>
            </w:r>
            <w:proofErr w:type="spellStart"/>
            <w:r w:rsidRPr="00C16090">
              <w:rPr>
                <w:rFonts w:ascii="Verdana" w:eastAsia="Times New Roman" w:hAnsi="Verdana" w:cs="Times New Roman"/>
                <w:sz w:val="18"/>
                <w:szCs w:val="18"/>
              </w:rPr>
              <w:t>countryma</w:t>
            </w:r>
            <w:proofErr w:type="spellEnd"/>
            <w:r w:rsidRPr="00C16090">
              <w:rPr>
                <w:rFonts w:ascii="Verdana" w:eastAsia="Times New Roman" w:hAnsi="Verdana" w:cs="Times New Roman"/>
                <w:sz w:val="18"/>
                <w:szCs w:val="18"/>
              </w:rPr>
              <w:t xml:space="preserve"> is US or CA.</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584FA5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9839EB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96C892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3D7741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B8E648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0905AF8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9F76BA9"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cityma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3EA01A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city of the registrant's mailing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34EDDB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39C216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7BA2C3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30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C3DE7A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DEC9B1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34374B2"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3A2C5591"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zipma</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1DB6EF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zip code of the registrant’s mailing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A3E05E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874490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022658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29E2A5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8CBF35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65837C4"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DE0C8E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mas1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388F40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first line of the street of the registrant’s mailing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80698C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01F8A7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50EF8D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A6CA67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53A3D8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192D7136"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160497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mas2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5EF76A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second line of the street of the registrant’s mailing address.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EA8D53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E0971C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B5FD43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65CF68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769995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21B87195"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F5CD1B8"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countryinc</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6E68D6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country of incorporation for the registrant.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5CAC71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F4472B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FF149D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3</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6A9BC7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8AF8CC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228CE0BD"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3BEA18F3"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stprinc</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ECC087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The state or province of incorporation for the registrant, if </w:t>
            </w:r>
            <w:proofErr w:type="spellStart"/>
            <w:r w:rsidRPr="00C16090">
              <w:rPr>
                <w:rFonts w:ascii="Verdana" w:eastAsia="Times New Roman" w:hAnsi="Verdana" w:cs="Times New Roman"/>
                <w:sz w:val="18"/>
                <w:szCs w:val="18"/>
              </w:rPr>
              <w:t>countryinc</w:t>
            </w:r>
            <w:proofErr w:type="spellEnd"/>
            <w:r w:rsidRPr="00C16090">
              <w:rPr>
                <w:rFonts w:ascii="Verdana" w:eastAsia="Times New Roman" w:hAnsi="Verdana" w:cs="Times New Roman"/>
                <w:sz w:val="18"/>
                <w:szCs w:val="18"/>
              </w:rPr>
              <w:t xml:space="preserve"> is US or CA.</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46E273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0E3E66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20A49A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FB8051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1A7845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0007C20E"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196720D"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ein</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3A229D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Employee Identification Number, </w:t>
            </w:r>
            <w:proofErr w:type="gramStart"/>
            <w:r w:rsidRPr="00C16090">
              <w:rPr>
                <w:rFonts w:ascii="Verdana" w:eastAsia="Times New Roman" w:hAnsi="Verdana" w:cs="Times New Roman"/>
                <w:sz w:val="18"/>
                <w:szCs w:val="18"/>
              </w:rPr>
              <w:t>9 digit</w:t>
            </w:r>
            <w:proofErr w:type="gramEnd"/>
            <w:r w:rsidRPr="00C16090">
              <w:rPr>
                <w:rFonts w:ascii="Verdana" w:eastAsia="Times New Roman" w:hAnsi="Verdana" w:cs="Times New Roman"/>
                <w:sz w:val="18"/>
                <w:szCs w:val="18"/>
              </w:rPr>
              <w:t xml:space="preserve"> identification number assigned by the Internal Revenue Service to business entities operating in the United States.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F2B59F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D27628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AFB89F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EE7C58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C91CA3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79648E62"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44AC425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former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F7ADB3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Most recent former name of the registrant, if any.</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73927B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6B4B98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E3E05B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150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C6D6A8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C9CE0B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398BC1D2"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1B74CA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changed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00355E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Date of change from the former name, if any.</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B02D56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6C1DED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68F5CF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8</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4ED33D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AE9772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17CA5F2F"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41975BCC"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afs</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6A9780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Filer status with the SEC at the time of submission:</w:t>
            </w:r>
          </w:p>
          <w:p w14:paraId="0E6E72F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1-LAF=Large Accelerated,</w:t>
            </w:r>
          </w:p>
          <w:p w14:paraId="3E3E5AE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2-ACC=Accelerated,</w:t>
            </w:r>
          </w:p>
          <w:p w14:paraId="7933426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lastRenderedPageBreak/>
              <w:t>3-SRA=Smaller Reporting Accelerated,</w:t>
            </w:r>
          </w:p>
          <w:p w14:paraId="3E88A4B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4-NON=Non-Accelerated,</w:t>
            </w:r>
          </w:p>
          <w:p w14:paraId="1B230A9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5-SML=Smaller Reporting Filer,</w:t>
            </w:r>
          </w:p>
          <w:p w14:paraId="2A5B33F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NULL=not assigned.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7E4E85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lastRenderedPageBreak/>
              <w:t>XBRL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3B21D2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3147EC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5</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450D25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BA22DF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08C27998"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49B24AB1"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wksi</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7E8401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Well Known Seasoned Issuer (WKSI). An issuer that meets specific SEC requirements at some point during a 60-day period preceding the date the issuer satisfies its obligation to update its shelf registration statement.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3F0943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XBRL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F73E41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BOOLEAN (</w:t>
            </w:r>
            <w:r w:rsidRPr="00C16090">
              <w:rPr>
                <w:rFonts w:ascii="Verdana" w:eastAsia="Times New Roman" w:hAnsi="Verdana" w:cs="Times New Roman"/>
                <w:sz w:val="18"/>
                <w:szCs w:val="18"/>
                <w:lang w:val="en"/>
              </w:rPr>
              <w:t>1 if true and 0 if false</w:t>
            </w:r>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C0230D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B18132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5A291D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2FB5CC40"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7BF7970"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fye</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7A2808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Fiscal Year End Date, rounded to nearest month-end.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0296F6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XBRL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0A4348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 (</w:t>
            </w:r>
            <w:proofErr w:type="spellStart"/>
            <w:r w:rsidRPr="00C16090">
              <w:rPr>
                <w:rFonts w:ascii="Verdana" w:eastAsia="Times New Roman" w:hAnsi="Verdana" w:cs="Times New Roman"/>
                <w:sz w:val="18"/>
                <w:szCs w:val="18"/>
              </w:rPr>
              <w:t>mmdd</w:t>
            </w:r>
            <w:proofErr w:type="spell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67F5ADB"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ECD788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B9574FB"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05A9A2F"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C6991E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form</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90E74C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submission type of the registrant’s filing.</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AA1C81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B85C1C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5676AD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B7BD1B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829381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1CD8BFD"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0ED9DB6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period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6C318E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Balance Sheet Date, rounded to nearest month-end.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59FDE0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XBRL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1160A5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DATE (</w:t>
            </w:r>
            <w:proofErr w:type="spellStart"/>
            <w:r w:rsidRPr="00C16090">
              <w:rPr>
                <w:rFonts w:ascii="Verdana" w:eastAsia="Times New Roman" w:hAnsi="Verdana" w:cs="Times New Roman"/>
                <w:sz w:val="18"/>
                <w:szCs w:val="18"/>
              </w:rPr>
              <w:t>yymmdd</w:t>
            </w:r>
            <w:proofErr w:type="spell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59763E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8</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BDF720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6262E5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367724B1"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55803975"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fy</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329217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Fiscal Year Focus (as defined in EFM Ch. 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BF56B2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XBRL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11DB03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YEAR (</w:t>
            </w:r>
            <w:proofErr w:type="spellStart"/>
            <w:r w:rsidRPr="00C16090">
              <w:rPr>
                <w:rFonts w:ascii="Verdana" w:eastAsia="Times New Roman" w:hAnsi="Verdana" w:cs="Times New Roman"/>
                <w:sz w:val="18"/>
                <w:szCs w:val="18"/>
              </w:rPr>
              <w:t>yyyy</w:t>
            </w:r>
            <w:proofErr w:type="spell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AFDBBB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316585B"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B4879D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1CF4B05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3C7703F"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fp</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529E17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Fiscal Period Focus (as defined in EFM Ch. 6) within Fiscal Year. The 10-Q for the 1st, 2nd and 3rd quarters would have a fiscal period focus of Q1, Q2 (or H1), and Q3 (or M9) respectively, and a 10-K would have a fiscal period focus of FY.</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2BBCED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XBRL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9FA55C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 (FY, Q1, Q2, Q3, Q4, H1, H2, M9, T1, T2, T3, M8, CY)</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3B8DCE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5FF533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F2797BB"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4F0374C1"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21E819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filed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75DE18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date of the registrant’s filing with the Commission.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7A2057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DB743C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DATE (</w:t>
            </w:r>
            <w:proofErr w:type="spellStart"/>
            <w:r w:rsidRPr="00C16090">
              <w:rPr>
                <w:rFonts w:ascii="Verdana" w:eastAsia="Times New Roman" w:hAnsi="Verdana" w:cs="Times New Roman"/>
                <w:sz w:val="18"/>
                <w:szCs w:val="18"/>
              </w:rPr>
              <w:t>yymmdd</w:t>
            </w:r>
            <w:proofErr w:type="spell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AB0C61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8</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AAC709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46843F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E2BEEEA"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52A2E1C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accepted</w:t>
            </w:r>
          </w:p>
          <w:p w14:paraId="4DBCB56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 </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B884B5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The acceptance date and time of the registrant’s filing with the Commission. Filings accepted after 5:30pm EST are considered filed on </w:t>
            </w:r>
            <w:r w:rsidRPr="00C16090">
              <w:rPr>
                <w:rFonts w:ascii="Verdana" w:eastAsia="Times New Roman" w:hAnsi="Verdana" w:cs="Times New Roman"/>
                <w:sz w:val="18"/>
                <w:szCs w:val="18"/>
              </w:rPr>
              <w:lastRenderedPageBreak/>
              <w:t>the following business day.</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6C0474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lastRenderedPageBreak/>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97AC7A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DATETIME (</w:t>
            </w:r>
            <w:proofErr w:type="spellStart"/>
            <w:r w:rsidRPr="00C16090">
              <w:rPr>
                <w:rFonts w:ascii="Verdana" w:eastAsia="Times New Roman" w:hAnsi="Verdana" w:cs="Times New Roman"/>
                <w:sz w:val="18"/>
                <w:szCs w:val="18"/>
              </w:rPr>
              <w:t>yyyy</w:t>
            </w:r>
            <w:proofErr w:type="spellEnd"/>
            <w:r w:rsidRPr="00C16090">
              <w:rPr>
                <w:rFonts w:ascii="Verdana" w:eastAsia="Times New Roman" w:hAnsi="Verdana" w:cs="Times New Roman"/>
                <w:sz w:val="18"/>
                <w:szCs w:val="18"/>
              </w:rPr>
              <w:noBreakHyphen/>
              <w:t>mm</w:t>
            </w:r>
            <w:r w:rsidRPr="00C16090">
              <w:rPr>
                <w:rFonts w:ascii="Verdana" w:eastAsia="Times New Roman" w:hAnsi="Verdana" w:cs="Times New Roman"/>
                <w:sz w:val="18"/>
                <w:szCs w:val="18"/>
              </w:rPr>
              <w:noBreakHyphen/>
              <w:t>dd </w:t>
            </w:r>
            <w:proofErr w:type="spellStart"/>
            <w:r w:rsidRPr="00C16090">
              <w:rPr>
                <w:rFonts w:ascii="Verdana" w:eastAsia="Times New Roman" w:hAnsi="Verdana" w:cs="Times New Roman"/>
                <w:sz w:val="18"/>
                <w:szCs w:val="18"/>
              </w:rPr>
              <w:t>hh:</w:t>
            </w:r>
            <w:proofErr w:type="gramStart"/>
            <w:r w:rsidRPr="00C16090">
              <w:rPr>
                <w:rFonts w:ascii="Verdana" w:eastAsia="Times New Roman" w:hAnsi="Verdana" w:cs="Times New Roman"/>
                <w:sz w:val="18"/>
                <w:szCs w:val="18"/>
              </w:rPr>
              <w:t>mm:ss</w:t>
            </w:r>
            <w:proofErr w:type="spellEnd"/>
            <w:proofErr w:type="gram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64B3F1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19</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FC0503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FD309C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4086C9E6"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56796125"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prevrpt</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990B5F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Previous Report –TRUE indicates that the submission information was subsequently amended.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FA273D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641E8A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BOOLEAN (</w:t>
            </w:r>
            <w:r w:rsidRPr="00C16090">
              <w:rPr>
                <w:rFonts w:ascii="Verdana" w:eastAsia="Times New Roman" w:hAnsi="Verdana" w:cs="Times New Roman"/>
                <w:sz w:val="18"/>
                <w:szCs w:val="18"/>
                <w:lang w:val="en"/>
              </w:rPr>
              <w:t>1 if true and 0 if false</w:t>
            </w:r>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9870C5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CF1058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56DCE0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0673D077"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0DFC5C1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detail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565A889"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TRUE indicates that the XBRL submission contains quantitative disclosures within the footnotes and schedules at the required detail level (e.g., each amount).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7FF62D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XBRL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B80A2F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BOOLEAN (</w:t>
            </w:r>
            <w:r w:rsidRPr="00C16090">
              <w:rPr>
                <w:rFonts w:ascii="Verdana" w:eastAsia="Times New Roman" w:hAnsi="Verdana" w:cs="Times New Roman"/>
                <w:sz w:val="18"/>
                <w:szCs w:val="18"/>
                <w:lang w:val="en"/>
              </w:rPr>
              <w:t>1 if true and 0 if false</w:t>
            </w:r>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0F96A3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B6BF96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84B93D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37C02568"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411169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instance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E9D2D0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name of the submitted XBRL Instance Document (EX-101.INS) type data file. The name often begins with the company ticker symbol.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ED5FF0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2A6597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 (</w:t>
            </w:r>
            <w:proofErr w:type="gramStart"/>
            <w:r w:rsidRPr="00C16090">
              <w:rPr>
                <w:rFonts w:ascii="Verdana" w:eastAsia="Times New Roman" w:hAnsi="Verdana" w:cs="Times New Roman"/>
                <w:sz w:val="18"/>
                <w:szCs w:val="18"/>
              </w:rPr>
              <w:t>e.g.</w:t>
            </w:r>
            <w:proofErr w:type="gramEnd"/>
            <w:r w:rsidRPr="00C16090">
              <w:rPr>
                <w:rFonts w:ascii="Verdana" w:eastAsia="Times New Roman" w:hAnsi="Verdana" w:cs="Times New Roman"/>
                <w:sz w:val="18"/>
                <w:szCs w:val="18"/>
              </w:rPr>
              <w:t xml:space="preserve"> abcd</w:t>
            </w:r>
            <w:r w:rsidRPr="00C16090">
              <w:rPr>
                <w:rFonts w:ascii="Verdana" w:eastAsia="Times New Roman" w:hAnsi="Verdana" w:cs="Times New Roman"/>
                <w:sz w:val="18"/>
                <w:szCs w:val="18"/>
              </w:rPr>
              <w:noBreakHyphen/>
              <w:t>yyyymmdd.xml)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2C2BF2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32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42B6F3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1557D9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12F86412"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167E3EA"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nciks</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99F7FB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Number of Central Index Keys (CIK) of registrants (i.e., business units) included in the consolidating entity’s submitted filing.</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6F47FE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CDB9FA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087ADB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4</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0212C1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3A52E9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32B31A80"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5E23AF86"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aciks</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A118F3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Additional CIKs of co-registrants included </w:t>
            </w:r>
            <w:proofErr w:type="gramStart"/>
            <w:r w:rsidRPr="00C16090">
              <w:rPr>
                <w:rFonts w:ascii="Verdana" w:eastAsia="Times New Roman" w:hAnsi="Verdana" w:cs="Times New Roman"/>
                <w:sz w:val="18"/>
                <w:szCs w:val="18"/>
              </w:rPr>
              <w:t>in  a</w:t>
            </w:r>
            <w:proofErr w:type="gramEnd"/>
            <w:r w:rsidRPr="00C16090">
              <w:rPr>
                <w:rFonts w:ascii="Verdana" w:eastAsia="Times New Roman" w:hAnsi="Verdana" w:cs="Times New Roman"/>
                <w:sz w:val="18"/>
                <w:szCs w:val="18"/>
              </w:rPr>
              <w:t xml:space="preserve"> consolidating entity’s EDGAR submission, separated by spaces. If there are no other co-registrants (i.e., </w:t>
            </w:r>
            <w:proofErr w:type="spellStart"/>
            <w:r w:rsidRPr="00C16090">
              <w:rPr>
                <w:rFonts w:ascii="Verdana" w:eastAsia="Times New Roman" w:hAnsi="Verdana" w:cs="Times New Roman"/>
                <w:sz w:val="18"/>
                <w:szCs w:val="18"/>
              </w:rPr>
              <w:t>nciks</w:t>
            </w:r>
            <w:proofErr w:type="spellEnd"/>
            <w:r w:rsidRPr="00C16090">
              <w:rPr>
                <w:rFonts w:ascii="Verdana" w:eastAsia="Times New Roman" w:hAnsi="Verdana" w:cs="Times New Roman"/>
                <w:sz w:val="18"/>
                <w:szCs w:val="18"/>
              </w:rPr>
              <w:t xml:space="preserve">=1), the value of </w:t>
            </w:r>
            <w:proofErr w:type="spellStart"/>
            <w:r w:rsidRPr="00C16090">
              <w:rPr>
                <w:rFonts w:ascii="Verdana" w:eastAsia="Times New Roman" w:hAnsi="Verdana" w:cs="Times New Roman"/>
                <w:sz w:val="18"/>
                <w:szCs w:val="18"/>
              </w:rPr>
              <w:t>aciks</w:t>
            </w:r>
            <w:proofErr w:type="spellEnd"/>
            <w:r w:rsidRPr="00C16090">
              <w:rPr>
                <w:rFonts w:ascii="Verdana" w:eastAsia="Times New Roman" w:hAnsi="Verdana" w:cs="Times New Roman"/>
                <w:sz w:val="18"/>
                <w:szCs w:val="18"/>
              </w:rPr>
              <w:t xml:space="preserve"> is NULL.  For a very small number of filers, the list of co-registrants is too long to fit in the field.  Where this is the case, PARTIAL will appear at the end of the list indicating that not all co-registrants’ CIKs are included in the field; users should refer to the complete submission file for all CIK information.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EB0A55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EDGAR</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9C3214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 (space delimited)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DE1004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BD583C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92E5D0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bl>
    <w:p w14:paraId="1C0C753F" w14:textId="77777777" w:rsidR="00C16090" w:rsidRPr="00C16090" w:rsidRDefault="00C16090" w:rsidP="00C16090">
      <w:pPr>
        <w:spacing w:after="200" w:line="207" w:lineRule="atLeast"/>
        <w:rPr>
          <w:rFonts w:ascii="Verdana" w:eastAsia="Times New Roman" w:hAnsi="Verdana" w:cs="Times New Roman"/>
          <w:color w:val="000000"/>
          <w:sz w:val="18"/>
          <w:szCs w:val="18"/>
        </w:rPr>
      </w:pPr>
      <w:bookmarkStart w:id="16" w:name="_Toc367993103"/>
      <w:bookmarkEnd w:id="16"/>
      <w:r w:rsidRPr="00C16090">
        <w:rPr>
          <w:rFonts w:ascii="Verdana" w:eastAsia="Times New Roman" w:hAnsi="Verdana" w:cs="Times New Roman"/>
          <w:color w:val="000000"/>
          <w:sz w:val="18"/>
          <w:szCs w:val="18"/>
        </w:rPr>
        <w:lastRenderedPageBreak/>
        <w:t> </w:t>
      </w:r>
    </w:p>
    <w:p w14:paraId="24FAB613"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Note: To access the complete submission files for a given filing, please see the </w:t>
      </w:r>
      <w:hyperlink r:id="rId18" w:history="1">
        <w:r w:rsidRPr="00C16090">
          <w:rPr>
            <w:rFonts w:ascii="Verdana" w:eastAsia="Times New Roman" w:hAnsi="Verdana" w:cs="Times New Roman"/>
            <w:color w:val="0000FF"/>
            <w:sz w:val="18"/>
            <w:szCs w:val="18"/>
            <w:u w:val="single"/>
          </w:rPr>
          <w:t>SEC EDGAR website</w:t>
        </w:r>
      </w:hyperlink>
      <w:r w:rsidRPr="00C16090">
        <w:rPr>
          <w:rFonts w:ascii="Verdana" w:eastAsia="Times New Roman" w:hAnsi="Verdana" w:cs="Times New Roman"/>
          <w:color w:val="000000"/>
          <w:sz w:val="18"/>
          <w:szCs w:val="18"/>
        </w:rPr>
        <w:t>.  The SEC website folder http://www.sec.gov/Archives/edgar/data/{</w:t>
      </w:r>
      <w:r w:rsidRPr="00C16090">
        <w:rPr>
          <w:rFonts w:ascii="Verdana" w:eastAsia="Times New Roman" w:hAnsi="Verdana" w:cs="Times New Roman"/>
          <w:b/>
          <w:bCs/>
          <w:color w:val="000000"/>
          <w:sz w:val="18"/>
          <w:szCs w:val="18"/>
        </w:rPr>
        <w:t>cik</w:t>
      </w:r>
      <w:r w:rsidRPr="00C16090">
        <w:rPr>
          <w:rFonts w:ascii="Verdana" w:eastAsia="Times New Roman" w:hAnsi="Verdana" w:cs="Times New Roman"/>
          <w:color w:val="000000"/>
          <w:sz w:val="18"/>
          <w:szCs w:val="18"/>
        </w:rPr>
        <w:t>}/{</w:t>
      </w:r>
      <w:r w:rsidRPr="00C16090">
        <w:rPr>
          <w:rFonts w:ascii="Verdana" w:eastAsia="Times New Roman" w:hAnsi="Verdana" w:cs="Times New Roman"/>
          <w:b/>
          <w:bCs/>
          <w:color w:val="000000"/>
          <w:sz w:val="18"/>
          <w:szCs w:val="18"/>
        </w:rPr>
        <w:t>accession</w:t>
      </w:r>
      <w:r w:rsidRPr="00C16090">
        <w:rPr>
          <w:rFonts w:ascii="Verdana" w:eastAsia="Times New Roman" w:hAnsi="Verdana" w:cs="Times New Roman"/>
          <w:color w:val="000000"/>
          <w:sz w:val="18"/>
          <w:szCs w:val="18"/>
        </w:rPr>
        <w:t>}/ will always contain all the data sets for a given submission.  To assemble the folder address to any filing referenced in the SUB data set, simply substitute {</w:t>
      </w:r>
      <w:proofErr w:type="spellStart"/>
      <w:r w:rsidRPr="00C16090">
        <w:rPr>
          <w:rFonts w:ascii="Verdana" w:eastAsia="Times New Roman" w:hAnsi="Verdana" w:cs="Times New Roman"/>
          <w:b/>
          <w:bCs/>
          <w:color w:val="000000"/>
          <w:sz w:val="18"/>
          <w:szCs w:val="18"/>
        </w:rPr>
        <w:t>cik</w:t>
      </w:r>
      <w:proofErr w:type="spellEnd"/>
      <w:r w:rsidRPr="00C16090">
        <w:rPr>
          <w:rFonts w:ascii="Verdana" w:eastAsia="Times New Roman" w:hAnsi="Verdana" w:cs="Times New Roman"/>
          <w:color w:val="000000"/>
          <w:sz w:val="18"/>
          <w:szCs w:val="18"/>
        </w:rPr>
        <w:t>} with the </w:t>
      </w:r>
      <w:proofErr w:type="spellStart"/>
      <w:r w:rsidRPr="00C16090">
        <w:rPr>
          <w:rFonts w:ascii="Verdana" w:eastAsia="Times New Roman" w:hAnsi="Verdana" w:cs="Times New Roman"/>
          <w:b/>
          <w:bCs/>
          <w:color w:val="000000"/>
          <w:sz w:val="18"/>
          <w:szCs w:val="18"/>
        </w:rPr>
        <w:t>cik</w:t>
      </w:r>
      <w:proofErr w:type="spellEnd"/>
      <w:r w:rsidRPr="00C16090">
        <w:rPr>
          <w:rFonts w:ascii="Verdana" w:eastAsia="Times New Roman" w:hAnsi="Verdana" w:cs="Times New Roman"/>
          <w:color w:val="000000"/>
          <w:sz w:val="18"/>
          <w:szCs w:val="18"/>
        </w:rPr>
        <w:t> field and replace {</w:t>
      </w:r>
      <w:r w:rsidRPr="00C16090">
        <w:rPr>
          <w:rFonts w:ascii="Verdana" w:eastAsia="Times New Roman" w:hAnsi="Verdana" w:cs="Times New Roman"/>
          <w:b/>
          <w:bCs/>
          <w:color w:val="000000"/>
          <w:sz w:val="18"/>
          <w:szCs w:val="18"/>
        </w:rPr>
        <w:t>accession</w:t>
      </w:r>
      <w:r w:rsidRPr="00C16090">
        <w:rPr>
          <w:rFonts w:ascii="Verdana" w:eastAsia="Times New Roman" w:hAnsi="Verdana" w:cs="Times New Roman"/>
          <w:color w:val="000000"/>
          <w:sz w:val="18"/>
          <w:szCs w:val="18"/>
        </w:rPr>
        <w:t>} with the </w:t>
      </w:r>
      <w:proofErr w:type="spellStart"/>
      <w:r w:rsidRPr="00C16090">
        <w:rPr>
          <w:rFonts w:ascii="Verdana" w:eastAsia="Times New Roman" w:hAnsi="Verdana" w:cs="Times New Roman"/>
          <w:b/>
          <w:bCs/>
          <w:color w:val="000000"/>
          <w:sz w:val="18"/>
          <w:szCs w:val="18"/>
        </w:rPr>
        <w:t>adsh</w:t>
      </w:r>
      <w:proofErr w:type="spellEnd"/>
      <w:r w:rsidRPr="00C16090">
        <w:rPr>
          <w:rFonts w:ascii="Verdana" w:eastAsia="Times New Roman" w:hAnsi="Verdana" w:cs="Times New Roman"/>
          <w:color w:val="000000"/>
          <w:sz w:val="18"/>
          <w:szCs w:val="18"/>
        </w:rPr>
        <w:t> field (after removing the dash character).  The following sample SQL Query provides an example of how to generate a list of addresses for filings contained in the SUB data set:</w:t>
      </w:r>
    </w:p>
    <w:p w14:paraId="4127B59E" w14:textId="77777777" w:rsidR="00C16090" w:rsidRPr="00C16090" w:rsidRDefault="00C16090" w:rsidP="00C16090">
      <w:pPr>
        <w:spacing w:after="0" w:line="240" w:lineRule="auto"/>
        <w:ind w:left="360" w:hanging="360"/>
        <w:rPr>
          <w:rFonts w:ascii="Verdana" w:eastAsia="Times New Roman" w:hAnsi="Verdana" w:cs="Times New Roman"/>
          <w:color w:val="000000"/>
          <w:sz w:val="18"/>
          <w:szCs w:val="18"/>
        </w:rPr>
      </w:pPr>
      <w:r w:rsidRPr="00C16090">
        <w:rPr>
          <w:rFonts w:ascii="Symbol" w:eastAsia="Times New Roman" w:hAnsi="Symbol" w:cs="Times New Roman"/>
          <w:color w:val="000000"/>
          <w:sz w:val="18"/>
          <w:szCs w:val="18"/>
        </w:rPr>
        <w:t>·</w:t>
      </w:r>
      <w:r w:rsidRPr="00C16090">
        <w:rPr>
          <w:rFonts w:ascii="Times New Roman" w:eastAsia="Times New Roman" w:hAnsi="Times New Roman" w:cs="Times New Roman"/>
          <w:color w:val="000000"/>
          <w:sz w:val="14"/>
          <w:szCs w:val="14"/>
        </w:rPr>
        <w:t>          </w:t>
      </w:r>
      <w:r w:rsidRPr="00C16090">
        <w:rPr>
          <w:rFonts w:ascii="Courier New" w:eastAsia="Times New Roman" w:hAnsi="Courier New" w:cs="Courier New"/>
          <w:color w:val="000000"/>
          <w:sz w:val="18"/>
          <w:szCs w:val="18"/>
        </w:rPr>
        <w:t xml:space="preserve">select </w:t>
      </w:r>
      <w:proofErr w:type="spellStart"/>
      <w:proofErr w:type="gramStart"/>
      <w:r w:rsidRPr="00C16090">
        <w:rPr>
          <w:rFonts w:ascii="Courier New" w:eastAsia="Times New Roman" w:hAnsi="Courier New" w:cs="Courier New"/>
          <w:color w:val="000000"/>
          <w:sz w:val="18"/>
          <w:szCs w:val="18"/>
        </w:rPr>
        <w:t>name,form</w:t>
      </w:r>
      <w:proofErr w:type="gramEnd"/>
      <w:r w:rsidRPr="00C16090">
        <w:rPr>
          <w:rFonts w:ascii="Courier New" w:eastAsia="Times New Roman" w:hAnsi="Courier New" w:cs="Courier New"/>
          <w:color w:val="000000"/>
          <w:sz w:val="18"/>
          <w:szCs w:val="18"/>
        </w:rPr>
        <w:t>,period</w:t>
      </w:r>
      <w:proofErr w:type="spellEnd"/>
      <w:r w:rsidRPr="00C16090">
        <w:rPr>
          <w:rFonts w:ascii="Courier New" w:eastAsia="Times New Roman" w:hAnsi="Courier New" w:cs="Courier New"/>
          <w:color w:val="000000"/>
          <w:sz w:val="18"/>
          <w:szCs w:val="18"/>
        </w:rPr>
        <w:t xml:space="preserve">, 'http://www.sec.gov/Archives/edgar/data/' + </w:t>
      </w:r>
      <w:proofErr w:type="spellStart"/>
      <w:r w:rsidRPr="00C16090">
        <w:rPr>
          <w:rFonts w:ascii="Courier New" w:eastAsia="Times New Roman" w:hAnsi="Courier New" w:cs="Courier New"/>
          <w:color w:val="000000"/>
          <w:sz w:val="18"/>
          <w:szCs w:val="18"/>
        </w:rPr>
        <w:t>ltrim</w:t>
      </w:r>
      <w:proofErr w:type="spellEnd"/>
      <w:r w:rsidRPr="00C16090">
        <w:rPr>
          <w:rFonts w:ascii="Courier New" w:eastAsia="Times New Roman" w:hAnsi="Courier New" w:cs="Courier New"/>
          <w:color w:val="000000"/>
          <w:sz w:val="18"/>
          <w:szCs w:val="18"/>
        </w:rPr>
        <w:t>(str(</w:t>
      </w:r>
      <w:r w:rsidRPr="00C16090">
        <w:rPr>
          <w:rFonts w:ascii="Courier New" w:eastAsia="Times New Roman" w:hAnsi="Courier New" w:cs="Courier New"/>
          <w:b/>
          <w:bCs/>
          <w:color w:val="000000"/>
          <w:sz w:val="18"/>
          <w:szCs w:val="18"/>
        </w:rPr>
        <w:t>cik</w:t>
      </w:r>
      <w:r w:rsidRPr="00C16090">
        <w:rPr>
          <w:rFonts w:ascii="Courier New" w:eastAsia="Times New Roman" w:hAnsi="Courier New" w:cs="Courier New"/>
          <w:color w:val="000000"/>
          <w:sz w:val="18"/>
          <w:szCs w:val="18"/>
        </w:rPr>
        <w:t>,10))+'/' + replace(</w:t>
      </w:r>
      <w:proofErr w:type="spellStart"/>
      <w:r w:rsidRPr="00C16090">
        <w:rPr>
          <w:rFonts w:ascii="Courier New" w:eastAsia="Times New Roman" w:hAnsi="Courier New" w:cs="Courier New"/>
          <w:b/>
          <w:bCs/>
          <w:color w:val="000000"/>
          <w:sz w:val="18"/>
          <w:szCs w:val="18"/>
        </w:rPr>
        <w:t>adsh</w:t>
      </w:r>
      <w:proofErr w:type="spellEnd"/>
      <w:r w:rsidRPr="00C16090">
        <w:rPr>
          <w:rFonts w:ascii="Courier New" w:eastAsia="Times New Roman" w:hAnsi="Courier New" w:cs="Courier New"/>
          <w:color w:val="000000"/>
          <w:sz w:val="18"/>
          <w:szCs w:val="18"/>
        </w:rPr>
        <w:t>,'-','')+'/'+</w:t>
      </w:r>
      <w:r w:rsidRPr="00C16090">
        <w:rPr>
          <w:rFonts w:ascii="Courier New" w:eastAsia="Times New Roman" w:hAnsi="Courier New" w:cs="Courier New"/>
          <w:b/>
          <w:bCs/>
          <w:color w:val="000000"/>
          <w:sz w:val="18"/>
          <w:szCs w:val="18"/>
        </w:rPr>
        <w:t>instance</w:t>
      </w:r>
      <w:r w:rsidRPr="00C16090">
        <w:rPr>
          <w:rFonts w:ascii="Courier New" w:eastAsia="Times New Roman" w:hAnsi="Courier New" w:cs="Courier New"/>
          <w:color w:val="000000"/>
          <w:sz w:val="18"/>
          <w:szCs w:val="18"/>
        </w:rPr>
        <w:t xml:space="preserve"> as </w:t>
      </w:r>
      <w:proofErr w:type="spellStart"/>
      <w:r w:rsidRPr="00C16090">
        <w:rPr>
          <w:rFonts w:ascii="Courier New" w:eastAsia="Times New Roman" w:hAnsi="Courier New" w:cs="Courier New"/>
          <w:color w:val="000000"/>
          <w:sz w:val="18"/>
          <w:szCs w:val="18"/>
        </w:rPr>
        <w:t>url</w:t>
      </w:r>
      <w:proofErr w:type="spellEnd"/>
      <w:r w:rsidRPr="00C16090">
        <w:rPr>
          <w:rFonts w:ascii="Courier New" w:eastAsia="Times New Roman" w:hAnsi="Courier New" w:cs="Courier New"/>
          <w:color w:val="000000"/>
          <w:sz w:val="18"/>
          <w:szCs w:val="18"/>
        </w:rPr>
        <w:t xml:space="preserve"> from SUBM </w:t>
      </w:r>
      <w:proofErr w:type="spellStart"/>
      <w:r w:rsidRPr="00C16090">
        <w:rPr>
          <w:rFonts w:ascii="Courier New" w:eastAsia="Times New Roman" w:hAnsi="Courier New" w:cs="Courier New"/>
          <w:color w:val="000000"/>
          <w:sz w:val="18"/>
          <w:szCs w:val="18"/>
        </w:rPr>
        <w:t>subm</w:t>
      </w:r>
      <w:proofErr w:type="spellEnd"/>
      <w:r w:rsidRPr="00C16090">
        <w:rPr>
          <w:rFonts w:ascii="Courier New" w:eastAsia="Times New Roman" w:hAnsi="Courier New" w:cs="Courier New"/>
          <w:color w:val="000000"/>
          <w:sz w:val="18"/>
          <w:szCs w:val="18"/>
        </w:rPr>
        <w:t xml:space="preserve"> order by period desc, name</w:t>
      </w:r>
    </w:p>
    <w:p w14:paraId="2B6F4983"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 </w:t>
      </w:r>
    </w:p>
    <w:p w14:paraId="6763FBA2" w14:textId="77777777" w:rsidR="00C16090" w:rsidRPr="00C16090" w:rsidRDefault="00C16090" w:rsidP="00C16090">
      <w:pPr>
        <w:spacing w:before="200" w:after="0" w:line="299" w:lineRule="atLeast"/>
        <w:ind w:left="576" w:hanging="576"/>
        <w:outlineLvl w:val="1"/>
        <w:rPr>
          <w:rFonts w:ascii="Cambria" w:eastAsia="Times New Roman" w:hAnsi="Cambria" w:cs="Times New Roman"/>
          <w:b/>
          <w:bCs/>
          <w:color w:val="4F81BD"/>
          <w:sz w:val="26"/>
          <w:szCs w:val="26"/>
        </w:rPr>
      </w:pPr>
      <w:bookmarkStart w:id="17" w:name="_Toc407035369"/>
      <w:bookmarkStart w:id="18" w:name="_Toc367778235"/>
      <w:bookmarkEnd w:id="17"/>
      <w:r w:rsidRPr="00C16090">
        <w:rPr>
          <w:rFonts w:ascii="Cambria" w:eastAsia="Times New Roman" w:hAnsi="Cambria" w:cs="Times New Roman"/>
          <w:b/>
          <w:bCs/>
          <w:color w:val="4F81BD"/>
          <w:sz w:val="26"/>
          <w:szCs w:val="26"/>
        </w:rPr>
        <w:t>5.2</w:t>
      </w:r>
      <w:r w:rsidRPr="00C16090">
        <w:rPr>
          <w:rFonts w:ascii="Times New Roman" w:eastAsia="Times New Roman" w:hAnsi="Times New Roman" w:cs="Times New Roman"/>
          <w:b/>
          <w:bCs/>
          <w:color w:val="4F81BD"/>
          <w:sz w:val="14"/>
          <w:szCs w:val="14"/>
        </w:rPr>
        <w:t>       </w:t>
      </w:r>
      <w:r w:rsidRPr="00C16090">
        <w:rPr>
          <w:rFonts w:ascii="Cambria" w:eastAsia="Times New Roman" w:hAnsi="Cambria" w:cs="Times New Roman"/>
          <w:b/>
          <w:bCs/>
          <w:color w:val="4F81BD"/>
          <w:sz w:val="26"/>
          <w:szCs w:val="26"/>
        </w:rPr>
        <w:t>TAG (Tags)</w:t>
      </w:r>
      <w:bookmarkEnd w:id="18"/>
    </w:p>
    <w:p w14:paraId="01B955EA"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The TAG data set contains all standard taxonomy tags, not just those appearing in submissions to date, and also includes all custom taxonomy tags defined in the submissions.  The source is the “as filed” XBRL filer submissions.  The standard tags are derived from taxonomies in </w:t>
      </w:r>
      <w:hyperlink r:id="rId19" w:history="1">
        <w:r w:rsidRPr="00C16090">
          <w:rPr>
            <w:rFonts w:ascii="Verdana" w:eastAsia="Times New Roman" w:hAnsi="Verdana" w:cs="Times New Roman"/>
            <w:color w:val="0000FF"/>
            <w:sz w:val="18"/>
            <w:szCs w:val="18"/>
            <w:u w:val="single"/>
          </w:rPr>
          <w:t>http://www.sec.gov/info/edgar/edgartaxonomies.shtml</w:t>
        </w:r>
      </w:hyperlink>
      <w:r w:rsidRPr="00C16090">
        <w:rPr>
          <w:rFonts w:ascii="Verdana" w:eastAsia="Times New Roman" w:hAnsi="Verdana" w:cs="Times New Roman"/>
          <w:color w:val="000000"/>
          <w:sz w:val="18"/>
          <w:szCs w:val="18"/>
        </w:rPr>
        <w:t>. </w:t>
      </w:r>
    </w:p>
    <w:p w14:paraId="3E21A03D" w14:textId="77777777" w:rsidR="00C16090" w:rsidRPr="00C16090" w:rsidRDefault="00C16090" w:rsidP="00C16090">
      <w:pPr>
        <w:spacing w:after="200" w:line="240" w:lineRule="auto"/>
        <w:rPr>
          <w:rFonts w:ascii="Verdana" w:eastAsia="Times New Roman" w:hAnsi="Verdana" w:cs="Times New Roman"/>
          <w:b/>
          <w:bCs/>
          <w:color w:val="4F81BD"/>
          <w:sz w:val="18"/>
          <w:szCs w:val="18"/>
        </w:rPr>
      </w:pPr>
      <w:bookmarkStart w:id="19" w:name="_Toc407035374"/>
      <w:bookmarkStart w:id="20" w:name="_Toc367778104"/>
      <w:bookmarkEnd w:id="19"/>
      <w:r w:rsidRPr="00C16090">
        <w:rPr>
          <w:rFonts w:ascii="Verdana" w:eastAsia="Times New Roman" w:hAnsi="Verdana" w:cs="Times New Roman"/>
          <w:b/>
          <w:bCs/>
          <w:color w:val="4F81BD"/>
          <w:sz w:val="18"/>
          <w:szCs w:val="18"/>
        </w:rPr>
        <w:t>Figure </w:t>
      </w:r>
      <w:bookmarkEnd w:id="20"/>
      <w:r w:rsidRPr="00C16090">
        <w:rPr>
          <w:rFonts w:ascii="Verdana" w:eastAsia="Times New Roman" w:hAnsi="Verdana" w:cs="Times New Roman"/>
          <w:b/>
          <w:bCs/>
          <w:color w:val="4F81BD"/>
          <w:sz w:val="18"/>
          <w:szCs w:val="18"/>
        </w:rPr>
        <w:t>3. Fields in the TAG data set</w:t>
      </w:r>
    </w:p>
    <w:tbl>
      <w:tblPr>
        <w:tblW w:w="0" w:type="auto"/>
        <w:tblCellMar>
          <w:left w:w="0" w:type="dxa"/>
          <w:right w:w="0" w:type="dxa"/>
        </w:tblCellMar>
        <w:tblLook w:val="04A0" w:firstRow="1" w:lastRow="0" w:firstColumn="1" w:lastColumn="0" w:noHBand="0" w:noVBand="1"/>
      </w:tblPr>
      <w:tblGrid>
        <w:gridCol w:w="1158"/>
        <w:gridCol w:w="3912"/>
        <w:gridCol w:w="1916"/>
        <w:gridCol w:w="716"/>
        <w:gridCol w:w="1032"/>
        <w:gridCol w:w="606"/>
      </w:tblGrid>
      <w:tr w:rsidR="00C16090" w:rsidRPr="00C16090" w14:paraId="3B1CF83D" w14:textId="77777777" w:rsidTr="00C16090">
        <w:trPr>
          <w:tblHead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2B0D20C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Name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31AF29E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Description</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27E6E12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Type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5F57658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Max Size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36DF1B9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May be NULL</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2832ACD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Key</w:t>
            </w:r>
          </w:p>
        </w:tc>
      </w:tr>
      <w:tr w:rsidR="00C16090" w:rsidRPr="00C16090" w14:paraId="38D2E3E6"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16C10F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tag</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9D4385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unique identifier (name) for a tag in a specific taxonomy release.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D821C3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380AC0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256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A53E6F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FD0D04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0C838BD7"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0D7DB9B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version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B4A35B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For a standard tag, an identifier for the taxonomy; </w:t>
            </w:r>
            <w:proofErr w:type="gramStart"/>
            <w:r w:rsidRPr="00C16090">
              <w:rPr>
                <w:rFonts w:ascii="Verdana" w:eastAsia="Times New Roman" w:hAnsi="Verdana" w:cs="Times New Roman"/>
                <w:sz w:val="18"/>
                <w:szCs w:val="18"/>
              </w:rPr>
              <w:t>otherwise</w:t>
            </w:r>
            <w:proofErr w:type="gramEnd"/>
            <w:r w:rsidRPr="00C16090">
              <w:rPr>
                <w:rFonts w:ascii="Verdana" w:eastAsia="Times New Roman" w:hAnsi="Verdana" w:cs="Times New Roman"/>
                <w:sz w:val="18"/>
                <w:szCs w:val="18"/>
              </w:rPr>
              <w:t xml:space="preserve"> the accession number where the tag was defined.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8FB629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F02A5D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3A0A7D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5536CD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515732BD"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D9863C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custom</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A38139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1 if tag is custom (version=</w:t>
            </w:r>
            <w:proofErr w:type="spellStart"/>
            <w:r w:rsidRPr="00C16090">
              <w:rPr>
                <w:rFonts w:ascii="Verdana" w:eastAsia="Times New Roman" w:hAnsi="Verdana" w:cs="Times New Roman"/>
                <w:sz w:val="18"/>
                <w:szCs w:val="18"/>
              </w:rPr>
              <w:t>adsh</w:t>
            </w:r>
            <w:proofErr w:type="spellEnd"/>
            <w:r w:rsidRPr="00C16090">
              <w:rPr>
                <w:rFonts w:ascii="Verdana" w:eastAsia="Times New Roman" w:hAnsi="Verdana" w:cs="Times New Roman"/>
                <w:sz w:val="18"/>
                <w:szCs w:val="18"/>
              </w:rPr>
              <w:t>), 0 if it is standard. </w:t>
            </w:r>
            <w:r w:rsidRPr="00C16090">
              <w:rPr>
                <w:rFonts w:ascii="Verdana" w:eastAsia="Times New Roman" w:hAnsi="Verdana" w:cs="Times New Roman"/>
                <w:i/>
                <w:iCs/>
                <w:sz w:val="18"/>
                <w:szCs w:val="18"/>
              </w:rPr>
              <w:t xml:space="preserve">Note: This flag is technically redundant with </w:t>
            </w:r>
            <w:proofErr w:type="gramStart"/>
            <w:r w:rsidRPr="00C16090">
              <w:rPr>
                <w:rFonts w:ascii="Verdana" w:eastAsia="Times New Roman" w:hAnsi="Verdana" w:cs="Times New Roman"/>
                <w:i/>
                <w:iCs/>
                <w:sz w:val="18"/>
                <w:szCs w:val="18"/>
              </w:rPr>
              <w:t>the  version</w:t>
            </w:r>
            <w:proofErr w:type="gramEnd"/>
            <w:r w:rsidRPr="00C16090">
              <w:rPr>
                <w:rFonts w:ascii="Verdana" w:eastAsia="Times New Roman" w:hAnsi="Verdana" w:cs="Times New Roman"/>
                <w:i/>
                <w:iCs/>
                <w:sz w:val="18"/>
                <w:szCs w:val="18"/>
              </w:rPr>
              <w:t xml:space="preserve"> and </w:t>
            </w:r>
            <w:proofErr w:type="spellStart"/>
            <w:r w:rsidRPr="00C16090">
              <w:rPr>
                <w:rFonts w:ascii="Verdana" w:eastAsia="Times New Roman" w:hAnsi="Verdana" w:cs="Times New Roman"/>
                <w:i/>
                <w:iCs/>
                <w:sz w:val="18"/>
                <w:szCs w:val="18"/>
              </w:rPr>
              <w:t>adsh</w:t>
            </w:r>
            <w:proofErr w:type="spellEnd"/>
            <w:r w:rsidRPr="00C16090">
              <w:rPr>
                <w:rFonts w:ascii="Verdana" w:eastAsia="Times New Roman" w:hAnsi="Verdana" w:cs="Times New Roman"/>
                <w:i/>
                <w:iCs/>
                <w:sz w:val="18"/>
                <w:szCs w:val="18"/>
              </w:rPr>
              <w:t xml:space="preserve"> columns.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45398C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BOOLEAN (1 if true and 0 if false)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61A360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698B6C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BA8447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4A2F2C7B"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9426EA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abstract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49AD48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1 if the tag is not used to represent a numeric fact.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2D8282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BOOLEAN (1 if true and 0 if false)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989CD6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699520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2EC316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49EBED05"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0ECA472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datatype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11835D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If abstract=1, then NULL, otherwise the data type (e.g., monetary) for the tag.</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8D5C24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B8A395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0C5A78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9B82EE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2BDA017"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AF0ACE2"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iord</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E2552A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If abstract=1, then NULL; otherwise, “I” if the value is a point-in time, or “D” if the value is a duration.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8E1014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AFAB93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FA0444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26834C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A025ED0"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FB37E7B"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crdr</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407EC4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If datatype = monetary, then the tag’s natural accounting balance (debit or credit); if not defined, then NULL.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F00577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 (“C” or “D”)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B27DA0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2E5078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75F9C7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0ECD168"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7FC4CBE"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tlabel</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519068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If a standard tag, then the label text provided by the taxonomy, otherwise the text provided by the filer.  A tag which had neither would have a NULL value here.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C1CBD2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591D6B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512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6E6F7E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5C064E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C9C612A"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82A5F8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doc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CA02C6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detailed definition for the tag. If a standard tag, then the text provided by the taxonomy, otherwise the text assigned by the filer.  Some tags have neither, and this field is NULL.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7D3CA8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30D5A7D" w14:textId="77777777" w:rsidR="00C16090" w:rsidRPr="00C16090" w:rsidRDefault="00C16090" w:rsidP="00C16090">
            <w:pPr>
              <w:spacing w:after="0" w:line="240" w:lineRule="auto"/>
              <w:rPr>
                <w:rFonts w:ascii="Verdana" w:eastAsia="Times New Roman" w:hAnsi="Verdana" w:cs="Times New Roman"/>
                <w:sz w:val="18"/>
                <w:szCs w:val="18"/>
              </w:rPr>
            </w:pP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2551ECB"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68AF9C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bl>
    <w:p w14:paraId="4648895C" w14:textId="77777777" w:rsidR="00C16090" w:rsidRPr="00C16090" w:rsidRDefault="00C16090" w:rsidP="00C16090">
      <w:pPr>
        <w:spacing w:before="200" w:after="0" w:line="299" w:lineRule="atLeast"/>
        <w:ind w:left="576" w:hanging="576"/>
        <w:outlineLvl w:val="1"/>
        <w:rPr>
          <w:rFonts w:ascii="Cambria" w:eastAsia="Times New Roman" w:hAnsi="Cambria" w:cs="Times New Roman"/>
          <w:b/>
          <w:bCs/>
          <w:color w:val="4F81BD"/>
          <w:sz w:val="26"/>
          <w:szCs w:val="26"/>
        </w:rPr>
      </w:pPr>
      <w:bookmarkStart w:id="21" w:name="_Toc407035370"/>
      <w:bookmarkStart w:id="22" w:name="_Toc367778236"/>
      <w:bookmarkEnd w:id="21"/>
      <w:r w:rsidRPr="00C16090">
        <w:rPr>
          <w:rFonts w:ascii="Cambria" w:eastAsia="Times New Roman" w:hAnsi="Cambria" w:cs="Times New Roman"/>
          <w:b/>
          <w:bCs/>
          <w:color w:val="4F81BD"/>
          <w:sz w:val="26"/>
          <w:szCs w:val="26"/>
        </w:rPr>
        <w:t>5.3</w:t>
      </w:r>
      <w:r w:rsidRPr="00C16090">
        <w:rPr>
          <w:rFonts w:ascii="Times New Roman" w:eastAsia="Times New Roman" w:hAnsi="Times New Roman" w:cs="Times New Roman"/>
          <w:b/>
          <w:bCs/>
          <w:color w:val="4F81BD"/>
          <w:sz w:val="14"/>
          <w:szCs w:val="14"/>
        </w:rPr>
        <w:t>       </w:t>
      </w:r>
      <w:r w:rsidRPr="00C16090">
        <w:rPr>
          <w:rFonts w:ascii="Cambria" w:eastAsia="Times New Roman" w:hAnsi="Cambria" w:cs="Times New Roman"/>
          <w:b/>
          <w:bCs/>
          <w:color w:val="4F81BD"/>
          <w:sz w:val="26"/>
          <w:szCs w:val="26"/>
        </w:rPr>
        <w:t>NUM (Numbers)</w:t>
      </w:r>
      <w:bookmarkEnd w:id="22"/>
    </w:p>
    <w:p w14:paraId="67CA670F"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lastRenderedPageBreak/>
        <w:t>The NUM data set contains numeric data, one row per data point in the financial statements. The source for the table is the “as filed” XBRL filer submissions.</w:t>
      </w:r>
    </w:p>
    <w:p w14:paraId="5AE0A614" w14:textId="77777777" w:rsidR="00C16090" w:rsidRPr="00C16090" w:rsidRDefault="00C16090" w:rsidP="00C16090">
      <w:pPr>
        <w:spacing w:after="200" w:line="240" w:lineRule="auto"/>
        <w:rPr>
          <w:rFonts w:ascii="Verdana" w:eastAsia="Times New Roman" w:hAnsi="Verdana" w:cs="Times New Roman"/>
          <w:b/>
          <w:bCs/>
          <w:color w:val="4F81BD"/>
          <w:sz w:val="18"/>
          <w:szCs w:val="18"/>
        </w:rPr>
      </w:pPr>
      <w:bookmarkStart w:id="23" w:name="_Toc407035375"/>
      <w:bookmarkStart w:id="24" w:name="_Toc367778105"/>
      <w:bookmarkStart w:id="25" w:name="_Ref367881857"/>
      <w:bookmarkEnd w:id="23"/>
      <w:bookmarkEnd w:id="24"/>
      <w:r w:rsidRPr="00C16090">
        <w:rPr>
          <w:rFonts w:ascii="Verdana" w:eastAsia="Times New Roman" w:hAnsi="Verdana" w:cs="Times New Roman"/>
          <w:b/>
          <w:bCs/>
          <w:color w:val="4F81BD"/>
          <w:sz w:val="18"/>
          <w:szCs w:val="18"/>
        </w:rPr>
        <w:t>Figure </w:t>
      </w:r>
      <w:bookmarkEnd w:id="25"/>
      <w:r w:rsidRPr="00C16090">
        <w:rPr>
          <w:rFonts w:ascii="Verdana" w:eastAsia="Times New Roman" w:hAnsi="Verdana" w:cs="Times New Roman"/>
          <w:b/>
          <w:bCs/>
          <w:color w:val="4F81BD"/>
          <w:sz w:val="18"/>
          <w:szCs w:val="18"/>
        </w:rPr>
        <w:t>4. Fields in the NUM data set</w:t>
      </w:r>
    </w:p>
    <w:tbl>
      <w:tblPr>
        <w:tblW w:w="0" w:type="auto"/>
        <w:tblCellMar>
          <w:left w:w="0" w:type="dxa"/>
          <w:right w:w="0" w:type="dxa"/>
        </w:tblCellMar>
        <w:tblLook w:val="04A0" w:firstRow="1" w:lastRow="0" w:firstColumn="1" w:lastColumn="0" w:noHBand="0" w:noVBand="1"/>
      </w:tblPr>
      <w:tblGrid>
        <w:gridCol w:w="1132"/>
        <w:gridCol w:w="4077"/>
        <w:gridCol w:w="1763"/>
        <w:gridCol w:w="723"/>
        <w:gridCol w:w="1039"/>
        <w:gridCol w:w="606"/>
      </w:tblGrid>
      <w:tr w:rsidR="00C16090" w:rsidRPr="00C16090" w14:paraId="52CE61AA" w14:textId="77777777" w:rsidTr="00C16090">
        <w:trPr>
          <w:tblHead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7750423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Name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5D0999A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Description</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5458EC7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Type (format)</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7275808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Max Size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20D0A45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May be NULL</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7F3C993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Key</w:t>
            </w:r>
          </w:p>
        </w:tc>
      </w:tr>
      <w:tr w:rsidR="00C16090" w:rsidRPr="00C16090" w14:paraId="641AF709"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5285A7AD"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adsh</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C7E676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Accession Number. The 20-character string formed from the 18-digit number assigned by the SEC to each EDGAR submission.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852705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DAC151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DB2E82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38017B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07954E89"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984048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tag</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8ADF32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unique identifier (name) for a tag in a specific taxonomy release.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456DA3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2FF4EA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256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778ECC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5206A2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22E72E6D" w14:textId="77777777" w:rsidTr="00C16090">
        <w:trPr>
          <w:trHeight w:val="493"/>
        </w:trPr>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05F2949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version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63C49B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For a standard tag, an identifier for the taxonomy; </w:t>
            </w:r>
            <w:proofErr w:type="gramStart"/>
            <w:r w:rsidRPr="00C16090">
              <w:rPr>
                <w:rFonts w:ascii="Verdana" w:eastAsia="Times New Roman" w:hAnsi="Verdana" w:cs="Times New Roman"/>
                <w:sz w:val="18"/>
                <w:szCs w:val="18"/>
              </w:rPr>
              <w:t>otherwise</w:t>
            </w:r>
            <w:proofErr w:type="gramEnd"/>
            <w:r w:rsidRPr="00C16090">
              <w:rPr>
                <w:rFonts w:ascii="Verdana" w:eastAsia="Times New Roman" w:hAnsi="Verdana" w:cs="Times New Roman"/>
                <w:sz w:val="18"/>
                <w:szCs w:val="18"/>
              </w:rPr>
              <w:t xml:space="preserve"> the accession number where the tag was defined.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1E5B76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4BA62F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D7317B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362731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20464025"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9ECCE10"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ddate</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CA9F3B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end date for the data value, rounded to the nearest month end.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EF753E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DATE (</w:t>
            </w:r>
            <w:proofErr w:type="spellStart"/>
            <w:r w:rsidRPr="00C16090">
              <w:rPr>
                <w:rFonts w:ascii="Verdana" w:eastAsia="Times New Roman" w:hAnsi="Verdana" w:cs="Times New Roman"/>
                <w:sz w:val="18"/>
                <w:szCs w:val="18"/>
              </w:rPr>
              <w:t>yyyymmdd</w:t>
            </w:r>
            <w:proofErr w:type="spell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15B778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8</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D05340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BA912E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312C5F0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42178F67"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qtrs</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CE5329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count of the number of quarters represented by the data value, rounded to the nearest whole number. “0” indicates it is a point-in-time value.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FD2B25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1103AC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8</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6AC8EB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4EC880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14AA6CEE"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0E4720CF"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uom</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9C269A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unit of measure for the value.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25D392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D66CAE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B823D0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E6B47B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54F8E5D8"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921A433"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coreg</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AA52C2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If specified, indicates a specific co-registrant, the parent company, or other entity (e.g., guarantor).  NULL indicates the consolidated entity.</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D9B455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8BFA91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256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BC5CD3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E5D866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3E4EFF6B"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B96688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value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4360EA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value. This is not scaled, it is as found in the Interactive Data file, but is limited to four digits to the right of the decimal point.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8DD6BFF" w14:textId="77777777" w:rsidR="00C16090" w:rsidRPr="00C16090" w:rsidRDefault="00C16090" w:rsidP="00C16090">
            <w:pPr>
              <w:spacing w:after="0" w:line="240" w:lineRule="auto"/>
              <w:rPr>
                <w:rFonts w:ascii="Verdana" w:eastAsia="Times New Roman" w:hAnsi="Verdana" w:cs="Times New Roman"/>
                <w:sz w:val="18"/>
                <w:szCs w:val="18"/>
              </w:rPr>
            </w:pPr>
            <w:proofErr w:type="gramStart"/>
            <w:r w:rsidRPr="00C16090">
              <w:rPr>
                <w:rFonts w:ascii="Verdana" w:eastAsia="Times New Roman" w:hAnsi="Verdana" w:cs="Times New Roman"/>
                <w:sz w:val="18"/>
                <w:szCs w:val="18"/>
              </w:rPr>
              <w:t>NUMERIC(</w:t>
            </w:r>
            <w:proofErr w:type="gramEnd"/>
            <w:r w:rsidRPr="00C16090">
              <w:rPr>
                <w:rFonts w:ascii="Verdana" w:eastAsia="Times New Roman" w:hAnsi="Verdana" w:cs="Times New Roman"/>
                <w:sz w:val="18"/>
                <w:szCs w:val="18"/>
              </w:rPr>
              <w:t>28,4)</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184E01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196A78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BA4DA1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046CE2FD"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7A970A7"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footnote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A53AD2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text of any superscripted footnotes on the value, as shown on the statement page, truncated to 512 characters, or if there is no footnote, then this field will be blank.</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725AB9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B33DF0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512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000B57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Yes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63F45F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bl>
    <w:p w14:paraId="604CC2D9" w14:textId="77777777" w:rsidR="00C16090" w:rsidRPr="00C16090" w:rsidRDefault="00C16090" w:rsidP="00C16090">
      <w:pPr>
        <w:spacing w:before="200" w:after="0" w:line="299" w:lineRule="atLeast"/>
        <w:ind w:left="576" w:hanging="576"/>
        <w:outlineLvl w:val="1"/>
        <w:rPr>
          <w:rFonts w:ascii="Cambria" w:eastAsia="Times New Roman" w:hAnsi="Cambria" w:cs="Times New Roman"/>
          <w:b/>
          <w:bCs/>
          <w:color w:val="4F81BD"/>
          <w:sz w:val="26"/>
          <w:szCs w:val="26"/>
        </w:rPr>
      </w:pPr>
      <w:bookmarkStart w:id="26" w:name="_Toc407035371"/>
      <w:r w:rsidRPr="00C16090">
        <w:rPr>
          <w:rFonts w:ascii="Cambria" w:eastAsia="Times New Roman" w:hAnsi="Cambria" w:cs="Times New Roman"/>
          <w:b/>
          <w:bCs/>
          <w:color w:val="4F81BD"/>
          <w:sz w:val="26"/>
          <w:szCs w:val="26"/>
        </w:rPr>
        <w:t>5.4</w:t>
      </w:r>
      <w:r w:rsidRPr="00C16090">
        <w:rPr>
          <w:rFonts w:ascii="Times New Roman" w:eastAsia="Times New Roman" w:hAnsi="Times New Roman" w:cs="Times New Roman"/>
          <w:b/>
          <w:bCs/>
          <w:color w:val="4F81BD"/>
          <w:sz w:val="14"/>
          <w:szCs w:val="14"/>
        </w:rPr>
        <w:t>       </w:t>
      </w:r>
      <w:r w:rsidRPr="00C16090">
        <w:rPr>
          <w:rFonts w:ascii="Cambria" w:eastAsia="Times New Roman" w:hAnsi="Cambria" w:cs="Times New Roman"/>
          <w:b/>
          <w:bCs/>
          <w:color w:val="4F81BD"/>
          <w:sz w:val="26"/>
          <w:szCs w:val="26"/>
        </w:rPr>
        <w:t>PRE (Presentation of Statements)</w:t>
      </w:r>
      <w:bookmarkEnd w:id="26"/>
    </w:p>
    <w:p w14:paraId="7BDBEED9" w14:textId="77777777" w:rsidR="00C16090" w:rsidRPr="00C16090" w:rsidRDefault="00C16090" w:rsidP="00C16090">
      <w:pPr>
        <w:spacing w:after="20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 xml:space="preserve">The PRE data set contains one row for each line of the financial statements tagged by the filer.  The source for the data set is the “as filed” XBRL filer submissions.   Note that there may be more than one row per entry in NUM because the same tag can appear in more than one statement (the tag </w:t>
      </w:r>
      <w:proofErr w:type="spellStart"/>
      <w:r w:rsidRPr="00C16090">
        <w:rPr>
          <w:rFonts w:ascii="Verdana" w:eastAsia="Times New Roman" w:hAnsi="Verdana" w:cs="Times New Roman"/>
          <w:color w:val="000000"/>
          <w:sz w:val="18"/>
          <w:szCs w:val="18"/>
        </w:rPr>
        <w:t>NetIncome</w:t>
      </w:r>
      <w:proofErr w:type="spellEnd"/>
      <w:r w:rsidRPr="00C16090">
        <w:rPr>
          <w:rFonts w:ascii="Verdana" w:eastAsia="Times New Roman" w:hAnsi="Verdana" w:cs="Times New Roman"/>
          <w:color w:val="000000"/>
          <w:sz w:val="18"/>
          <w:szCs w:val="18"/>
        </w:rPr>
        <w:t>, for example can appear in both the Income Statement and Cash Flows in a single financial statement, and the tag Cash may appear in both the Balance Sheet and Cash Flows).</w:t>
      </w:r>
    </w:p>
    <w:p w14:paraId="3F66E9E0" w14:textId="77777777" w:rsidR="00C16090" w:rsidRPr="00C16090" w:rsidRDefault="00C16090" w:rsidP="00C16090">
      <w:pPr>
        <w:spacing w:after="200" w:line="240" w:lineRule="auto"/>
        <w:rPr>
          <w:rFonts w:ascii="Verdana" w:eastAsia="Times New Roman" w:hAnsi="Verdana" w:cs="Times New Roman"/>
          <w:b/>
          <w:bCs/>
          <w:color w:val="4F81BD"/>
          <w:sz w:val="18"/>
          <w:szCs w:val="18"/>
        </w:rPr>
      </w:pPr>
      <w:bookmarkStart w:id="27" w:name="_Toc407035376"/>
      <w:bookmarkStart w:id="28" w:name="_Toc367778103"/>
      <w:bookmarkStart w:id="29" w:name="_Ref367881837"/>
      <w:bookmarkEnd w:id="27"/>
      <w:bookmarkEnd w:id="28"/>
      <w:r w:rsidRPr="00C16090">
        <w:rPr>
          <w:rFonts w:ascii="Verdana" w:eastAsia="Times New Roman" w:hAnsi="Verdana" w:cs="Times New Roman"/>
          <w:b/>
          <w:bCs/>
          <w:color w:val="4F81BD"/>
          <w:sz w:val="18"/>
          <w:szCs w:val="18"/>
        </w:rPr>
        <w:t>Figure </w:t>
      </w:r>
      <w:bookmarkEnd w:id="29"/>
      <w:r w:rsidRPr="00C16090">
        <w:rPr>
          <w:rFonts w:ascii="Verdana" w:eastAsia="Times New Roman" w:hAnsi="Verdana" w:cs="Times New Roman"/>
          <w:b/>
          <w:bCs/>
          <w:color w:val="4F81BD"/>
          <w:sz w:val="18"/>
          <w:szCs w:val="18"/>
        </w:rPr>
        <w:t>5. Fields in the PRE data set</w:t>
      </w:r>
    </w:p>
    <w:tbl>
      <w:tblPr>
        <w:tblW w:w="0" w:type="auto"/>
        <w:tblCellMar>
          <w:left w:w="0" w:type="dxa"/>
          <w:right w:w="0" w:type="dxa"/>
        </w:tblCellMar>
        <w:tblLook w:val="04A0" w:firstRow="1" w:lastRow="0" w:firstColumn="1" w:lastColumn="0" w:noHBand="0" w:noVBand="1"/>
      </w:tblPr>
      <w:tblGrid>
        <w:gridCol w:w="1012"/>
        <w:gridCol w:w="3211"/>
        <w:gridCol w:w="2824"/>
        <w:gridCol w:w="689"/>
        <w:gridCol w:w="998"/>
        <w:gridCol w:w="606"/>
      </w:tblGrid>
      <w:tr w:rsidR="00C16090" w:rsidRPr="00C16090" w14:paraId="1ECAAD44" w14:textId="77777777" w:rsidTr="00C16090">
        <w:trPr>
          <w:tblHead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6A2717B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Name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78C552B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Description</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4503402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Field Type (format)</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28BFD90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Max Size</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62F5AD5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May be NULL</w:t>
            </w:r>
          </w:p>
        </w:tc>
        <w:tc>
          <w:tcPr>
            <w:tcW w:w="0" w:type="auto"/>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vAlign w:val="bottom"/>
            <w:hideMark/>
          </w:tcPr>
          <w:p w14:paraId="0608E876"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b/>
                <w:bCs/>
                <w:color w:val="FFFFFF"/>
                <w:sz w:val="18"/>
                <w:szCs w:val="18"/>
              </w:rPr>
              <w:t>Key</w:t>
            </w:r>
          </w:p>
        </w:tc>
      </w:tr>
      <w:tr w:rsidR="00C16090" w:rsidRPr="00C16090" w14:paraId="1E84A6A1"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065DE98"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adsh</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F1965B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Accession Number. The 20-character string formed from the 18-digit number assigned by the SEC to each EDGAR submission.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C5F873A"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7D397F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B7879D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7E670D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1D801550"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61F927E2"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report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E7BE83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Represents the report grouping. This field corresponds to the statement (</w:t>
            </w:r>
            <w:proofErr w:type="spellStart"/>
            <w:r w:rsidRPr="00C16090">
              <w:rPr>
                <w:rFonts w:ascii="Verdana" w:eastAsia="Times New Roman" w:hAnsi="Verdana" w:cs="Times New Roman"/>
                <w:sz w:val="18"/>
                <w:szCs w:val="18"/>
              </w:rPr>
              <w:t>stmt</w:t>
            </w:r>
            <w:proofErr w:type="spellEnd"/>
            <w:r w:rsidRPr="00C16090">
              <w:rPr>
                <w:rFonts w:ascii="Verdana" w:eastAsia="Times New Roman" w:hAnsi="Verdana" w:cs="Times New Roman"/>
                <w:sz w:val="18"/>
                <w:szCs w:val="18"/>
              </w:rPr>
              <w:t xml:space="preserve">) field, which </w:t>
            </w:r>
            <w:r w:rsidRPr="00C16090">
              <w:rPr>
                <w:rFonts w:ascii="Verdana" w:eastAsia="Times New Roman" w:hAnsi="Verdana" w:cs="Times New Roman"/>
                <w:sz w:val="18"/>
                <w:szCs w:val="18"/>
              </w:rPr>
              <w:lastRenderedPageBreak/>
              <w:t>indicates the type of statement. The numeric value refers to the “R file” as posted on the EDGAR Web site.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287402B"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lastRenderedPageBreak/>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9B59D7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765E08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A62706F"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10F770F6"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55BE605F"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line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384133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Represents the tag’s presentation line order for a given report. Together with the statement and report field, presentation location, order and grouping can be derived.</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CE15A9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C5CAB71"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A29F99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758490D"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w:t>
            </w:r>
          </w:p>
        </w:tc>
      </w:tr>
      <w:tr w:rsidR="00C16090" w:rsidRPr="00C16090" w14:paraId="4678840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FB53CF1"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stmt</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6EFF6DD"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financial statement location to which the value of the “report field pertains.</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EDE6C4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 (BS = Balance Sheet, IS = Income Statement, CF = Cash Flow, EQ = Equity, CI = Comprehensive Income, UN = Unclassifiable Statement).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5EDB504"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B463BA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06AA63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14981804"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186E8D04"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inpth</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4247EF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Value was presented “parenthetically” instead of in columns within the financial statements. For example:</w:t>
            </w:r>
          </w:p>
          <w:p w14:paraId="6727792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color w:val="000000"/>
                <w:sz w:val="18"/>
                <w:szCs w:val="18"/>
              </w:rPr>
              <w:t>Receivables (</w:t>
            </w:r>
            <w:r w:rsidRPr="00C16090">
              <w:rPr>
                <w:rFonts w:ascii="Verdana" w:eastAsia="Times New Roman" w:hAnsi="Verdana" w:cs="Times New Roman"/>
                <w:i/>
                <w:iCs/>
                <w:color w:val="000000"/>
                <w:sz w:val="18"/>
                <w:szCs w:val="18"/>
                <w:u w:val="single"/>
              </w:rPr>
              <w:t>net of allowance for bad debts of $200 in 2012</w:t>
            </w:r>
            <w:r w:rsidRPr="00C16090">
              <w:rPr>
                <w:rFonts w:ascii="Verdana" w:eastAsia="Times New Roman" w:hAnsi="Verdana" w:cs="Times New Roman"/>
                <w:color w:val="000000"/>
                <w:sz w:val="18"/>
                <w:szCs w:val="18"/>
              </w:rPr>
              <w:t>) $700</w:t>
            </w:r>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05FF2E8"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BOOLEAN (</w:t>
            </w:r>
            <w:r w:rsidRPr="00C16090">
              <w:rPr>
                <w:rFonts w:ascii="Verdana" w:eastAsia="Times New Roman" w:hAnsi="Verdana" w:cs="Times New Roman"/>
                <w:sz w:val="18"/>
                <w:szCs w:val="18"/>
                <w:lang w:val="en"/>
              </w:rPr>
              <w:t>1 if true and 0 if false</w:t>
            </w:r>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BF6A665"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05A2AC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E274BE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6442CF82"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9DE1A49"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rfile</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8A32B46"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type of interactive data file rendered on the EDGAR web site, H = .htm file, X = .xml file.</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6C00495"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F7C8E09"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1</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6861DB2A"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D21C9A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2C6885CB"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721F8A03"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tag</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EFE827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tag chosen by the filer for this line item.</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4E0B06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ADB5133"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256</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AC71B2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36A3462"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54AD8EAF"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40E18FB1"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b/>
                <w:bCs/>
                <w:sz w:val="18"/>
                <w:szCs w:val="18"/>
              </w:rPr>
              <w:t>version</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8525610"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 xml:space="preserve">The taxonomy identifier if the tag is a standard tag, otherwise </w:t>
            </w:r>
            <w:proofErr w:type="spellStart"/>
            <w:r w:rsidRPr="00C16090">
              <w:rPr>
                <w:rFonts w:ascii="Verdana" w:eastAsia="Times New Roman" w:hAnsi="Verdana" w:cs="Times New Roman"/>
                <w:sz w:val="18"/>
                <w:szCs w:val="18"/>
              </w:rPr>
              <w:t>adsh</w:t>
            </w:r>
            <w:proofErr w:type="spellEnd"/>
            <w:r w:rsidRPr="00C16090">
              <w:rPr>
                <w:rFonts w:ascii="Verdana" w:eastAsia="Times New Roman" w:hAnsi="Verdana" w:cs="Times New Roman"/>
                <w:sz w:val="18"/>
                <w:szCs w:val="18"/>
              </w:rPr>
              <w:t>.</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79BC78B4"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4E6F89E0"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20</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8093337"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03FE7A7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r w:rsidR="00C16090" w:rsidRPr="00C16090" w14:paraId="44307A8C" w14:textId="77777777" w:rsidTr="00C16090">
        <w:tc>
          <w:tcPr>
            <w:tcW w:w="0" w:type="auto"/>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14:paraId="2147ACCA" w14:textId="77777777" w:rsidR="00C16090" w:rsidRPr="00C16090" w:rsidRDefault="00C16090" w:rsidP="00C16090">
            <w:pPr>
              <w:spacing w:after="0" w:line="240" w:lineRule="auto"/>
              <w:rPr>
                <w:rFonts w:ascii="Verdana" w:eastAsia="Times New Roman" w:hAnsi="Verdana" w:cs="Times New Roman"/>
                <w:sz w:val="18"/>
                <w:szCs w:val="18"/>
              </w:rPr>
            </w:pPr>
            <w:proofErr w:type="spellStart"/>
            <w:r w:rsidRPr="00C16090">
              <w:rPr>
                <w:rFonts w:ascii="Verdana" w:eastAsia="Times New Roman" w:hAnsi="Verdana" w:cs="Times New Roman"/>
                <w:b/>
                <w:bCs/>
                <w:sz w:val="18"/>
                <w:szCs w:val="18"/>
              </w:rPr>
              <w:t>plabel</w:t>
            </w:r>
            <w:proofErr w:type="spellEnd"/>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55BC735C"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The text presented on the line item, also known as a “preferred” label.</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39A2702E" w14:textId="77777777" w:rsidR="00C16090" w:rsidRPr="00C16090" w:rsidRDefault="00C16090" w:rsidP="00C16090">
            <w:pPr>
              <w:spacing w:after="0" w:line="240" w:lineRule="auto"/>
              <w:rPr>
                <w:rFonts w:ascii="Verdana" w:eastAsia="Times New Roman" w:hAnsi="Verdana" w:cs="Times New Roman"/>
                <w:sz w:val="18"/>
                <w:szCs w:val="18"/>
              </w:rPr>
            </w:pPr>
            <w:r w:rsidRPr="00C16090">
              <w:rPr>
                <w:rFonts w:ascii="Verdana" w:eastAsia="Times New Roman" w:hAnsi="Verdana" w:cs="Times New Roman"/>
                <w:sz w:val="18"/>
                <w:szCs w:val="18"/>
              </w:rPr>
              <w:t>ALPHANUMERIC</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27B673CC"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512</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D851FD8"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No</w:t>
            </w:r>
          </w:p>
        </w:tc>
        <w:tc>
          <w:tcPr>
            <w:tcW w:w="0" w:type="auto"/>
            <w:tcBorders>
              <w:top w:val="nil"/>
              <w:left w:val="nil"/>
              <w:bottom w:val="single" w:sz="8" w:space="0" w:color="4F81BD"/>
              <w:right w:val="single" w:sz="8" w:space="0" w:color="4F81BD"/>
            </w:tcBorders>
            <w:tcMar>
              <w:top w:w="29" w:type="dxa"/>
              <w:left w:w="115" w:type="dxa"/>
              <w:bottom w:w="29" w:type="dxa"/>
              <w:right w:w="115" w:type="dxa"/>
            </w:tcMar>
            <w:hideMark/>
          </w:tcPr>
          <w:p w14:paraId="172366EE" w14:textId="77777777" w:rsidR="00C16090" w:rsidRPr="00C16090" w:rsidRDefault="00C16090" w:rsidP="00C16090">
            <w:pPr>
              <w:spacing w:after="0" w:line="240" w:lineRule="auto"/>
              <w:jc w:val="center"/>
              <w:rPr>
                <w:rFonts w:ascii="Verdana" w:eastAsia="Times New Roman" w:hAnsi="Verdana" w:cs="Times New Roman"/>
                <w:sz w:val="18"/>
                <w:szCs w:val="18"/>
              </w:rPr>
            </w:pPr>
            <w:r w:rsidRPr="00C16090">
              <w:rPr>
                <w:rFonts w:ascii="Verdana" w:eastAsia="Times New Roman" w:hAnsi="Verdana" w:cs="Times New Roman"/>
                <w:sz w:val="18"/>
                <w:szCs w:val="18"/>
              </w:rPr>
              <w:t> </w:t>
            </w:r>
          </w:p>
        </w:tc>
      </w:tr>
    </w:tbl>
    <w:p w14:paraId="12DA2EA5" w14:textId="77777777" w:rsidR="00C16090" w:rsidRPr="00C16090" w:rsidRDefault="00C16090" w:rsidP="00C16090">
      <w:pPr>
        <w:spacing w:before="480" w:after="0" w:line="207" w:lineRule="atLeast"/>
        <w:rPr>
          <w:rFonts w:ascii="Verdana" w:eastAsia="Times New Roman" w:hAnsi="Verdana" w:cs="Times New Roman"/>
          <w:color w:val="000000"/>
          <w:sz w:val="18"/>
          <w:szCs w:val="18"/>
        </w:rPr>
      </w:pPr>
      <w:r w:rsidRPr="00C16090">
        <w:rPr>
          <w:rFonts w:ascii="Verdana" w:eastAsia="Times New Roman" w:hAnsi="Verdana" w:cs="Times New Roman"/>
          <w:color w:val="000000"/>
          <w:sz w:val="18"/>
          <w:szCs w:val="18"/>
        </w:rPr>
        <w:t> </w:t>
      </w:r>
    </w:p>
    <w:p w14:paraId="573C24FD" w14:textId="77777777" w:rsidR="0056459C" w:rsidRDefault="0056459C"/>
    <w:sectPr w:rsidR="0056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90"/>
    <w:rsid w:val="00266081"/>
    <w:rsid w:val="00412245"/>
    <w:rsid w:val="0056459C"/>
    <w:rsid w:val="00C1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422F"/>
  <w15:chartTrackingRefBased/>
  <w15:docId w15:val="{45799D7F-85FE-4E62-8AFE-D5AC4FC3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0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60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090"/>
    <w:rPr>
      <w:rFonts w:ascii="Times New Roman" w:eastAsia="Times New Roman" w:hAnsi="Times New Roman" w:cs="Times New Roman"/>
      <w:b/>
      <w:bCs/>
      <w:sz w:val="36"/>
      <w:szCs w:val="36"/>
    </w:rPr>
  </w:style>
  <w:style w:type="paragraph" w:styleId="TOCHeading">
    <w:name w:val="TOC Heading"/>
    <w:basedOn w:val="Normal"/>
    <w:uiPriority w:val="39"/>
    <w:qFormat/>
    <w:rsid w:val="00C1609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C160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090"/>
    <w:rPr>
      <w:color w:val="0000FF"/>
      <w:u w:val="single"/>
    </w:rPr>
  </w:style>
  <w:style w:type="paragraph" w:styleId="TOC2">
    <w:name w:val="toc 2"/>
    <w:basedOn w:val="Normal"/>
    <w:autoRedefine/>
    <w:uiPriority w:val="39"/>
    <w:semiHidden/>
    <w:unhideWhenUsed/>
    <w:rsid w:val="00C16090"/>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uiPriority w:val="99"/>
    <w:semiHidden/>
    <w:unhideWhenUsed/>
    <w:rsid w:val="00C160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609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C1609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C16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gramming%20Python\dataset\readme.htm" TargetMode="External"/><Relationship Id="rId13" Type="http://schemas.openxmlformats.org/officeDocument/2006/relationships/hyperlink" Target="file:///D:\Programming%20Python\dataset\readme.htm" TargetMode="External"/><Relationship Id="rId18" Type="http://schemas.openxmlformats.org/officeDocument/2006/relationships/hyperlink" Target="http://sec.gov"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Programming%20Python\dataset\readme.htm" TargetMode="External"/><Relationship Id="rId12" Type="http://schemas.openxmlformats.org/officeDocument/2006/relationships/hyperlink" Target="file:///D:\Programming%20Python\dataset\readme.htm" TargetMode="External"/><Relationship Id="rId17" Type="http://schemas.openxmlformats.org/officeDocument/2006/relationships/hyperlink" Target="file:///D:\Programming%20Python\dataset\readme.htm" TargetMode="External"/><Relationship Id="rId2" Type="http://schemas.openxmlformats.org/officeDocument/2006/relationships/settings" Target="settings.xml"/><Relationship Id="rId16" Type="http://schemas.openxmlformats.org/officeDocument/2006/relationships/hyperlink" Target="file:///D:\Programming%20Python\dataset\readme.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Programming%20Python\dataset\readme.htm" TargetMode="External"/><Relationship Id="rId11" Type="http://schemas.openxmlformats.org/officeDocument/2006/relationships/hyperlink" Target="file:///D:\Programming%20Python\dataset\readme.htm" TargetMode="External"/><Relationship Id="rId5" Type="http://schemas.openxmlformats.org/officeDocument/2006/relationships/hyperlink" Target="file:///D:\Programming%20Python\dataset\readme.htm" TargetMode="External"/><Relationship Id="rId15" Type="http://schemas.openxmlformats.org/officeDocument/2006/relationships/hyperlink" Target="file:///D:\Programming%20Python\dataset\readme.htm" TargetMode="External"/><Relationship Id="rId10" Type="http://schemas.openxmlformats.org/officeDocument/2006/relationships/hyperlink" Target="file:///D:\Programming%20Python\dataset\readme.htm" TargetMode="External"/><Relationship Id="rId19" Type="http://schemas.openxmlformats.org/officeDocument/2006/relationships/hyperlink" Target="http://www.sec.gov/info/edgar/edgartaxonomies.shtml" TargetMode="External"/><Relationship Id="rId4" Type="http://schemas.openxmlformats.org/officeDocument/2006/relationships/hyperlink" Target="file:///D:\Programming%20Python\dataset\readme.htm" TargetMode="External"/><Relationship Id="rId9" Type="http://schemas.openxmlformats.org/officeDocument/2006/relationships/hyperlink" Target="file:///D:\Programming%20Python\dataset\readme.htm" TargetMode="External"/><Relationship Id="rId14" Type="http://schemas.openxmlformats.org/officeDocument/2006/relationships/hyperlink" Target="file:///D:\Programming%20Python\dataset\read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3162</Words>
  <Characters>18027</Characters>
  <Application>Microsoft Office Word</Application>
  <DocSecurity>0</DocSecurity>
  <Lines>150</Lines>
  <Paragraphs>42</Paragraphs>
  <ScaleCrop>false</ScaleCrop>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Plantamura</dc:creator>
  <cp:keywords/>
  <dc:description/>
  <cp:lastModifiedBy>David Plantamura</cp:lastModifiedBy>
  <cp:revision>3</cp:revision>
  <dcterms:created xsi:type="dcterms:W3CDTF">2021-05-24T20:16:00Z</dcterms:created>
  <dcterms:modified xsi:type="dcterms:W3CDTF">2021-05-24T23:01:00Z</dcterms:modified>
</cp:coreProperties>
</file>